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370"/>
        <w:gridCol w:w="900"/>
        <w:gridCol w:w="869"/>
        <w:gridCol w:w="869"/>
        <w:gridCol w:w="869"/>
        <w:tblGridChange w:id="0">
          <w:tblGrid>
            <w:gridCol w:w="1800"/>
            <w:gridCol w:w="8370"/>
            <w:gridCol w:w="900"/>
            <w:gridCol w:w="869"/>
            <w:gridCol w:w="869"/>
            <w:gridCol w:w="869"/>
          </w:tblGrid>
        </w:tblGridChange>
      </w:tblGrid>
      <w:tr>
        <w:trPr>
          <w:trHeight w:val="97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TRABAJO PRÁCTICO INTEGRADOR Y FINAL (TPIF) 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SEMINARIO 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8430"/>
        <w:gridCol w:w="1060"/>
        <w:gridCol w:w="1104"/>
        <w:gridCol w:w="1104"/>
        <w:gridCol w:w="1104"/>
        <w:tblGridChange w:id="0">
          <w:tblGrid>
            <w:gridCol w:w="1815"/>
            <w:gridCol w:w="8430"/>
            <w:gridCol w:w="1060"/>
            <w:gridCol w:w="1104"/>
            <w:gridCol w:w="1104"/>
            <w:gridCol w:w="1104"/>
          </w:tblGrid>
        </w:tblGridChange>
      </w:tblGrid>
      <w:tr>
        <w:trPr>
          <w:trHeight w:val="187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El trabajo es un software </w:t>
            </w: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qué</w:t>
            </w: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 se encarga del funcionamiento de una máquina expendedora de snacks, con funciones extra como la administración de stock de la máquina,ingreso de usuarios con sus respectivos permisos e impresión de totales consumidos por el usuario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7.2164948453608"/>
        <w:gridCol w:w="8521.237113402061"/>
        <w:gridCol w:w="900"/>
        <w:gridCol w:w="927.4536082474224"/>
        <w:gridCol w:w="927.4536082474224"/>
        <w:gridCol w:w="927.4536082474224"/>
        <w:tblGridChange w:id="0">
          <w:tblGrid>
            <w:gridCol w:w="1707.2164948453608"/>
            <w:gridCol w:w="8521.237113402061"/>
            <w:gridCol w:w="900"/>
            <w:gridCol w:w="927.4536082474224"/>
            <w:gridCol w:w="927.4536082474224"/>
            <w:gridCol w:w="927.4536082474224"/>
          </w:tblGrid>
        </w:tblGridChange>
      </w:tblGrid>
      <w:tr>
        <w:trPr>
          <w:trHeight w:val="187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Video Presentación: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i w:val="1"/>
                <w:color w:val="ff0000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https://drive.google.com/file/d/1AvoCcgDvpuW5G26Xw-v5Tmbi9GcsMAhU/view?usp=sharing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i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Video Desarrollo: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i w:val="1"/>
                <w:color w:val="ff0000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https://drive.google.com/file/d/11OEe4vqu4dzynmrxLmHX-0vbvrNq6C9Q/view?usp=sharing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i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Video Final: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i w:val="1"/>
                <w:color w:val="ff0000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https://drive.google.com/file/d/1WnC5vRh76csM7J6Pbwkdv7Em5-w-eBrE/view?usp=sharing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.2"/>
        <w:gridCol w:w="2040.2"/>
        <w:gridCol w:w="2040.2"/>
        <w:gridCol w:w="2040.2"/>
        <w:gridCol w:w="2040.2"/>
        <w:tblGridChange w:id="0">
          <w:tblGrid>
            <w:gridCol w:w="2040.2"/>
            <w:gridCol w:w="2040.2"/>
            <w:gridCol w:w="2040.2"/>
            <w:gridCol w:w="2040.2"/>
            <w:gridCol w:w="2040.2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22//10/2020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965"/>
        <w:gridCol w:w="1725"/>
        <w:gridCol w:w="2715"/>
        <w:gridCol w:w="1905"/>
        <w:tblGridChange w:id="0">
          <w:tblGrid>
            <w:gridCol w:w="1890"/>
            <w:gridCol w:w="1965"/>
            <w:gridCol w:w="1725"/>
            <w:gridCol w:w="2715"/>
            <w:gridCol w:w="190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DNI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Leonardo 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Marqués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33.300.123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ldmarques007@gmail.com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Denise J.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Czyz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34.705.754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denu.czyz@gmail.com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ÍNDICE</w:t>
            </w:r>
          </w:p>
        </w:tc>
      </w:tr>
    </w:tbl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tabs>
              <w:tab w:val="right" w:pos="10199.055118110238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8m7cnkllf6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CONTROL DE CAMBIO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_g8m7cnkllf62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10199.0551181102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16dyj93dpi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_l16dyj93dpih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10199.05511811023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zueea9rbl6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ENUNCIADO del PROBLEMA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_izueea9rbl6i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10199.05511811023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4qf42uos1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al archivo.py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_a4qf42uos10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10199.055118110238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bp8cjb0p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_vjbp8cjb0pi7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trHeight w:val="7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2"/>
              <w:widowControl w:val="0"/>
              <w:rPr>
                <w:b w:val="1"/>
                <w:sz w:val="36"/>
                <w:szCs w:val="36"/>
              </w:rPr>
            </w:pPr>
            <w:bookmarkStart w:colFirst="0" w:colLast="0" w:name="_g8m7cnkllf62" w:id="0"/>
            <w:bookmarkEnd w:id="0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TABLA DE CONTROL DE CAMBIO</w:t>
            </w:r>
          </w:p>
        </w:tc>
      </w:tr>
    </w:tbl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475"/>
        <w:gridCol w:w="6060"/>
        <w:tblGridChange w:id="0">
          <w:tblGrid>
            <w:gridCol w:w="1755"/>
            <w:gridCol w:w="2475"/>
            <w:gridCol w:w="6060"/>
          </w:tblGrid>
        </w:tblGridChange>
      </w:tblGrid>
      <w:tr>
        <w:trPr>
          <w:trHeight w:val="420" w:hRule="atLeast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CAMBIOS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trHeight w:val="2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22/10/2020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Marqués, Leonardo 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Se creó el documento,se sube archivo “Snacks_Machine.py” con menús programados, descripción enunciado,enunciado del problema,link archivo .py, se sube archivo “Snacks_MachineV0.1”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, link archivo .drawio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02/11/2020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Czyz, Denise J.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Se modifica diseño de función ingreso, se crea función máquinas, se diseñan formatos de menús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03/11/2020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Marqués, Leonardo 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Se crea función gestión, se crean las estructuras de registro de ingreso, snacks y gestión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04/11/2020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Czyz, Denise J.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Se crea función totales, se crea estructura de registro de totales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05/11/2020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Marqués, Leonardo 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Se corrigen errores varios en gestión y en totales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05/11/2020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Marqués, Leonardo D. Czyz, Denise J.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Se crea video con planteo del problema y nuestra solución propuesta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16/11/2020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Marqués, Leonardo 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Se corrigen errores en </w:t>
            </w: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función gestión</w:t>
            </w: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 y realizan correcciones especificadas por el profesor.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16/11/2020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Czyz, Denise J.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Se crean menús gráficos de la función gestión, se corrigen errores varios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17/11/2020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Marqués, Leonardo D. Czyz, Denise J.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Se reprograma y termina función totales, el aplicativo queda en correcto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18/11/2020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Marqués, Leonardo D. Czyz, Denise J.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Se crean 2 videos con la explicación del desarrollo en general del sistema y su funcionamiento, se corrigen errores varios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trHeight w:val="7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2"/>
              <w:widowControl w:val="0"/>
              <w:rPr>
                <w:b w:val="1"/>
                <w:sz w:val="36"/>
                <w:szCs w:val="36"/>
              </w:rPr>
            </w:pPr>
            <w:bookmarkStart w:colFirst="0" w:colLast="0" w:name="_l16dyj93dpih" w:id="1"/>
            <w:bookmarkEnd w:id="1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INTRODUCCIÓN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trHeight w:val="46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3"/>
              <w:widowControl w:val="0"/>
              <w:rPr/>
            </w:pPr>
            <w:bookmarkStart w:colFirst="0" w:colLast="0" w:name="_izueea9rbl6i" w:id="2"/>
            <w:bookmarkEnd w:id="2"/>
            <w:r w:rsidDel="00000000" w:rsidR="00000000" w:rsidRPr="00000000">
              <w:rPr>
                <w:rtl w:val="0"/>
              </w:rPr>
              <w:t xml:space="preserve">ENUNCIADO del PROBLEMA</w:t>
            </w:r>
          </w:p>
        </w:tc>
      </w:tr>
    </w:tbl>
    <w:p w:rsidR="00000000" w:rsidDel="00000000" w:rsidP="00000000" w:rsidRDefault="00000000" w:rsidRPr="00000000" w14:paraId="000000B7">
      <w:pPr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El cliente necesita un app que le permita a sus máquinas de snacks, administrar el stock de cada máquina, a su vez emitir tickets con subtotales y totales consumidos por 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trHeight w:val="46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3"/>
              <w:widowControl w:val="0"/>
              <w:rPr/>
            </w:pPr>
            <w:bookmarkStart w:colFirst="0" w:colLast="0" w:name="_a4qf42uos10" w:id="3"/>
            <w:bookmarkEnd w:id="3"/>
            <w:r w:rsidDel="00000000" w:rsidR="00000000" w:rsidRPr="00000000">
              <w:rPr>
                <w:rtl w:val="0"/>
              </w:rPr>
              <w:t xml:space="preserve">Link al archivo.py</w:t>
            </w:r>
          </w:p>
        </w:tc>
      </w:tr>
    </w:tbl>
    <w:p w:rsidR="00000000" w:rsidDel="00000000" w:rsidP="00000000" w:rsidRDefault="00000000" w:rsidRPr="00000000" w14:paraId="000000BC">
      <w:pPr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i w:val="1"/>
          <w:color w:val="ff0000"/>
          <w:sz w:val="24"/>
          <w:szCs w:val="24"/>
        </w:rPr>
      </w:pPr>
      <w:hyperlink r:id="rId9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https://drive.google.com/file/d/1_wb_TSazGuqSeYSyiYTbXLpbsnUO3XWx/view?usp=sharing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0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trHeight w:val="46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3"/>
              <w:widowControl w:val="0"/>
              <w:rPr/>
            </w:pPr>
            <w:bookmarkStart w:colFirst="0" w:colLast="0" w:name="_vjbp8cjb0pi7" w:id="4"/>
            <w:bookmarkEnd w:id="4"/>
            <w:r w:rsidDel="00000000" w:rsidR="00000000" w:rsidRPr="00000000">
              <w:rPr>
                <w:rtl w:val="0"/>
              </w:rPr>
              <w:t xml:space="preserve">Otros</w:t>
            </w:r>
          </w:p>
        </w:tc>
      </w:tr>
    </w:tbl>
    <w:p w:rsidR="00000000" w:rsidDel="00000000" w:rsidP="00000000" w:rsidRDefault="00000000" w:rsidRPr="00000000" w14:paraId="000000C1">
      <w:pPr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u w:val="single"/>
          <w:rtl w:val="0"/>
        </w:rPr>
        <w:t xml:space="preserve">Link al archivo .drawio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3">
      <w:pPr>
        <w:ind w:left="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i w:val="1"/>
          <w:color w:val="ff0000"/>
          <w:sz w:val="24"/>
          <w:szCs w:val="24"/>
        </w:rPr>
      </w:pPr>
      <w:hyperlink r:id="rId10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https://drive.google.com/file/d/1EGa6cURJReLNaMZGRDHHpemP2wKCBh3C/view?usp=sharing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470.5511811023622" w:top="992.1259842519686" w:left="1133.8582677165355" w:right="572.5984251968505" w:header="4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4"/>
      <w:tblW w:w="10201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400.3333333333335"/>
      <w:gridCol w:w="3400.3333333333335"/>
      <w:gridCol w:w="3400.3333333333335"/>
      <w:tblGridChange w:id="0">
        <w:tblGrid>
          <w:gridCol w:w="3400.3333333333335"/>
          <w:gridCol w:w="3400.3333333333335"/>
          <w:gridCol w:w="3400.3333333333335"/>
        </w:tblGrid>
      </w:tblGridChange>
    </w:tblGrid>
    <w:tr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A">
          <w:pPr>
            <w:widowControl w:val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B">
          <w:pPr>
            <w:widowControl w:val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C">
          <w:pPr>
            <w:widowControl w:val="0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D">
    <w:pPr>
      <w:spacing w:line="276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spacing w:line="276" w:lineRule="auto"/>
      <w:rPr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13"/>
      <w:tblW w:w="10530.0" w:type="dxa"/>
      <w:jc w:val="left"/>
      <w:tblInd w:w="-6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00"/>
      <w:gridCol w:w="1650"/>
      <w:gridCol w:w="1350"/>
      <w:gridCol w:w="3930"/>
      <w:tblGridChange w:id="0">
        <w:tblGrid>
          <w:gridCol w:w="3600"/>
          <w:gridCol w:w="1650"/>
          <w:gridCol w:w="1350"/>
          <w:gridCol w:w="3930"/>
        </w:tblGrid>
      </w:tblGridChange>
    </w:tblGrid>
    <w:tr>
      <w:trPr>
        <w:trHeight w:val="510" w:hRule="atLeast"/>
      </w:trPr>
      <w:tc>
        <w:tcPr>
          <w:vMerge w:val="restart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C">
          <w:pPr>
            <w:widowControl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-19049</wp:posOffset>
                </wp:positionV>
                <wp:extent cx="570638" cy="583043"/>
                <wp:effectExtent b="0" l="0" r="0" t="0"/>
                <wp:wrapSquare wrapText="bothSides" distB="0" distT="0" distL="114300" distR="114300"/>
                <wp:docPr descr="C:\Users\CGdP\AppData\Local\Microsoft\Windows\INetCache\Content.Word\ifts.jpg" id="2" name="image1.jpg"/>
                <a:graphic>
                  <a:graphicData uri="http://schemas.openxmlformats.org/drawingml/2006/picture">
                    <pic:pic>
                      <pic:nvPicPr>
                        <pic:cNvPr descr="C:\Users\CGdP\AppData\Local\Microsoft\Windows\INetCache\Content.Word\ifts.jpg" id="0" name="image1.jpg"/>
                        <pic:cNvPicPr preferRelativeResize="0"/>
                      </pic:nvPicPr>
                      <pic:blipFill>
                        <a:blip r:embed="rId1"/>
                        <a:srcRect b="11606" l="10713" r="14731" t="129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38" cy="5830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715094</wp:posOffset>
                </wp:positionH>
                <wp:positionV relativeFrom="paragraph">
                  <wp:posOffset>9525</wp:posOffset>
                </wp:positionV>
                <wp:extent cx="1447081" cy="581025"/>
                <wp:effectExtent b="0" l="0" r="0" t="0"/>
                <wp:wrapSquare wrapText="bothSides" distB="0" distT="0" distL="114300" distR="114300"/>
                <wp:docPr descr="C:\Users\CGdP\AppData\Local\Microsoft\Windows\INetCache\Content.Word\descarga.png" id="1" name="image2.png"/>
                <a:graphic>
                  <a:graphicData uri="http://schemas.openxmlformats.org/drawingml/2006/picture">
                    <pic:pic>
                      <pic:nvPicPr>
                        <pic:cNvPr descr="C:\Users\CGdP\AppData\Local\Microsoft\Windows\INetCache\Content.Word\descarga.png" id="0" name="image2.png"/>
                        <pic:cNvPicPr preferRelativeResize="0"/>
                      </pic:nvPicPr>
                      <pic:blipFill>
                        <a:blip r:embed="rId2"/>
                        <a:srcRect b="11969" l="0" r="0" t="122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081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D">
          <w:pPr>
            <w:spacing w:line="276" w:lineRule="auto"/>
            <w:jc w:val="left"/>
            <w:rPr>
              <w:b w:val="1"/>
              <w:color w:val="073763"/>
              <w:sz w:val="28"/>
              <w:szCs w:val="28"/>
            </w:rPr>
          </w:pPr>
          <w:r w:rsidDel="00000000" w:rsidR="00000000" w:rsidRPr="00000000">
            <w:rPr>
              <w:b w:val="1"/>
              <w:color w:val="073763"/>
              <w:sz w:val="28"/>
              <w:szCs w:val="28"/>
              <w:rtl w:val="0"/>
            </w:rPr>
            <w:t xml:space="preserve">IFTS N° 16 DE 21</w:t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F">
          <w:pPr>
            <w:spacing w:line="276" w:lineRule="auto"/>
            <w:jc w:val="left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color w:val="073763"/>
              <w:sz w:val="28"/>
              <w:szCs w:val="28"/>
              <w:rtl w:val="0"/>
            </w:rPr>
            <w:t xml:space="preserve">SEMINARIO 01 (SE1)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vMerge w:val="continue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0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1">
          <w:pPr>
            <w:spacing w:line="276" w:lineRule="auto"/>
            <w:jc w:val="left"/>
            <w:rPr>
              <w:color w:val="0b5394"/>
            </w:rPr>
          </w:pPr>
          <w:r w:rsidDel="00000000" w:rsidR="00000000" w:rsidRPr="00000000">
            <w:rPr>
              <w:b w:val="1"/>
              <w:color w:val="073763"/>
              <w:sz w:val="24"/>
              <w:szCs w:val="24"/>
              <w:rtl w:val="0"/>
            </w:rPr>
            <w:t xml:space="preserve">PROYECTO</w:t>
          </w:r>
          <w:r w:rsidDel="00000000" w:rsidR="00000000" w:rsidRPr="00000000">
            <w:rPr>
              <w:b w:val="1"/>
              <w:color w:val="073763"/>
              <w:sz w:val="28"/>
              <w:szCs w:val="28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Merge w:val="restart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2">
          <w:pPr>
            <w:spacing w:line="276" w:lineRule="auto"/>
            <w:jc w:val="left"/>
            <w:rPr>
              <w:color w:val="0b5394"/>
            </w:rPr>
          </w:pPr>
          <w:r w:rsidDel="00000000" w:rsidR="00000000" w:rsidRPr="00000000">
            <w:rPr>
              <w:i w:val="1"/>
              <w:color w:val="ff0000"/>
              <w:sz w:val="20"/>
              <w:szCs w:val="20"/>
              <w:rtl w:val="0"/>
            </w:rPr>
            <w:t xml:space="preserve">Snacks_Machine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4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5">
          <w:pPr>
            <w:spacing w:after="0" w:before="0" w:line="240" w:lineRule="auto"/>
            <w:ind w:left="0" w:firstLine="0"/>
            <w:jc w:val="right"/>
            <w:rPr>
              <w:i w:val="1"/>
              <w:color w:val="ff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Merge w:val="continue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6">
          <w:pPr>
            <w:spacing w:after="0" w:before="0" w:line="240" w:lineRule="auto"/>
            <w:ind w:left="0" w:firstLine="0"/>
            <w:jc w:val="right"/>
            <w:rPr>
              <w:i w:val="1"/>
              <w:color w:val="ff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8">
    <w:pPr>
      <w:spacing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rive.google.com/file/d/1EGa6cURJReLNaMZGRDHHpemP2wKCBh3C/view?usp=sharing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file/d/1_wb_TSazGuqSeYSyiYTbXLpbsnUO3XWx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voCcgDvpuW5G26Xw-v5Tmbi9GcsMAhU/view?usp=sharing" TargetMode="External"/><Relationship Id="rId7" Type="http://schemas.openxmlformats.org/officeDocument/2006/relationships/hyperlink" Target="https://drive.google.com/file/d/11OEe4vqu4dzynmrxLmHX-0vbvrNq6C9Q/view?usp=sharing" TargetMode="External"/><Relationship Id="rId8" Type="http://schemas.openxmlformats.org/officeDocument/2006/relationships/hyperlink" Target="https://drive.google.com/file/d/1WnC5vRh76csM7J6Pbwkdv7Em5-w-eBrE/view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