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C1" w:rsidRPr="00444D6E" w:rsidRDefault="00444D6E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44D6E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 xml:space="preserve">Ця </w:t>
      </w:r>
      <w:r w:rsidR="00430D7B">
        <w:rPr>
          <w:rFonts w:ascii="Times New Roman" w:hAnsi="Times New Roman" w:cs="Times New Roman"/>
          <w:sz w:val="28"/>
          <w:szCs w:val="28"/>
        </w:rPr>
        <w:t>дипломна</w:t>
      </w:r>
      <w:r w:rsidRPr="008164C1">
        <w:rPr>
          <w:rFonts w:ascii="Times New Roman" w:hAnsi="Times New Roman" w:cs="Times New Roman"/>
          <w:sz w:val="28"/>
          <w:szCs w:val="28"/>
        </w:rPr>
        <w:t xml:space="preserve"> робота присвячена розробці та дослідженню веб-додатку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", який призначений для роботи з географічними даними. Робота включає в себе аналіз вимог, проектування, реалізацію, тестування та документування системи. Вона складається з трьох розділів.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Перший розділ розглядає аналіз вимог, де детально визначаються функціональні та нефункціональні вимоги до системи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". Другий розділ описує проектування системи, включаючи архітектуру та моделювання взаємодії. У третьому розділі подано реалізацію та тестування розробленого веб-додатку, а також його результати.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В ході роботи були досягнуті такі ключові результати: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Розроблено функціональний та ефективний веб-додаток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", який надає користувачам зручні інструменти для роботи з географічними даними.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Вивчено та застосовано сучасні методи та технології у розробці програмного забезпечення.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Проведено широкий спектр тестів для перевірки функціональності, надійності та продуктивності додатку.</w:t>
      </w:r>
    </w:p>
    <w:p w:rsidR="004E3DFC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Отже, ця робота відображає здатність до аналізу вимог, проектування та розробки високоякісних веб-додатків та є важливим внеском у сферу розробки програмного забезпечення.</w:t>
      </w:r>
      <w:bookmarkEnd w:id="0"/>
    </w:p>
    <w:sectPr w:rsidR="004E3DFC" w:rsidRPr="0081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94"/>
    <w:rsid w:val="00180794"/>
    <w:rsid w:val="00430D7B"/>
    <w:rsid w:val="00444D6E"/>
    <w:rsid w:val="004E3DFC"/>
    <w:rsid w:val="008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FE917-A554-44A2-BC3D-96A89A64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5</cp:revision>
  <dcterms:created xsi:type="dcterms:W3CDTF">2024-04-28T15:31:00Z</dcterms:created>
  <dcterms:modified xsi:type="dcterms:W3CDTF">2024-05-10T07:17:00Z</dcterms:modified>
</cp:coreProperties>
</file>