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AB4BA3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B4BA3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E6082" w:rsidRPr="00AB4BA3">
        <w:rPr>
          <w:rFonts w:ascii="Times New Roman" w:eastAsia="Times New Roman" w:hAnsi="Times New Roman" w:cs="Times New Roman"/>
          <w:sz w:val="28"/>
          <w:szCs w:val="28"/>
        </w:rPr>
        <w:t>11-12</w:t>
      </w:r>
      <w:r w:rsidR="005679AF" w:rsidRPr="00AB4B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E6082" w:rsidRPr="00AB4BA3" w:rsidRDefault="000E6082" w:rsidP="000E60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ПРОЕКТУВАННЯ ФІЛЬТРІВ ІЗ НЕСКІНЧЕННОЮ ІМПУЛЬСНОЮ ХАРАКТЕРИСТИКОЮ (НІХ-ФІЛЬТРІВ)</w:t>
      </w:r>
    </w:p>
    <w:p w:rsidR="00BF20BC" w:rsidRPr="00AB4BA3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AB4BA3">
        <w:rPr>
          <w:rFonts w:ascii="Times New Roman" w:hAnsi="Times New Roman" w:cs="Times New Roman"/>
          <w:sz w:val="28"/>
          <w:szCs w:val="28"/>
        </w:rPr>
        <w:t xml:space="preserve">: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ознайомитись з процедурою у синтезу НІХ-фільтрів і опанувати програмними засобами MATLAB для синтезу та аналізу НІХ-фільтрів.</w:t>
      </w:r>
    </w:p>
    <w:p w:rsidR="005679AF" w:rsidRPr="00AB4BA3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4BA3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B4BA3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10846" w:type="dxa"/>
        <w:tblInd w:w="-896" w:type="dxa"/>
        <w:tblLayout w:type="fixed"/>
        <w:tblLook w:val="04A0" w:firstRow="1" w:lastRow="0" w:firstColumn="1" w:lastColumn="0" w:noHBand="0" w:noVBand="1"/>
      </w:tblPr>
      <w:tblGrid>
        <w:gridCol w:w="698"/>
        <w:gridCol w:w="1176"/>
        <w:gridCol w:w="673"/>
        <w:gridCol w:w="1134"/>
        <w:gridCol w:w="1134"/>
        <w:gridCol w:w="709"/>
        <w:gridCol w:w="992"/>
        <w:gridCol w:w="1134"/>
        <w:gridCol w:w="1134"/>
        <w:gridCol w:w="992"/>
        <w:gridCol w:w="1070"/>
      </w:tblGrid>
      <w:tr w:rsidR="000A7063" w:rsidRPr="00AB4BA3" w:rsidTr="000A7063">
        <w:trPr>
          <w:cantSplit/>
          <w:trHeight w:val="4471"/>
        </w:trPr>
        <w:tc>
          <w:tcPr>
            <w:tcW w:w="698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1176" w:type="dxa"/>
            <w:textDirection w:val="btLr"/>
            <w:vAlign w:val="center"/>
          </w:tcPr>
          <w:p w:rsidR="000A7063" w:rsidRPr="00AB4BA3" w:rsidRDefault="000A7063" w:rsidP="00AB4BA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ранична частота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смуги пропускання,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4BA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673" w:type="dxa"/>
            <w:textDirection w:val="btLr"/>
            <w:vAlign w:val="center"/>
          </w:tcPr>
          <w:p w:rsidR="000A7063" w:rsidRPr="00AB4BA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переходу,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Смуга пропускання /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затримка, Гц</w:t>
            </w:r>
          </w:p>
        </w:tc>
        <w:tc>
          <w:tcPr>
            <w:tcW w:w="1134" w:type="dxa"/>
            <w:textDirection w:val="btLr"/>
            <w:vAlign w:val="center"/>
          </w:tcPr>
          <w:p w:rsidR="000A7063" w:rsidRPr="00971041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Ширина смуги</w:t>
            </w:r>
          </w:p>
          <w:p w:rsidR="000A7063" w:rsidRPr="00AB4BA3" w:rsidRDefault="000A7063" w:rsidP="0097104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041">
              <w:rPr>
                <w:rFonts w:ascii="Times New Roman" w:hAnsi="Times New Roman" w:cs="Times New Roman"/>
                <w:sz w:val="28"/>
                <w:szCs w:val="28"/>
              </w:rPr>
              <w:t>переходу, Гц</w:t>
            </w:r>
          </w:p>
        </w:tc>
        <w:tc>
          <w:tcPr>
            <w:tcW w:w="1134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нерівномірність у</w:t>
            </w:r>
          </w:p>
          <w:p w:rsidR="000A7063" w:rsidRPr="00971041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смузі пропускання,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992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загасання в смузі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 xml:space="preserve">заглушення, </w:t>
            </w: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  <w:proofErr w:type="spellEnd"/>
          </w:p>
        </w:tc>
        <w:tc>
          <w:tcPr>
            <w:tcW w:w="1070" w:type="dxa"/>
            <w:textDirection w:val="btLr"/>
          </w:tcPr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частота дискретизації,</w:t>
            </w:r>
          </w:p>
          <w:p w:rsidR="000A7063" w:rsidRPr="000A7063" w:rsidRDefault="000A7063" w:rsidP="000A706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7063"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  <w:proofErr w:type="spellEnd"/>
          </w:p>
        </w:tc>
      </w:tr>
      <w:tr w:rsidR="000A7063" w:rsidRPr="00AB4BA3" w:rsidTr="000A7063">
        <w:tc>
          <w:tcPr>
            <w:tcW w:w="698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BA3">
              <w:t>3</w:t>
            </w:r>
          </w:p>
        </w:tc>
        <w:tc>
          <w:tcPr>
            <w:tcW w:w="1176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1.2</w:t>
            </w:r>
          </w:p>
        </w:tc>
        <w:tc>
          <w:tcPr>
            <w:tcW w:w="673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0.3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0A7063" w:rsidRPr="00080067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&gt;50</w:t>
            </w:r>
          </w:p>
        </w:tc>
        <w:tc>
          <w:tcPr>
            <w:tcW w:w="709" w:type="dxa"/>
            <w:vAlign w:val="center"/>
          </w:tcPr>
          <w:p w:rsidR="000A7063" w:rsidRPr="00060D8B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992" w:type="dxa"/>
            <w:vAlign w:val="center"/>
          </w:tcPr>
          <w:p w:rsidR="000A7063" w:rsidRPr="0018696C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70-170</w:t>
            </w:r>
          </w:p>
        </w:tc>
        <w:tc>
          <w:tcPr>
            <w:tcW w:w="1134" w:type="dxa"/>
            <w:vAlign w:val="center"/>
          </w:tcPr>
          <w:p w:rsidR="000A7063" w:rsidRPr="00AB4BA3" w:rsidRDefault="000A7063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5</w:t>
            </w:r>
            <w:r w:rsidRPr="00AB4BA3">
              <w:t>0</w:t>
            </w:r>
          </w:p>
        </w:tc>
        <w:tc>
          <w:tcPr>
            <w:tcW w:w="1134" w:type="dxa"/>
          </w:tcPr>
          <w:p w:rsidR="000A7063" w:rsidRDefault="00D1737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992" w:type="dxa"/>
          </w:tcPr>
          <w:p w:rsidR="000A7063" w:rsidRDefault="00587689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&gt;60</w:t>
            </w:r>
          </w:p>
        </w:tc>
        <w:tc>
          <w:tcPr>
            <w:tcW w:w="1070" w:type="dxa"/>
          </w:tcPr>
          <w:p w:rsidR="000A7063" w:rsidRDefault="00EB531C" w:rsidP="00A35FF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</w:tbl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8;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дискретизації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Fp1 = 1.5; Fp2 = 2.5;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Fs1 = 1; Fs2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3;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нерівномірність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20;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загасання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в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смузі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FN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/ 2;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частота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Найквіста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[Fp1 / FN Fp2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заглушення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[Fs1 / FN Fs2 / FN];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нормовані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межі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смуги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пропускання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[N, w] = cheb2</w:t>
      </w: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ord(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ws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Ap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As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порядку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розрахунки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ЦФ методом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білінійного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перетворення</w:t>
      </w:r>
      <w:proofErr w:type="spellEnd"/>
    </w:p>
    <w:p w:rsidR="00A93A8D" w:rsidRPr="000A05AF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[</w:t>
      </w:r>
      <w:proofErr w:type="spellStart"/>
      <w:proofErr w:type="gram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proofErr w:type="gram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] = </w:t>
      </w:r>
      <w:proofErr w:type="gram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cheby2(</w:t>
      </w:r>
      <w:proofErr w:type="gram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N, As, </w:t>
      </w:r>
      <w:proofErr w:type="spellStart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wp</w:t>
      </w:r>
      <w:proofErr w:type="spellEnd"/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0A05AF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'stop'</w:t>
      </w:r>
      <w:r w:rsidRPr="000A05AF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[H, f] = </w:t>
      </w: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freqz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, 512,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Fc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% частотна характеристика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1);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20*log10(abs(H))),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АЧХ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'Magnitude (dB)'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3);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unwrap(angle(H))),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ФЧХ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),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(radians)'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lastRenderedPageBreak/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Response'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2, 2, 2); 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grpdelay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-unwrap(angle(H)) ./ f;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фазова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затримка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>%</w:t>
      </w:r>
      <w:proofErr w:type="gram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групової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та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фазової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затримок</w:t>
      </w:r>
      <w:proofErr w:type="spellEnd"/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f,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pd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':'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), grid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on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legend(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'Frequency (kHz)'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ylabel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'Delay (samples)'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title(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en-US" w:eastAsia="ru-RU"/>
        </w:rPr>
        <w:t>'Group and Phase Delay'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subplot(</w:t>
      </w:r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2, 2, 4);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zplane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proofErr w:type="gram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bz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, </w:t>
      </w:r>
      <w:proofErr w:type="spell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az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);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нулів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і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полюсів</w:t>
      </w:r>
      <w:proofErr w:type="spellEnd"/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r w:rsidRPr="00A93A8D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ПФ</w:t>
      </w:r>
    </w:p>
    <w:p w:rsidR="00A93A8D" w:rsidRPr="00A93A8D" w:rsidRDefault="00A93A8D" w:rsidP="00A93A8D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title</w:t>
      </w:r>
      <w:proofErr w:type="spellEnd"/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Pole-Zero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Plot</w:t>
      </w:r>
      <w:proofErr w:type="spellEnd"/>
      <w:r w:rsidRPr="00A93A8D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r w:rsidRPr="00A93A8D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A93A8D" w:rsidRPr="00A93A8D" w:rsidRDefault="00A93A8D" w:rsidP="00A93A8D">
      <w:pPr>
        <w:shd w:val="clear" w:color="auto" w:fill="F5F5F5"/>
        <w:suppressAutoHyphens w:val="0"/>
        <w:spacing w:after="240" w:line="258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A93A8D" w:rsidRDefault="00800F90" w:rsidP="00F85C72">
      <w:pPr>
        <w:suppressAutoHyphens w:val="0"/>
        <w:jc w:val="center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1BF79E3E" wp14:editId="50D281BC">
            <wp:extent cx="6047619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AB4BA3" w:rsidRDefault="009660CB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1.1 – Результат виконання програми</w:t>
      </w:r>
      <w:r w:rsidR="00966496" w:rsidRPr="00AB4BA3">
        <w:rPr>
          <w:rFonts w:ascii="Times New Roman" w:hAnsi="Times New Roman"/>
        </w:rPr>
        <w:br w:type="page"/>
      </w:r>
    </w:p>
    <w:p w:rsidR="00845EEC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B4BA3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16560F" w:rsidRPr="00AB4BA3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B4BA3"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 w:rsidRPr="00AB4BA3">
        <w:rPr>
          <w:rFonts w:ascii="Times New Roman" w:hAnsi="Times New Roman"/>
          <w:sz w:val="28"/>
          <w:szCs w:val="28"/>
        </w:rPr>
        <w:t xml:space="preserve">лабораторної роботи </w:t>
      </w:r>
      <w:r w:rsidR="000E6082" w:rsidRPr="00AB4BA3">
        <w:rPr>
          <w:rFonts w:ascii="Times New Roman" w:hAnsi="Times New Roman" w:cs="Times New Roman"/>
          <w:sz w:val="28"/>
          <w:szCs w:val="28"/>
        </w:rPr>
        <w:t>ознайомлено з процедурою у синтезу НІХ-фільтрів і опанувати програмними засобами MATLAB для синтезу та аналізу НІХ-фільтрів.</w:t>
      </w:r>
    </w:p>
    <w:sectPr w:rsidR="0016560F" w:rsidRPr="00AB4BA3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60D8B"/>
    <w:rsid w:val="00080067"/>
    <w:rsid w:val="000A05AF"/>
    <w:rsid w:val="000A2AA5"/>
    <w:rsid w:val="000A7063"/>
    <w:rsid w:val="000C1CA8"/>
    <w:rsid w:val="000D3E38"/>
    <w:rsid w:val="000E6082"/>
    <w:rsid w:val="001105E6"/>
    <w:rsid w:val="00114E25"/>
    <w:rsid w:val="0016560F"/>
    <w:rsid w:val="0018696C"/>
    <w:rsid w:val="001C0E1C"/>
    <w:rsid w:val="001E403F"/>
    <w:rsid w:val="002D7042"/>
    <w:rsid w:val="00331F47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87689"/>
    <w:rsid w:val="005A6C89"/>
    <w:rsid w:val="005D7925"/>
    <w:rsid w:val="00673B52"/>
    <w:rsid w:val="006C7F9A"/>
    <w:rsid w:val="00743CE2"/>
    <w:rsid w:val="00743EBB"/>
    <w:rsid w:val="007A2EEE"/>
    <w:rsid w:val="007C78EE"/>
    <w:rsid w:val="00800F90"/>
    <w:rsid w:val="0081287A"/>
    <w:rsid w:val="00845EEC"/>
    <w:rsid w:val="008571C3"/>
    <w:rsid w:val="0088578A"/>
    <w:rsid w:val="008D1D68"/>
    <w:rsid w:val="00907698"/>
    <w:rsid w:val="0092786F"/>
    <w:rsid w:val="00931D01"/>
    <w:rsid w:val="00946D43"/>
    <w:rsid w:val="009660CB"/>
    <w:rsid w:val="00966496"/>
    <w:rsid w:val="00971041"/>
    <w:rsid w:val="00973403"/>
    <w:rsid w:val="009E228A"/>
    <w:rsid w:val="009E307C"/>
    <w:rsid w:val="009E56BE"/>
    <w:rsid w:val="009F4C13"/>
    <w:rsid w:val="00A35FF1"/>
    <w:rsid w:val="00A811B4"/>
    <w:rsid w:val="00A85AA9"/>
    <w:rsid w:val="00A93A8D"/>
    <w:rsid w:val="00A95860"/>
    <w:rsid w:val="00AA0155"/>
    <w:rsid w:val="00AB37CA"/>
    <w:rsid w:val="00AB4BA3"/>
    <w:rsid w:val="00B4783F"/>
    <w:rsid w:val="00BC5983"/>
    <w:rsid w:val="00BE043E"/>
    <w:rsid w:val="00BE5C1F"/>
    <w:rsid w:val="00BF20BC"/>
    <w:rsid w:val="00C37E6F"/>
    <w:rsid w:val="00C53DC5"/>
    <w:rsid w:val="00C713D8"/>
    <w:rsid w:val="00C72E47"/>
    <w:rsid w:val="00D17379"/>
    <w:rsid w:val="00D711F7"/>
    <w:rsid w:val="00D862CC"/>
    <w:rsid w:val="00DA0D2F"/>
    <w:rsid w:val="00E8097C"/>
    <w:rsid w:val="00E86766"/>
    <w:rsid w:val="00EB531C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8dc252b40">
    <w:name w:val="s8dc252b40"/>
    <w:basedOn w:val="a0"/>
    <w:rsid w:val="00A93A8D"/>
  </w:style>
  <w:style w:type="character" w:customStyle="1" w:styleId="s8dc252b441">
    <w:name w:val="s8dc252b441"/>
    <w:basedOn w:val="a0"/>
    <w:rsid w:val="00A93A8D"/>
    <w:rPr>
      <w:strike w:val="0"/>
      <w:dstrike w:val="0"/>
      <w:color w:val="008013"/>
      <w:u w:val="none"/>
      <w:effect w:val="none"/>
    </w:rPr>
  </w:style>
  <w:style w:type="character" w:customStyle="1" w:styleId="s8dc252b451">
    <w:name w:val="s8dc252b451"/>
    <w:basedOn w:val="a0"/>
    <w:rsid w:val="00A93A8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55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8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29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3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7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6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1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1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0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FE0F7C-A6A7-435C-BF26-011912B6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2</cp:revision>
  <cp:lastPrinted>2024-03-28T12:46:00Z</cp:lastPrinted>
  <dcterms:created xsi:type="dcterms:W3CDTF">2024-05-01T08:24:00Z</dcterms:created>
  <dcterms:modified xsi:type="dcterms:W3CDTF">2024-05-01T08:24:00Z</dcterms:modified>
</cp:coreProperties>
</file>