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3A1F2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32"/>
          <w:lang w:val="fr-CA"/>
        </w:rPr>
        <w:t>CHAPITRE III — ANALYSE ET CONCEPTION DU SYSTÈME PROPOSÉ</w:t>
      </w:r>
    </w:p>
    <w:p w14:paraId="24589150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Centre Médical AMEN — FOSPHA ONGD/ASBL, Kinshasa (RDC)</w:t>
      </w:r>
    </w:p>
    <w:p w14:paraId="3DFD6D30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4"/>
          <w:lang w:val="fr-CA"/>
        </w:rPr>
        <w:t>Thème :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Conception et implémentation d'une application hybride de digitalisation hospitalière</w:t>
      </w:r>
    </w:p>
    <w:p w14:paraId="00672CA5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Introduction du chapitre</w:t>
      </w:r>
    </w:p>
    <w:p w14:paraId="1128715D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Après avoir situé le problème et le cadre théorique, le présent chapitre décrit de manière structurée le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système d'information hospitalier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conçu et développé pour le Centre Médical AMEN. Il s'articule autour de quatre axes :</w:t>
      </w:r>
    </w:p>
    <w:p w14:paraId="5791B1D6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a.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les besoins des utilisateurs ;</w:t>
      </w:r>
    </w:p>
    <w:p w14:paraId="0B6037AB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b.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les fonctionnalités attendues ;</w:t>
      </w:r>
    </w:p>
    <w:p w14:paraId="05444768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c.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la modélisation (diagrammes, architecture, base de données) ;</w:t>
      </w:r>
    </w:p>
    <w:p w14:paraId="277421AC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d.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les choix techniques.</w:t>
      </w:r>
    </w:p>
    <w:p w14:paraId="2D3C8280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La démarche s'appuie sur l'observation des flux réels d'un centre médical polyvalent à Kinshasa et sur l'implémentation concrète d'une plateforme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hybride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(web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React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+ API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Laravel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+ application mobile Expo), centrée sur un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parcours patient en neuf étapes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: de l'accueil à l'initiation du traitement et au suivi.</w:t>
      </w:r>
    </w:p>
    <w:p w14:paraId="05673920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a. Besoins des utilisateurs</w:t>
      </w:r>
    </w:p>
    <w:p w14:paraId="6407452F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a.1 Méthodologie de recueil</w:t>
      </w:r>
    </w:p>
    <w:p w14:paraId="05F5FDA2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Les besoins ont été identifiés par :</w:t>
      </w:r>
    </w:p>
    <w:p w14:paraId="490FF65C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1.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Observation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des circuits physiques : réception → triage → consultation → laboratoire / pharmacie → sortie ;</w:t>
      </w:r>
    </w:p>
    <w:p w14:paraId="046AFE58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2.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Entretiens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avec les catégories d'acteurs (réceptionnistes, infirmiers, médecins, laborantins, pharmaciens, caissiers, patients) ;</w:t>
      </w:r>
    </w:p>
    <w:p w14:paraId="17AC1E0F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3.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Analyse comparative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des bonnes pratiques SIH (contrôle d'accès par rôle, traçabilité, API REST, dossier unique) ;</w:t>
      </w:r>
    </w:p>
    <w:p w14:paraId="4109DFBE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lastRenderedPageBreak/>
        <w:t xml:space="preserve">4.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Prise en compte du contexte local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: français comme langue d'interface, Mobile Money (Airtel Money, M-Pesa), SMS, connectivité variable, adoption progressive du numérique.</w:t>
      </w:r>
    </w:p>
    <w:p w14:paraId="32D96201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a.2 Besoins par catégorie d'utilisateurs</w:t>
      </w:r>
    </w:p>
    <w:p w14:paraId="58917C01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4"/>
          <w:lang w:val="fr-CA"/>
        </w:rPr>
        <w:t>Réceptionniste (accueil)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558B1572" w14:textId="77777777">
        <w:tc>
          <w:tcPr>
            <w:tcW w:w="3135" w:type="dxa"/>
          </w:tcPr>
          <w:p w14:paraId="604F22AE" w14:textId="77777777" w:rsidR="008E6F8C" w:rsidRDefault="00000000">
            <w:proofErr w:type="spellStart"/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  <w:proofErr w:type="spellEnd"/>
          </w:p>
        </w:tc>
        <w:tc>
          <w:tcPr>
            <w:tcW w:w="3135" w:type="dxa"/>
          </w:tcPr>
          <w:p w14:paraId="56F251C3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29379CE7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098EDE9B" w14:textId="77777777">
        <w:tc>
          <w:tcPr>
            <w:tcW w:w="3135" w:type="dxa"/>
          </w:tcPr>
          <w:p w14:paraId="53C293D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Enregistrer le patient</w:t>
            </w:r>
          </w:p>
        </w:tc>
        <w:tc>
          <w:tcPr>
            <w:tcW w:w="3135" w:type="dxa"/>
          </w:tcPr>
          <w:p w14:paraId="6AAED913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Créer l'identité, le dossier et les identifiants d'espace patient (1ʳ</w:t>
            </w:r>
            <w:r>
              <w:rPr>
                <w:rFonts w:ascii="Times New Roman" w:eastAsia="Times New Roman" w:hAnsi="Times New Roman"/>
                <w:sz w:val="20"/>
              </w:rPr>
              <w:t>ᵉ</w:t>
            </w: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 xml:space="preserve"> connexion)</w:t>
            </w:r>
          </w:p>
        </w:tc>
        <w:tc>
          <w:tcPr>
            <w:tcW w:w="3135" w:type="dxa"/>
          </w:tcPr>
          <w:p w14:paraId="50CAA7A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5FDA7E1F" w14:textId="77777777">
        <w:tc>
          <w:tcPr>
            <w:tcW w:w="3135" w:type="dxa"/>
          </w:tcPr>
          <w:p w14:paraId="48FE9C7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Accueillir walk-in ou RDV</w:t>
            </w:r>
          </w:p>
        </w:tc>
        <w:tc>
          <w:tcPr>
            <w:tcW w:w="3135" w:type="dxa"/>
          </w:tcPr>
          <w:p w14:paraId="6AC5C8B0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Ouvrir une admission, convertir un rendez-vous du jour en accueil</w:t>
            </w:r>
          </w:p>
        </w:tc>
        <w:tc>
          <w:tcPr>
            <w:tcW w:w="3135" w:type="dxa"/>
          </w:tcPr>
          <w:p w14:paraId="40B0F60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05A88659" w14:textId="77777777">
        <w:tc>
          <w:tcPr>
            <w:tcW w:w="3135" w:type="dxa"/>
          </w:tcPr>
          <w:p w14:paraId="5C254B7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Confirmer les demandes RDV</w:t>
            </w:r>
          </w:p>
        </w:tc>
        <w:tc>
          <w:tcPr>
            <w:tcW w:w="3135" w:type="dxa"/>
          </w:tcPr>
          <w:p w14:paraId="1DCD1D20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Valider créneau médecin / date / heure, refuser si besoin</w:t>
            </w:r>
          </w:p>
        </w:tc>
        <w:tc>
          <w:tcPr>
            <w:tcW w:w="3135" w:type="dxa"/>
          </w:tcPr>
          <w:p w14:paraId="60E328F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0C864902" w14:textId="77777777">
        <w:tc>
          <w:tcPr>
            <w:tcW w:w="3135" w:type="dxa"/>
          </w:tcPr>
          <w:p w14:paraId="2D36B14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Orienter vers le triage</w:t>
            </w:r>
          </w:p>
        </w:tc>
        <w:tc>
          <w:tcPr>
            <w:tcW w:w="3135" w:type="dxa"/>
          </w:tcPr>
          <w:p w14:paraId="263C3D20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Faire passer l'admission au statut triage</w:t>
            </w:r>
          </w:p>
        </w:tc>
        <w:tc>
          <w:tcPr>
            <w:tcW w:w="3135" w:type="dxa"/>
          </w:tcPr>
          <w:p w14:paraId="7001B4E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</w:tbl>
    <w:p w14:paraId="16AB76AB" w14:textId="77777777" w:rsidR="008E6F8C" w:rsidRDefault="008E6F8C"/>
    <w:p w14:paraId="4AF446A7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*Règle métier retenue</w:t>
      </w:r>
      <w:proofErr w:type="gramStart"/>
      <w:r w:rsidRPr="00AA0AFB">
        <w:rPr>
          <w:rFonts w:ascii="Times New Roman" w:eastAsia="Times New Roman" w:hAnsi="Times New Roman"/>
          <w:sz w:val="24"/>
          <w:lang w:val="fr-CA"/>
        </w:rPr>
        <w:t xml:space="preserve"> :*</w:t>
      </w:r>
      <w:proofErr w:type="gramEnd"/>
      <w:r w:rsidRPr="00AA0AFB">
        <w:rPr>
          <w:rFonts w:ascii="Times New Roman" w:eastAsia="Times New Roman" w:hAnsi="Times New Roman"/>
          <w:sz w:val="24"/>
          <w:lang w:val="fr-CA"/>
        </w:rPr>
        <w:t xml:space="preserve"> seul l'accueil crée le patient ; le médecin complète le parcours, il ne crée pas le dossier d'identité.</w:t>
      </w:r>
    </w:p>
    <w:p w14:paraId="184747EB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4"/>
        </w:rPr>
        <w:t>Patient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1D17B7D3" w14:textId="77777777">
        <w:tc>
          <w:tcPr>
            <w:tcW w:w="3135" w:type="dxa"/>
          </w:tcPr>
          <w:p w14:paraId="019EAE49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</w:p>
        </w:tc>
        <w:tc>
          <w:tcPr>
            <w:tcW w:w="3135" w:type="dxa"/>
          </w:tcPr>
          <w:p w14:paraId="3F90C49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2FD1C24C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7C848D80" w14:textId="77777777">
        <w:tc>
          <w:tcPr>
            <w:tcW w:w="3135" w:type="dxa"/>
          </w:tcPr>
          <w:p w14:paraId="31F3E7C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Se connecter (1ʳᵉ fois)</w:t>
            </w:r>
          </w:p>
        </w:tc>
        <w:tc>
          <w:tcPr>
            <w:tcW w:w="3135" w:type="dxa"/>
          </w:tcPr>
          <w:p w14:paraId="75108E9E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Login + mot de passe par défaut, compléter le profil</w:t>
            </w:r>
          </w:p>
        </w:tc>
        <w:tc>
          <w:tcPr>
            <w:tcW w:w="3135" w:type="dxa"/>
          </w:tcPr>
          <w:p w14:paraId="173C39D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712A801B" w14:textId="77777777">
        <w:tc>
          <w:tcPr>
            <w:tcW w:w="3135" w:type="dxa"/>
          </w:tcPr>
          <w:p w14:paraId="04356CE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Choisir un créneau</w:t>
            </w:r>
          </w:p>
        </w:tc>
        <w:tc>
          <w:tcPr>
            <w:tcW w:w="3135" w:type="dxa"/>
          </w:tcPr>
          <w:p w14:paraId="109E8D24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Réserver un horaire libre chez un médecin (web et mobile)</w:t>
            </w:r>
          </w:p>
        </w:tc>
        <w:tc>
          <w:tcPr>
            <w:tcW w:w="3135" w:type="dxa"/>
          </w:tcPr>
          <w:p w14:paraId="2D9967A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168BD6DE" w14:textId="77777777">
        <w:tc>
          <w:tcPr>
            <w:tcW w:w="3135" w:type="dxa"/>
          </w:tcPr>
          <w:p w14:paraId="0681711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Suivre ses RDV</w:t>
            </w:r>
          </w:p>
        </w:tc>
        <w:tc>
          <w:tcPr>
            <w:tcW w:w="3135" w:type="dxa"/>
          </w:tcPr>
          <w:p w14:paraId="2EDD2F31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Statuts `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en_attente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` / `confirmé`, annuler ou reporter (créneau libéré)</w:t>
            </w:r>
          </w:p>
        </w:tc>
        <w:tc>
          <w:tcPr>
            <w:tcW w:w="3135" w:type="dxa"/>
          </w:tcPr>
          <w:p w14:paraId="7668337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1996678A" w14:textId="77777777">
        <w:tc>
          <w:tcPr>
            <w:tcW w:w="3135" w:type="dxa"/>
          </w:tcPr>
          <w:p w14:paraId="0DBECCC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Recevoir des rappels</w:t>
            </w:r>
          </w:p>
        </w:tc>
        <w:tc>
          <w:tcPr>
            <w:tcW w:w="3135" w:type="dxa"/>
          </w:tcPr>
          <w:p w14:paraId="6BC1D43D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Notifications J-1 et H-2 avant le rendez-vous</w:t>
            </w:r>
          </w:p>
        </w:tc>
        <w:tc>
          <w:tcPr>
            <w:tcW w:w="3135" w:type="dxa"/>
          </w:tcPr>
          <w:p w14:paraId="05F816F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17E7D42E" w14:textId="77777777">
        <w:tc>
          <w:tcPr>
            <w:tcW w:w="3135" w:type="dxa"/>
          </w:tcPr>
          <w:p w14:paraId="3A0ED02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Consulter son dossier</w:t>
            </w:r>
          </w:p>
        </w:tc>
        <w:tc>
          <w:tcPr>
            <w:tcW w:w="3135" w:type="dxa"/>
          </w:tcPr>
          <w:p w14:paraId="6553684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Consultations, **résultats d'examens**, prescriptions</w:t>
            </w:r>
          </w:p>
        </w:tc>
        <w:tc>
          <w:tcPr>
            <w:tcW w:w="3135" w:type="dxa"/>
          </w:tcPr>
          <w:p w14:paraId="4BD3D03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402BD997" w14:textId="77777777">
        <w:tc>
          <w:tcPr>
            <w:tcW w:w="3135" w:type="dxa"/>
          </w:tcPr>
          <w:p w14:paraId="33C3A86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Payer</w:t>
            </w:r>
          </w:p>
        </w:tc>
        <w:tc>
          <w:tcPr>
            <w:tcW w:w="3135" w:type="dxa"/>
          </w:tcPr>
          <w:p w14:paraId="74203A0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Factures et téléconsultation (Mobile Money, mode démo inclus)</w:t>
            </w:r>
          </w:p>
        </w:tc>
        <w:tc>
          <w:tcPr>
            <w:tcW w:w="3135" w:type="dxa"/>
          </w:tcPr>
          <w:p w14:paraId="135F0AB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Moyenne</w:t>
            </w:r>
          </w:p>
        </w:tc>
      </w:tr>
      <w:tr w:rsidR="008E6F8C" w14:paraId="092CC7AF" w14:textId="77777777">
        <w:tc>
          <w:tcPr>
            <w:tcW w:w="3135" w:type="dxa"/>
          </w:tcPr>
          <w:p w14:paraId="6D47430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Téléconsultation</w:t>
            </w:r>
          </w:p>
        </w:tc>
        <w:tc>
          <w:tcPr>
            <w:tcW w:w="3135" w:type="dxa"/>
          </w:tcPr>
          <w:p w14:paraId="61E36731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Accès salle vidéo après confirmation / paiement</w:t>
            </w:r>
          </w:p>
        </w:tc>
        <w:tc>
          <w:tcPr>
            <w:tcW w:w="3135" w:type="dxa"/>
          </w:tcPr>
          <w:p w14:paraId="6BFAA22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Moyenne</w:t>
            </w:r>
          </w:p>
        </w:tc>
      </w:tr>
    </w:tbl>
    <w:p w14:paraId="15F5398D" w14:textId="77777777" w:rsidR="008E6F8C" w:rsidRDefault="008E6F8C"/>
    <w:p w14:paraId="7BAD99CE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4"/>
        </w:rPr>
        <w:t>Infirmier(ère)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42A4090F" w14:textId="77777777">
        <w:tc>
          <w:tcPr>
            <w:tcW w:w="3135" w:type="dxa"/>
          </w:tcPr>
          <w:p w14:paraId="4DF26DE5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</w:p>
        </w:tc>
        <w:tc>
          <w:tcPr>
            <w:tcW w:w="3135" w:type="dxa"/>
          </w:tcPr>
          <w:p w14:paraId="686EBFFB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7BC7FF8F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22FE74E4" w14:textId="77777777">
        <w:tc>
          <w:tcPr>
            <w:tcW w:w="3135" w:type="dxa"/>
          </w:tcPr>
          <w:p w14:paraId="29FC64E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Triage</w:t>
            </w:r>
          </w:p>
        </w:tc>
        <w:tc>
          <w:tcPr>
            <w:tcW w:w="3135" w:type="dxa"/>
          </w:tcPr>
          <w:p w14:paraId="52B7032C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Constantes vitales, niveau d'urgence, orientation vers le médecin</w:t>
            </w:r>
          </w:p>
        </w:tc>
        <w:tc>
          <w:tcPr>
            <w:tcW w:w="3135" w:type="dxa"/>
          </w:tcPr>
          <w:p w14:paraId="52019D5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792030B5" w14:textId="77777777">
        <w:tc>
          <w:tcPr>
            <w:tcW w:w="3135" w:type="dxa"/>
          </w:tcPr>
          <w:p w14:paraId="16D7179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Prélèvement</w:t>
            </w:r>
          </w:p>
        </w:tc>
        <w:tc>
          <w:tcPr>
            <w:tcW w:w="3135" w:type="dxa"/>
          </w:tcPr>
          <w:p w14:paraId="54B0974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File dédiée après prescription d'examens, transmission au labo</w:t>
            </w:r>
          </w:p>
        </w:tc>
        <w:tc>
          <w:tcPr>
            <w:tcW w:w="3135" w:type="dxa"/>
          </w:tcPr>
          <w:p w14:paraId="15A86B1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6BF3AFDB" w14:textId="77777777">
        <w:tc>
          <w:tcPr>
            <w:tcW w:w="3135" w:type="dxa"/>
          </w:tcPr>
          <w:p w14:paraId="62F97F2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Constantes / patients</w:t>
            </w:r>
          </w:p>
        </w:tc>
        <w:tc>
          <w:tcPr>
            <w:tcW w:w="3135" w:type="dxa"/>
          </w:tcPr>
          <w:p w14:paraId="189098B9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Saisie complémentaire et recherche patient</w:t>
            </w:r>
          </w:p>
        </w:tc>
        <w:tc>
          <w:tcPr>
            <w:tcW w:w="3135" w:type="dxa"/>
          </w:tcPr>
          <w:p w14:paraId="7E3FAD9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Moyenne</w:t>
            </w:r>
          </w:p>
        </w:tc>
      </w:tr>
    </w:tbl>
    <w:p w14:paraId="7EAE4656" w14:textId="77777777" w:rsidR="008E6F8C" w:rsidRDefault="008E6F8C"/>
    <w:p w14:paraId="7ECD5317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4"/>
        </w:rPr>
        <w:lastRenderedPageBreak/>
        <w:t>Médecin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5C5DE6FA" w14:textId="77777777">
        <w:tc>
          <w:tcPr>
            <w:tcW w:w="3135" w:type="dxa"/>
          </w:tcPr>
          <w:p w14:paraId="25F9915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</w:p>
        </w:tc>
        <w:tc>
          <w:tcPr>
            <w:tcW w:w="3135" w:type="dxa"/>
          </w:tcPr>
          <w:p w14:paraId="7248A2EB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679F110C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66A559BF" w14:textId="77777777">
        <w:tc>
          <w:tcPr>
            <w:tcW w:w="3135" w:type="dxa"/>
          </w:tcPr>
          <w:p w14:paraId="1972FB0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File de consultation</w:t>
            </w:r>
          </w:p>
        </w:tc>
        <w:tc>
          <w:tcPr>
            <w:tcW w:w="3135" w:type="dxa"/>
          </w:tcPr>
          <w:p w14:paraId="6B163A0D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Patients **après triage**, prêts pour consultation</w:t>
            </w:r>
          </w:p>
        </w:tc>
        <w:tc>
          <w:tcPr>
            <w:tcW w:w="3135" w:type="dxa"/>
          </w:tcPr>
          <w:p w14:paraId="4EBDE92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68CA79FE" w14:textId="77777777">
        <w:tc>
          <w:tcPr>
            <w:tcW w:w="3135" w:type="dxa"/>
          </w:tcPr>
          <w:p w14:paraId="7070EE8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Conduire la consultation</w:t>
            </w:r>
          </w:p>
        </w:tc>
        <w:tc>
          <w:tcPr>
            <w:tcW w:w="3135" w:type="dxa"/>
          </w:tcPr>
          <w:p w14:paraId="377B4101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Anamnèse, examen, hypothèses ; option examens labo</w:t>
            </w:r>
          </w:p>
        </w:tc>
        <w:tc>
          <w:tcPr>
            <w:tcW w:w="3135" w:type="dxa"/>
          </w:tcPr>
          <w:p w14:paraId="0E79915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719F62ED" w14:textId="77777777">
        <w:tc>
          <w:tcPr>
            <w:tcW w:w="3135" w:type="dxa"/>
          </w:tcPr>
          <w:p w14:paraId="3AB703F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Interpréter et prescrire</w:t>
            </w:r>
          </w:p>
        </w:tc>
        <w:tc>
          <w:tcPr>
            <w:tcW w:w="3135" w:type="dxa"/>
          </w:tcPr>
          <w:p w14:paraId="1A206D9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Diagnostic final + ordonnance parcours</w:t>
            </w:r>
          </w:p>
        </w:tc>
        <w:tc>
          <w:tcPr>
            <w:tcW w:w="3135" w:type="dxa"/>
          </w:tcPr>
          <w:p w14:paraId="6918A5D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7DB12DD7" w14:textId="77777777">
        <w:tc>
          <w:tcPr>
            <w:tcW w:w="3135" w:type="dxa"/>
          </w:tcPr>
          <w:p w14:paraId="0AA309E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Initier le traitement</w:t>
            </w:r>
          </w:p>
        </w:tc>
        <w:tc>
          <w:tcPr>
            <w:tcW w:w="3135" w:type="dxa"/>
          </w:tcPr>
          <w:p w14:paraId="2BC064E6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Après délivrance pharmacie, consignes et suivi</w:t>
            </w:r>
          </w:p>
        </w:tc>
        <w:tc>
          <w:tcPr>
            <w:tcW w:w="3135" w:type="dxa"/>
          </w:tcPr>
          <w:p w14:paraId="0EEB8DF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459871CB" w14:textId="77777777">
        <w:tc>
          <w:tcPr>
            <w:tcW w:w="3135" w:type="dxa"/>
          </w:tcPr>
          <w:p w14:paraId="1138826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Planning RDV</w:t>
            </w:r>
          </w:p>
        </w:tc>
        <w:tc>
          <w:tcPr>
            <w:tcW w:w="3135" w:type="dxa"/>
          </w:tcPr>
          <w:p w14:paraId="3FEF4F1B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Voir et mettre à jour les rendez-vous du jour</w:t>
            </w:r>
          </w:p>
        </w:tc>
        <w:tc>
          <w:tcPr>
            <w:tcW w:w="3135" w:type="dxa"/>
          </w:tcPr>
          <w:p w14:paraId="5ABAA6A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Moyenne</w:t>
            </w:r>
          </w:p>
        </w:tc>
      </w:tr>
    </w:tbl>
    <w:p w14:paraId="04524EC5" w14:textId="77777777" w:rsidR="008E6F8C" w:rsidRDefault="008E6F8C"/>
    <w:p w14:paraId="64A47CC2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4"/>
        </w:rPr>
        <w:t>Laborantin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1DCD3DA5" w14:textId="77777777">
        <w:tc>
          <w:tcPr>
            <w:tcW w:w="3135" w:type="dxa"/>
          </w:tcPr>
          <w:p w14:paraId="15530A3A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</w:p>
        </w:tc>
        <w:tc>
          <w:tcPr>
            <w:tcW w:w="3135" w:type="dxa"/>
          </w:tcPr>
          <w:p w14:paraId="2DBC0E3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22792D58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6981FBAB" w14:textId="77777777">
        <w:tc>
          <w:tcPr>
            <w:tcW w:w="3135" w:type="dxa"/>
          </w:tcPr>
          <w:p w14:paraId="65C2B10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File d'examens</w:t>
            </w:r>
          </w:p>
        </w:tc>
        <w:tc>
          <w:tcPr>
            <w:tcW w:w="3135" w:type="dxa"/>
          </w:tcPr>
          <w:p w14:paraId="790DCAA1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Voir les analyses prescrites liées aux admissions</w:t>
            </w:r>
          </w:p>
        </w:tc>
        <w:tc>
          <w:tcPr>
            <w:tcW w:w="3135" w:type="dxa"/>
          </w:tcPr>
          <w:p w14:paraId="21237D1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2E8E54E3" w14:textId="77777777">
        <w:tc>
          <w:tcPr>
            <w:tcW w:w="3135" w:type="dxa"/>
          </w:tcPr>
          <w:p w14:paraId="3AA0D10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Saisir les résultats</w:t>
            </w:r>
          </w:p>
        </w:tc>
        <w:tc>
          <w:tcPr>
            <w:tcW w:w="3135" w:type="dxa"/>
          </w:tcPr>
          <w:p w14:paraId="468091DA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Paramètres structurés, interprétation, notification médecin</w:t>
            </w:r>
          </w:p>
        </w:tc>
        <w:tc>
          <w:tcPr>
            <w:tcW w:w="3135" w:type="dxa"/>
          </w:tcPr>
          <w:p w14:paraId="4D681F8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</w:tbl>
    <w:p w14:paraId="255B4FF3" w14:textId="77777777" w:rsidR="008E6F8C" w:rsidRDefault="008E6F8C"/>
    <w:p w14:paraId="3B16DBB1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4"/>
        </w:rPr>
        <w:t>Pharmacien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64501715" w14:textId="77777777">
        <w:tc>
          <w:tcPr>
            <w:tcW w:w="3135" w:type="dxa"/>
          </w:tcPr>
          <w:p w14:paraId="76F6FAE7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</w:p>
        </w:tc>
        <w:tc>
          <w:tcPr>
            <w:tcW w:w="3135" w:type="dxa"/>
          </w:tcPr>
          <w:p w14:paraId="7C04557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4D4ED50C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7DA4EE6E" w14:textId="77777777">
        <w:tc>
          <w:tcPr>
            <w:tcW w:w="3135" w:type="dxa"/>
          </w:tcPr>
          <w:p w14:paraId="6F9265C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File d'ordonnances</w:t>
            </w:r>
          </w:p>
        </w:tc>
        <w:tc>
          <w:tcPr>
            <w:tcW w:w="3135" w:type="dxa"/>
          </w:tcPr>
          <w:p w14:paraId="5E578BBC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Ordonnances du **parcours** en attente de délivrance</w:t>
            </w:r>
          </w:p>
        </w:tc>
        <w:tc>
          <w:tcPr>
            <w:tcW w:w="3135" w:type="dxa"/>
          </w:tcPr>
          <w:p w14:paraId="5F98A2A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1BC84D70" w14:textId="77777777">
        <w:tc>
          <w:tcPr>
            <w:tcW w:w="3135" w:type="dxa"/>
          </w:tcPr>
          <w:p w14:paraId="3B5BE54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Délivrer</w:t>
            </w:r>
          </w:p>
        </w:tc>
        <w:tc>
          <w:tcPr>
            <w:tcW w:w="3135" w:type="dxa"/>
          </w:tcPr>
          <w:p w14:paraId="4F779D3F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Lier lots / stock, faire avancer l'admission vers l'initiation</w:t>
            </w:r>
          </w:p>
        </w:tc>
        <w:tc>
          <w:tcPr>
            <w:tcW w:w="3135" w:type="dxa"/>
          </w:tcPr>
          <w:p w14:paraId="3AD86C8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73C5722D" w14:textId="77777777">
        <w:tc>
          <w:tcPr>
            <w:tcW w:w="3135" w:type="dxa"/>
          </w:tcPr>
          <w:p w14:paraId="6E4F85B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Gérer le stock</w:t>
            </w:r>
          </w:p>
        </w:tc>
        <w:tc>
          <w:tcPr>
            <w:tcW w:w="3135" w:type="dxa"/>
          </w:tcPr>
          <w:p w14:paraId="7BC9E15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Quantités, seuils, lots</w:t>
            </w:r>
          </w:p>
        </w:tc>
        <w:tc>
          <w:tcPr>
            <w:tcW w:w="3135" w:type="dxa"/>
          </w:tcPr>
          <w:p w14:paraId="0AD6F6C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Moyenne</w:t>
            </w:r>
          </w:p>
        </w:tc>
      </w:tr>
    </w:tbl>
    <w:p w14:paraId="78BA124B" w14:textId="77777777" w:rsidR="008E6F8C" w:rsidRDefault="008E6F8C"/>
    <w:p w14:paraId="155CC175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4"/>
        </w:rPr>
        <w:t>Caissier / Administrateur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463B6B45" w14:textId="77777777">
        <w:tc>
          <w:tcPr>
            <w:tcW w:w="3135" w:type="dxa"/>
          </w:tcPr>
          <w:p w14:paraId="227662DF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</w:p>
        </w:tc>
        <w:tc>
          <w:tcPr>
            <w:tcW w:w="3135" w:type="dxa"/>
          </w:tcPr>
          <w:p w14:paraId="32BBD5C9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6B055283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17B5D897" w14:textId="77777777">
        <w:tc>
          <w:tcPr>
            <w:tcW w:w="3135" w:type="dxa"/>
          </w:tcPr>
          <w:p w14:paraId="708EFD5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Facturer et encaisser</w:t>
            </w:r>
          </w:p>
        </w:tc>
        <w:tc>
          <w:tcPr>
            <w:tcW w:w="3135" w:type="dxa"/>
          </w:tcPr>
          <w:p w14:paraId="3899290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Factures, paiements cash ou Mobile Money</w:t>
            </w:r>
          </w:p>
        </w:tc>
        <w:tc>
          <w:tcPr>
            <w:tcW w:w="3135" w:type="dxa"/>
          </w:tcPr>
          <w:p w14:paraId="66C7BD4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31321452" w14:textId="77777777">
        <w:tc>
          <w:tcPr>
            <w:tcW w:w="3135" w:type="dxa"/>
          </w:tcPr>
          <w:p w14:paraId="3642D36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Superviser</w:t>
            </w:r>
          </w:p>
        </w:tc>
        <w:tc>
          <w:tcPr>
            <w:tcW w:w="3135" w:type="dxa"/>
          </w:tcPr>
          <w:p w14:paraId="3CB3DE6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Stats, utilisateurs, départements, demandes</w:t>
            </w:r>
          </w:p>
        </w:tc>
        <w:tc>
          <w:tcPr>
            <w:tcW w:w="3135" w:type="dxa"/>
          </w:tcPr>
          <w:p w14:paraId="5B679E5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</w:tbl>
    <w:p w14:paraId="694267C7" w14:textId="77777777" w:rsidR="008E6F8C" w:rsidRDefault="008E6F8C"/>
    <w:p w14:paraId="33941CE7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4"/>
        </w:rPr>
        <w:t>Visiteur (non authentifié)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752AA6DE" w14:textId="77777777">
        <w:tc>
          <w:tcPr>
            <w:tcW w:w="3135" w:type="dxa"/>
          </w:tcPr>
          <w:p w14:paraId="54259B10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Besoin</w:t>
            </w:r>
          </w:p>
        </w:tc>
        <w:tc>
          <w:tcPr>
            <w:tcW w:w="3135" w:type="dxa"/>
          </w:tcPr>
          <w:p w14:paraId="41BAAA27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Description</w:t>
            </w:r>
          </w:p>
        </w:tc>
        <w:tc>
          <w:tcPr>
            <w:tcW w:w="3135" w:type="dxa"/>
          </w:tcPr>
          <w:p w14:paraId="311E5EE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Priorité</w:t>
            </w:r>
          </w:p>
        </w:tc>
      </w:tr>
      <w:tr w:rsidR="008E6F8C" w14:paraId="3CBB9784" w14:textId="77777777">
        <w:tc>
          <w:tcPr>
            <w:tcW w:w="3135" w:type="dxa"/>
          </w:tcPr>
          <w:p w14:paraId="0050774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Découvrir le centre</w:t>
            </w:r>
          </w:p>
        </w:tc>
        <w:tc>
          <w:tcPr>
            <w:tcW w:w="3135" w:type="dxa"/>
          </w:tcPr>
          <w:p w14:paraId="29FCB68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Landing, services, contact</w:t>
            </w:r>
          </w:p>
        </w:tc>
        <w:tc>
          <w:tcPr>
            <w:tcW w:w="3135" w:type="dxa"/>
          </w:tcPr>
          <w:p w14:paraId="5EF3742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  <w:tr w:rsidR="008E6F8C" w14:paraId="220B3297" w14:textId="77777777">
        <w:tc>
          <w:tcPr>
            <w:tcW w:w="3135" w:type="dxa"/>
          </w:tcPr>
          <w:p w14:paraId="03B0884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Demander un RDV</w:t>
            </w:r>
          </w:p>
        </w:tc>
        <w:tc>
          <w:tcPr>
            <w:tcW w:w="3135" w:type="dxa"/>
          </w:tcPr>
          <w:p w14:paraId="266815A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Formulaire public sans compte</w:t>
            </w:r>
          </w:p>
        </w:tc>
        <w:tc>
          <w:tcPr>
            <w:tcW w:w="3135" w:type="dxa"/>
          </w:tcPr>
          <w:p w14:paraId="0212B08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Haute</w:t>
            </w:r>
          </w:p>
        </w:tc>
      </w:tr>
    </w:tbl>
    <w:p w14:paraId="22A094E4" w14:textId="77777777" w:rsidR="008E6F8C" w:rsidRDefault="008E6F8C"/>
    <w:p w14:paraId="057CA4A1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>a.3 Besoins non fonctionnels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E6F8C" w14:paraId="24F10D69" w14:textId="77777777">
        <w:tc>
          <w:tcPr>
            <w:tcW w:w="4703" w:type="dxa"/>
          </w:tcPr>
          <w:p w14:paraId="19C47800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Catégorie</w:t>
            </w:r>
          </w:p>
        </w:tc>
        <w:tc>
          <w:tcPr>
            <w:tcW w:w="4703" w:type="dxa"/>
          </w:tcPr>
          <w:p w14:paraId="213C64BB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Exigence</w:t>
            </w:r>
          </w:p>
        </w:tc>
      </w:tr>
      <w:tr w:rsidR="008E6F8C" w:rsidRPr="00AA0AFB" w14:paraId="5AE786A6" w14:textId="77777777">
        <w:tc>
          <w:tcPr>
            <w:tcW w:w="4703" w:type="dxa"/>
          </w:tcPr>
          <w:p w14:paraId="4E9C46D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lastRenderedPageBreak/>
              <w:t>**Sécurité**</w:t>
            </w:r>
          </w:p>
        </w:tc>
        <w:tc>
          <w:tcPr>
            <w:tcW w:w="4703" w:type="dxa"/>
          </w:tcPr>
          <w:p w14:paraId="5C559950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Authentification par jeton (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Sanctum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), RBAC strict par rôle, isolement des données patient</w:t>
            </w:r>
          </w:p>
        </w:tc>
      </w:tr>
      <w:tr w:rsidR="008E6F8C" w:rsidRPr="00AA0AFB" w14:paraId="45CFA7A6" w14:textId="77777777">
        <w:tc>
          <w:tcPr>
            <w:tcW w:w="4703" w:type="dxa"/>
          </w:tcPr>
          <w:p w14:paraId="7F25806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Traçabilité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</w:t>
            </w:r>
          </w:p>
        </w:tc>
        <w:tc>
          <w:tcPr>
            <w:tcW w:w="4703" w:type="dxa"/>
          </w:tcPr>
          <w:p w14:paraId="5CBC7B36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Historique des statuts d'admission, horodatage, acteur (user + rôle)</w:t>
            </w:r>
          </w:p>
        </w:tc>
      </w:tr>
      <w:tr w:rsidR="008E6F8C" w:rsidRPr="00AA0AFB" w14:paraId="61A3D959" w14:textId="77777777">
        <w:tc>
          <w:tcPr>
            <w:tcW w:w="4703" w:type="dxa"/>
          </w:tcPr>
          <w:p w14:paraId="4A5F6DC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Cohérence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métier**</w:t>
            </w:r>
          </w:p>
        </w:tc>
        <w:tc>
          <w:tcPr>
            <w:tcW w:w="4703" w:type="dxa"/>
          </w:tcPr>
          <w:p w14:paraId="4A029F3E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Machine à états : transitions illégales refusées (ex. accueil → pharmacie)</w:t>
            </w:r>
          </w:p>
        </w:tc>
      </w:tr>
      <w:tr w:rsidR="008E6F8C" w:rsidRPr="00AA0AFB" w14:paraId="7009D27F" w14:textId="77777777">
        <w:tc>
          <w:tcPr>
            <w:tcW w:w="4703" w:type="dxa"/>
          </w:tcPr>
          <w:p w14:paraId="65D624A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**Performance**</w:t>
            </w:r>
          </w:p>
        </w:tc>
        <w:tc>
          <w:tcPr>
            <w:tcW w:w="4703" w:type="dxa"/>
          </w:tcPr>
          <w:p w14:paraId="63488456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Pagination, SPA légère, API découplée</w:t>
            </w:r>
          </w:p>
        </w:tc>
      </w:tr>
      <w:tr w:rsidR="008E6F8C" w:rsidRPr="00AA0AFB" w14:paraId="47F8D372" w14:textId="77777777">
        <w:tc>
          <w:tcPr>
            <w:tcW w:w="4703" w:type="dxa"/>
          </w:tcPr>
          <w:p w14:paraId="43DD4A9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Disponibilité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</w:t>
            </w:r>
          </w:p>
        </w:tc>
        <w:tc>
          <w:tcPr>
            <w:tcW w:w="4703" w:type="dxa"/>
          </w:tcPr>
          <w:p w14:paraId="1B84929A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 xml:space="preserve">Frontend et backend indépendants ; mode 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mock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 xml:space="preserve"> pour SMS / Mobile Money en développement</w:t>
            </w:r>
          </w:p>
        </w:tc>
      </w:tr>
      <w:tr w:rsidR="008E6F8C" w:rsidRPr="00AA0AFB" w14:paraId="26B62830" w14:textId="77777777">
        <w:tc>
          <w:tcPr>
            <w:tcW w:w="4703" w:type="dxa"/>
          </w:tcPr>
          <w:p w14:paraId="2FD48A6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Évolutivité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</w:t>
            </w:r>
          </w:p>
        </w:tc>
        <w:tc>
          <w:tcPr>
            <w:tcW w:w="4703" w:type="dxa"/>
          </w:tcPr>
          <w:p w14:paraId="07CEE1B9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API versionnée `/api/v1`, modules (maternité, chirurgie…) branchables</w:t>
            </w:r>
          </w:p>
        </w:tc>
      </w:tr>
      <w:tr w:rsidR="008E6F8C" w:rsidRPr="00AA0AFB" w14:paraId="35937FF7" w14:textId="77777777">
        <w:tc>
          <w:tcPr>
            <w:tcW w:w="4703" w:type="dxa"/>
          </w:tcPr>
          <w:p w14:paraId="353072D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Utilisabilité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</w:t>
            </w:r>
          </w:p>
        </w:tc>
        <w:tc>
          <w:tcPr>
            <w:tcW w:w="4703" w:type="dxa"/>
          </w:tcPr>
          <w:p w14:paraId="1EB2347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Interfaces par métier, français, responsive ; mobile Expo pour le patient</w:t>
            </w:r>
          </w:p>
        </w:tc>
      </w:tr>
      <w:tr w:rsidR="008E6F8C" w14:paraId="73C74765" w14:textId="77777777">
        <w:tc>
          <w:tcPr>
            <w:tcW w:w="4703" w:type="dxa"/>
          </w:tcPr>
          <w:p w14:paraId="76A0EC3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Interopérabilité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</w:t>
            </w:r>
          </w:p>
        </w:tc>
        <w:tc>
          <w:tcPr>
            <w:tcW w:w="4703" w:type="dxa"/>
          </w:tcPr>
          <w:p w14:paraId="1691D5E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Jitsi, AfricasTalking, FCM, Airtel Money / M-Pesa</w:t>
            </w:r>
          </w:p>
        </w:tc>
      </w:tr>
    </w:tbl>
    <w:p w14:paraId="3F0AD70A" w14:textId="77777777" w:rsidR="008E6F8C" w:rsidRDefault="008E6F8C"/>
    <w:p w14:paraId="1DE88376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 xml:space="preserve">a.4 Contraintes du contexte </w:t>
      </w:r>
      <w:proofErr w:type="spellStart"/>
      <w:r w:rsidRPr="00AA0AFB">
        <w:rPr>
          <w:rFonts w:ascii="Times New Roman" w:eastAsia="Times New Roman" w:hAnsi="Times New Roman"/>
          <w:b/>
          <w:sz w:val="26"/>
          <w:lang w:val="fr-CA"/>
        </w:rPr>
        <w:t>kinshasa</w:t>
      </w:r>
      <w:proofErr w:type="spellEnd"/>
    </w:p>
    <w:p w14:paraId="7C07FDC3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Paiements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mobiles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privilégiés (Airtel Money, M-Pesa) ;</w:t>
      </w:r>
    </w:p>
    <w:p w14:paraId="599F0F02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SMS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souvent plus fiable que l'e-mail pour les rappels RDV ;</w:t>
      </w:r>
    </w:p>
    <w:p w14:paraId="460FB297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Connexion parfois instable → architecture API légère,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mocks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en démo ;</w:t>
      </w:r>
    </w:p>
    <w:p w14:paraId="63433627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Déploiement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progressif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: d'abord le parcours clinique ambulatoire, puis les modules spécialisés.</w:t>
      </w:r>
    </w:p>
    <w:p w14:paraId="24815434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b. Fonctionnalités attendues</w:t>
      </w:r>
    </w:p>
    <w:p w14:paraId="10882729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b.1 Vision fonctionnelle : le parcours patient en 9 étapes</w:t>
      </w:r>
    </w:p>
    <w:p w14:paraId="52530252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Le cœur du système est le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parcours d'admission</w:t>
      </w:r>
      <w:r w:rsidRPr="00AA0AFB">
        <w:rPr>
          <w:rFonts w:ascii="Times New Roman" w:eastAsia="Times New Roman" w:hAnsi="Times New Roman"/>
          <w:sz w:val="24"/>
          <w:lang w:val="fr-CA"/>
        </w:rPr>
        <w:t>, qui formalise la prise en charge ambulatoire du patient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8E6F8C" w14:paraId="7EAA2F43" w14:textId="77777777">
        <w:tc>
          <w:tcPr>
            <w:tcW w:w="2351" w:type="dxa"/>
          </w:tcPr>
          <w:p w14:paraId="558CE6FE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Étape</w:t>
            </w:r>
          </w:p>
        </w:tc>
        <w:tc>
          <w:tcPr>
            <w:tcW w:w="2351" w:type="dxa"/>
          </w:tcPr>
          <w:p w14:paraId="19868AFF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Statut technique</w:t>
            </w:r>
          </w:p>
        </w:tc>
        <w:tc>
          <w:tcPr>
            <w:tcW w:w="2351" w:type="dxa"/>
          </w:tcPr>
          <w:p w14:paraId="598F219E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Acteur principal</w:t>
            </w:r>
          </w:p>
        </w:tc>
        <w:tc>
          <w:tcPr>
            <w:tcW w:w="2351" w:type="dxa"/>
          </w:tcPr>
          <w:p w14:paraId="63098117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Action clé</w:t>
            </w:r>
          </w:p>
        </w:tc>
      </w:tr>
      <w:tr w:rsidR="008E6F8C" w14:paraId="34C84BEB" w14:textId="77777777">
        <w:tc>
          <w:tcPr>
            <w:tcW w:w="2351" w:type="dxa"/>
          </w:tcPr>
          <w:p w14:paraId="61E40A5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1. Accueil</w:t>
            </w:r>
          </w:p>
        </w:tc>
        <w:tc>
          <w:tcPr>
            <w:tcW w:w="2351" w:type="dxa"/>
          </w:tcPr>
          <w:p w14:paraId="046E505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`enregistre` → `triage`</w:t>
            </w:r>
          </w:p>
        </w:tc>
        <w:tc>
          <w:tcPr>
            <w:tcW w:w="2351" w:type="dxa"/>
          </w:tcPr>
          <w:p w14:paraId="170D59E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Réceptionniste</w:t>
            </w:r>
          </w:p>
        </w:tc>
        <w:tc>
          <w:tcPr>
            <w:tcW w:w="2351" w:type="dxa"/>
          </w:tcPr>
          <w:p w14:paraId="763D9D4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Identification, motif, ouverture admission</w:t>
            </w:r>
          </w:p>
        </w:tc>
      </w:tr>
      <w:tr w:rsidR="008E6F8C" w14:paraId="0C472DF1" w14:textId="77777777">
        <w:tc>
          <w:tcPr>
            <w:tcW w:w="2351" w:type="dxa"/>
          </w:tcPr>
          <w:p w14:paraId="0315520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2. Triage</w:t>
            </w:r>
          </w:p>
        </w:tc>
        <w:tc>
          <w:tcPr>
            <w:tcW w:w="2351" w:type="dxa"/>
          </w:tcPr>
          <w:p w14:paraId="63F7F62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`triage` → `consultation_medicale`</w:t>
            </w:r>
          </w:p>
        </w:tc>
        <w:tc>
          <w:tcPr>
            <w:tcW w:w="2351" w:type="dxa"/>
          </w:tcPr>
          <w:p w14:paraId="3AAC52A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Infirmier</w:t>
            </w:r>
          </w:p>
        </w:tc>
        <w:tc>
          <w:tcPr>
            <w:tcW w:w="2351" w:type="dxa"/>
          </w:tcPr>
          <w:p w14:paraId="7FEB988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Constantes + urgence</w:t>
            </w:r>
          </w:p>
        </w:tc>
      </w:tr>
      <w:tr w:rsidR="008E6F8C" w:rsidRPr="00AA0AFB" w14:paraId="7BBAB87A" w14:textId="77777777">
        <w:tc>
          <w:tcPr>
            <w:tcW w:w="2351" w:type="dxa"/>
          </w:tcPr>
          <w:p w14:paraId="21BA215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3. Consultation</w:t>
            </w:r>
          </w:p>
        </w:tc>
        <w:tc>
          <w:tcPr>
            <w:tcW w:w="2351" w:type="dxa"/>
          </w:tcPr>
          <w:p w14:paraId="7C9DAF3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`consultation_medicale` → `prelevement` **ou** `diagnostic_prescription`</w:t>
            </w:r>
          </w:p>
        </w:tc>
        <w:tc>
          <w:tcPr>
            <w:tcW w:w="2351" w:type="dxa"/>
          </w:tcPr>
          <w:p w14:paraId="4857BC0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  <w:tc>
          <w:tcPr>
            <w:tcW w:w="2351" w:type="dxa"/>
          </w:tcPr>
          <w:p w14:paraId="68D62E4A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Anamnèse ; création des examens si prescrits</w:t>
            </w:r>
          </w:p>
        </w:tc>
      </w:tr>
      <w:tr w:rsidR="008E6F8C" w14:paraId="504E6B4D" w14:textId="77777777">
        <w:tc>
          <w:tcPr>
            <w:tcW w:w="2351" w:type="dxa"/>
          </w:tcPr>
          <w:p w14:paraId="45441A3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 xml:space="preserve">4.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Prélèvement</w:t>
            </w:r>
            <w:proofErr w:type="spellEnd"/>
          </w:p>
        </w:tc>
        <w:tc>
          <w:tcPr>
            <w:tcW w:w="2351" w:type="dxa"/>
          </w:tcPr>
          <w:p w14:paraId="60AF114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`prelevement` → `examens_laboratoire`</w:t>
            </w:r>
          </w:p>
        </w:tc>
        <w:tc>
          <w:tcPr>
            <w:tcW w:w="2351" w:type="dxa"/>
          </w:tcPr>
          <w:p w14:paraId="3737252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Infirmier</w:t>
            </w:r>
          </w:p>
        </w:tc>
        <w:tc>
          <w:tcPr>
            <w:tcW w:w="2351" w:type="dxa"/>
          </w:tcPr>
          <w:p w14:paraId="5998A71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Échantillon, n° d'échantillon</w:t>
            </w:r>
          </w:p>
        </w:tc>
      </w:tr>
      <w:tr w:rsidR="008E6F8C" w14:paraId="44BE67C0" w14:textId="77777777">
        <w:tc>
          <w:tcPr>
            <w:tcW w:w="2351" w:type="dxa"/>
          </w:tcPr>
          <w:p w14:paraId="6B775C4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5. Laboratoire</w:t>
            </w:r>
          </w:p>
        </w:tc>
        <w:tc>
          <w:tcPr>
            <w:tcW w:w="2351" w:type="dxa"/>
          </w:tcPr>
          <w:p w14:paraId="5D1C4B4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`examens_laboratoire`</w:t>
            </w:r>
          </w:p>
        </w:tc>
        <w:tc>
          <w:tcPr>
            <w:tcW w:w="2351" w:type="dxa"/>
          </w:tcPr>
          <w:p w14:paraId="2180352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Laborantin</w:t>
            </w:r>
          </w:p>
        </w:tc>
        <w:tc>
          <w:tcPr>
            <w:tcW w:w="2351" w:type="dxa"/>
          </w:tcPr>
          <w:p w14:paraId="4E844E5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Résultats structurés</w:t>
            </w:r>
          </w:p>
        </w:tc>
      </w:tr>
      <w:tr w:rsidR="008E6F8C" w14:paraId="78005FCC" w14:textId="77777777">
        <w:tc>
          <w:tcPr>
            <w:tcW w:w="2351" w:type="dxa"/>
          </w:tcPr>
          <w:p w14:paraId="579F0C2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6. Diagnostic &amp; Rx</w:t>
            </w:r>
          </w:p>
        </w:tc>
        <w:tc>
          <w:tcPr>
            <w:tcW w:w="2351" w:type="dxa"/>
          </w:tcPr>
          <w:p w14:paraId="0BA271D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→ `diagnostic_prescription`</w:t>
            </w:r>
          </w:p>
        </w:tc>
        <w:tc>
          <w:tcPr>
            <w:tcW w:w="2351" w:type="dxa"/>
          </w:tcPr>
          <w:p w14:paraId="71F5082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  <w:tc>
          <w:tcPr>
            <w:tcW w:w="2351" w:type="dxa"/>
          </w:tcPr>
          <w:p w14:paraId="6045FCC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Diagnostic + `ParcoursPrescription`</w:t>
            </w:r>
          </w:p>
        </w:tc>
      </w:tr>
      <w:tr w:rsidR="008E6F8C" w14:paraId="233B314C" w14:textId="77777777">
        <w:tc>
          <w:tcPr>
            <w:tcW w:w="2351" w:type="dxa"/>
          </w:tcPr>
          <w:p w14:paraId="416803B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7. Pharmacie</w:t>
            </w:r>
          </w:p>
        </w:tc>
        <w:tc>
          <w:tcPr>
            <w:tcW w:w="2351" w:type="dxa"/>
          </w:tcPr>
          <w:p w14:paraId="4E62EE2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→ `delivrance_medicaments`</w:t>
            </w:r>
          </w:p>
        </w:tc>
        <w:tc>
          <w:tcPr>
            <w:tcW w:w="2351" w:type="dxa"/>
          </w:tcPr>
          <w:p w14:paraId="4456246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Pharmacien</w:t>
            </w:r>
          </w:p>
        </w:tc>
        <w:tc>
          <w:tcPr>
            <w:tcW w:w="2351" w:type="dxa"/>
          </w:tcPr>
          <w:p w14:paraId="37BE868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Délivrance (stock / lots)</w:t>
            </w:r>
          </w:p>
        </w:tc>
      </w:tr>
      <w:tr w:rsidR="008E6F8C" w14:paraId="364668E3" w14:textId="77777777">
        <w:tc>
          <w:tcPr>
            <w:tcW w:w="2351" w:type="dxa"/>
          </w:tcPr>
          <w:p w14:paraId="30DF050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8. Initiation</w:t>
            </w:r>
          </w:p>
        </w:tc>
        <w:tc>
          <w:tcPr>
            <w:tcW w:w="2351" w:type="dxa"/>
          </w:tcPr>
          <w:p w14:paraId="76D1B8C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→ `initiation_traitement`</w:t>
            </w:r>
          </w:p>
        </w:tc>
        <w:tc>
          <w:tcPr>
            <w:tcW w:w="2351" w:type="dxa"/>
          </w:tcPr>
          <w:p w14:paraId="66A9E00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  <w:tc>
          <w:tcPr>
            <w:tcW w:w="2351" w:type="dxa"/>
          </w:tcPr>
          <w:p w14:paraId="1E04B95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Consignes thérapeutiques</w:t>
            </w:r>
          </w:p>
        </w:tc>
      </w:tr>
      <w:tr w:rsidR="008E6F8C" w:rsidRPr="00AA0AFB" w14:paraId="42AEF4C1" w14:textId="77777777">
        <w:tc>
          <w:tcPr>
            <w:tcW w:w="2351" w:type="dxa"/>
          </w:tcPr>
          <w:p w14:paraId="4632AE1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9. Suivi</w:t>
            </w:r>
          </w:p>
        </w:tc>
        <w:tc>
          <w:tcPr>
            <w:tcW w:w="2351" w:type="dxa"/>
          </w:tcPr>
          <w:p w14:paraId="214DC28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→ `suivi`</w:t>
            </w:r>
          </w:p>
        </w:tc>
        <w:tc>
          <w:tcPr>
            <w:tcW w:w="2351" w:type="dxa"/>
          </w:tcPr>
          <w:p w14:paraId="3F2DBAB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 / Accueil</w:t>
            </w:r>
          </w:p>
        </w:tc>
        <w:tc>
          <w:tcPr>
            <w:tcW w:w="2351" w:type="dxa"/>
          </w:tcPr>
          <w:p w14:paraId="58620036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Notes, RDV de contrôle, clôture facturation</w:t>
            </w:r>
          </w:p>
        </w:tc>
      </w:tr>
    </w:tbl>
    <w:p w14:paraId="4CF0617C" w14:textId="77777777" w:rsidR="008E6F8C" w:rsidRPr="00AA0AFB" w:rsidRDefault="008E6F8C">
      <w:pPr>
        <w:rPr>
          <w:lang w:val="fr-CA"/>
        </w:rPr>
      </w:pPr>
    </w:p>
    <w:p w14:paraId="3CD8B5ED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lastRenderedPageBreak/>
        <w:t>b.2 Cycle de vie des rendez-vous</w:t>
      </w:r>
    </w:p>
    <w:p w14:paraId="60C823CE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En parallèle du parcours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walk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-in, le système gère les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rendez-vous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:</w:t>
      </w:r>
    </w:p>
    <w:p w14:paraId="79128673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1. Le patient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choisit un créneau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disponible (créneaux de 30 min selon disponibilités du médecin) ;</w:t>
      </w:r>
    </w:p>
    <w:p w14:paraId="56BCEA34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2. RDV créé en </w:t>
      </w:r>
      <w:proofErr w:type="spellStart"/>
      <w:r w:rsidRPr="00AA0AFB">
        <w:rPr>
          <w:rFonts w:ascii="Consolas" w:eastAsia="Times New Roman" w:hAnsi="Consolas"/>
          <w:i/>
          <w:lang w:val="fr-CA"/>
        </w:rPr>
        <w:t>en_attente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;</w:t>
      </w:r>
    </w:p>
    <w:p w14:paraId="2871B39E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3. La réception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confirme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(avec sélecteur de créneaux) → </w:t>
      </w:r>
      <w:r w:rsidRPr="00AA0AFB">
        <w:rPr>
          <w:rFonts w:ascii="Consolas" w:eastAsia="Times New Roman" w:hAnsi="Consolas"/>
          <w:i/>
          <w:lang w:val="fr-CA"/>
        </w:rPr>
        <w:t>confirmé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;</w:t>
      </w:r>
    </w:p>
    <w:p w14:paraId="2D048F5D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4.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Rappels automatiques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J-1 puis H-2 (commande planifiée) ;</w:t>
      </w:r>
    </w:p>
    <w:p w14:paraId="22FCA9E5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5. Annulation / report →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créneau libéré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;</w:t>
      </w:r>
    </w:p>
    <w:p w14:paraId="520E7821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6. Jour J : réception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convertit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le RDV en admission (</w:t>
      </w:r>
      <w:proofErr w:type="spellStart"/>
      <w:r w:rsidRPr="00AA0AFB">
        <w:rPr>
          <w:rFonts w:ascii="Consolas" w:eastAsia="Times New Roman" w:hAnsi="Consolas"/>
          <w:i/>
          <w:lang w:val="fr-CA"/>
        </w:rPr>
        <w:t>rdv_id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>) → patient reçu (</w:t>
      </w:r>
      <w:r w:rsidRPr="00AA0AFB">
        <w:rPr>
          <w:rFonts w:ascii="Consolas" w:eastAsia="Times New Roman" w:hAnsi="Consolas"/>
          <w:i/>
          <w:lang w:val="fr-CA"/>
        </w:rPr>
        <w:t>termine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) ou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absent</w:t>
      </w:r>
      <w:r w:rsidRPr="00AA0AFB">
        <w:rPr>
          <w:rFonts w:ascii="Times New Roman" w:eastAsia="Times New Roman" w:hAnsi="Times New Roman"/>
          <w:sz w:val="24"/>
          <w:lang w:val="fr-CA"/>
        </w:rPr>
        <w:t>.</w:t>
      </w:r>
    </w:p>
    <w:p w14:paraId="10235DD6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b.3 Cartographie des modules</w:t>
      </w:r>
    </w:p>
    <w:p w14:paraId="37D39809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b.4 Matrice des fonctionnalités (état actuel)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599227D4" w14:textId="77777777">
        <w:tc>
          <w:tcPr>
            <w:tcW w:w="3135" w:type="dxa"/>
          </w:tcPr>
          <w:p w14:paraId="4B7C5B13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Module</w:t>
            </w:r>
          </w:p>
        </w:tc>
        <w:tc>
          <w:tcPr>
            <w:tcW w:w="3135" w:type="dxa"/>
          </w:tcPr>
          <w:p w14:paraId="7CBEBE84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Fonctionnalités réalisées</w:t>
            </w:r>
          </w:p>
        </w:tc>
        <w:tc>
          <w:tcPr>
            <w:tcW w:w="3135" w:type="dxa"/>
          </w:tcPr>
          <w:p w14:paraId="3C9FCD42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Extensions prévues</w:t>
            </w:r>
          </w:p>
        </w:tc>
      </w:tr>
      <w:tr w:rsidR="008E6F8C" w14:paraId="41B8E487" w14:textId="77777777">
        <w:tc>
          <w:tcPr>
            <w:tcW w:w="3135" w:type="dxa"/>
          </w:tcPr>
          <w:p w14:paraId="570EDB7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**Accueil**</w:t>
            </w:r>
          </w:p>
        </w:tc>
        <w:tc>
          <w:tcPr>
            <w:tcW w:w="3135" w:type="dxa"/>
          </w:tcPr>
          <w:p w14:paraId="700629D6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Formulaire complet, conversion RDV, confirmation avec créneaux</w:t>
            </w:r>
          </w:p>
        </w:tc>
        <w:tc>
          <w:tcPr>
            <w:tcW w:w="3135" w:type="dxa"/>
          </w:tcPr>
          <w:p w14:paraId="377FED2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 xml:space="preserve">File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visuelle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priorité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walk-in</w:t>
            </w:r>
          </w:p>
        </w:tc>
      </w:tr>
      <w:tr w:rsidR="008E6F8C" w14:paraId="7657EE2B" w14:textId="77777777">
        <w:tc>
          <w:tcPr>
            <w:tcW w:w="3135" w:type="dxa"/>
          </w:tcPr>
          <w:p w14:paraId="6D23EB3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**Parcours**</w:t>
            </w:r>
          </w:p>
        </w:tc>
        <w:tc>
          <w:tcPr>
            <w:tcW w:w="3135" w:type="dxa"/>
          </w:tcPr>
          <w:p w14:paraId="160313C4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Machine à états, dossier unique `/parcours/:id`, facturation d'actes</w:t>
            </w:r>
          </w:p>
        </w:tc>
        <w:tc>
          <w:tcPr>
            <w:tcW w:w="3135" w:type="dxa"/>
          </w:tcPr>
          <w:p w14:paraId="0F1A1302" w14:textId="77777777" w:rsidR="008E6F8C" w:rsidRDefault="00000000">
            <w:proofErr w:type="spellStart"/>
            <w:r>
              <w:rPr>
                <w:rFonts w:ascii="Times New Roman" w:eastAsia="Times New Roman" w:hAnsi="Times New Roman"/>
                <w:sz w:val="20"/>
              </w:rPr>
              <w:t>Hospitalisation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lit/chambre</w:t>
            </w:r>
          </w:p>
        </w:tc>
      </w:tr>
      <w:tr w:rsidR="008E6F8C" w14:paraId="5352A35B" w14:textId="77777777">
        <w:tc>
          <w:tcPr>
            <w:tcW w:w="3135" w:type="dxa"/>
          </w:tcPr>
          <w:p w14:paraId="2658DB8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**RDV patient**</w:t>
            </w:r>
          </w:p>
        </w:tc>
        <w:tc>
          <w:tcPr>
            <w:tcW w:w="3135" w:type="dxa"/>
          </w:tcPr>
          <w:p w14:paraId="39EAF09C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Créneaux, report, annulation, rappels J-1/H-2</w:t>
            </w:r>
          </w:p>
        </w:tc>
        <w:tc>
          <w:tcPr>
            <w:tcW w:w="3135" w:type="dxa"/>
          </w:tcPr>
          <w:p w14:paraId="051D625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 xml:space="preserve">Push FCM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réel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hors mock</w:t>
            </w:r>
          </w:p>
        </w:tc>
      </w:tr>
      <w:tr w:rsidR="008E6F8C" w14:paraId="084F47A2" w14:textId="77777777">
        <w:tc>
          <w:tcPr>
            <w:tcW w:w="3135" w:type="dxa"/>
          </w:tcPr>
          <w:p w14:paraId="2451CEA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**Médecin**</w:t>
            </w:r>
          </w:p>
        </w:tc>
        <w:tc>
          <w:tcPr>
            <w:tcW w:w="3135" w:type="dxa"/>
          </w:tcPr>
          <w:p w14:paraId="7171820E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File post-triage, consultation + examens, diagnostic, initiation</w:t>
            </w:r>
          </w:p>
        </w:tc>
        <w:tc>
          <w:tcPr>
            <w:tcW w:w="3135" w:type="dxa"/>
          </w:tcPr>
          <w:p w14:paraId="2A97456E" w14:textId="77777777" w:rsidR="008E6F8C" w:rsidRDefault="00000000">
            <w:proofErr w:type="spellStart"/>
            <w:r>
              <w:rPr>
                <w:rFonts w:ascii="Times New Roman" w:eastAsia="Times New Roman" w:hAnsi="Times New Roman"/>
                <w:sz w:val="20"/>
              </w:rPr>
              <w:t>Certificats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PDF</w:t>
            </w:r>
          </w:p>
        </w:tc>
      </w:tr>
      <w:tr w:rsidR="008E6F8C" w14:paraId="0E45BD90" w14:textId="77777777">
        <w:tc>
          <w:tcPr>
            <w:tcW w:w="3135" w:type="dxa"/>
          </w:tcPr>
          <w:p w14:paraId="647BCDF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**Infirmier**</w:t>
            </w:r>
          </w:p>
        </w:tc>
        <w:tc>
          <w:tcPr>
            <w:tcW w:w="3135" w:type="dxa"/>
          </w:tcPr>
          <w:p w14:paraId="7C988A5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Triage, page prélèvements, constantes</w:t>
            </w:r>
          </w:p>
        </w:tc>
        <w:tc>
          <w:tcPr>
            <w:tcW w:w="3135" w:type="dxa"/>
          </w:tcPr>
          <w:p w14:paraId="02FF114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Notes d'évolution hospitalisées</w:t>
            </w:r>
          </w:p>
        </w:tc>
      </w:tr>
      <w:tr w:rsidR="008E6F8C" w14:paraId="5E77F3E3" w14:textId="77777777">
        <w:tc>
          <w:tcPr>
            <w:tcW w:w="3135" w:type="dxa"/>
          </w:tcPr>
          <w:p w14:paraId="2485F3B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**Labo**</w:t>
            </w:r>
          </w:p>
        </w:tc>
        <w:tc>
          <w:tcPr>
            <w:tcW w:w="3135" w:type="dxa"/>
          </w:tcPr>
          <w:p w14:paraId="41E37904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File examens parcours, résultats structurés</w:t>
            </w:r>
          </w:p>
        </w:tc>
        <w:tc>
          <w:tcPr>
            <w:tcW w:w="3135" w:type="dxa"/>
          </w:tcPr>
          <w:p w14:paraId="4EA65782" w14:textId="77777777" w:rsidR="008E6F8C" w:rsidRDefault="00000000">
            <w:proofErr w:type="spellStart"/>
            <w:r>
              <w:rPr>
                <w:rFonts w:ascii="Times New Roman" w:eastAsia="Times New Roman" w:hAnsi="Times New Roman"/>
                <w:sz w:val="20"/>
              </w:rPr>
              <w:t>Imagerie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radio/scanner</w:t>
            </w:r>
          </w:p>
        </w:tc>
      </w:tr>
      <w:tr w:rsidR="008E6F8C" w14:paraId="76810B78" w14:textId="77777777">
        <w:tc>
          <w:tcPr>
            <w:tcW w:w="3135" w:type="dxa"/>
          </w:tcPr>
          <w:p w14:paraId="3AD4274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**Pharmacie**</w:t>
            </w:r>
          </w:p>
        </w:tc>
        <w:tc>
          <w:tcPr>
            <w:tcW w:w="3135" w:type="dxa"/>
          </w:tcPr>
          <w:p w14:paraId="77F2AFA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Ordonnances parcours, délivrance, stock</w:t>
            </w:r>
          </w:p>
        </w:tc>
        <w:tc>
          <w:tcPr>
            <w:tcW w:w="3135" w:type="dxa"/>
          </w:tcPr>
          <w:p w14:paraId="34492E4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Traçabilité avancée lots</w:t>
            </w:r>
          </w:p>
        </w:tc>
      </w:tr>
      <w:tr w:rsidR="008E6F8C" w14:paraId="4C9F89F4" w14:textId="77777777">
        <w:tc>
          <w:tcPr>
            <w:tcW w:w="3135" w:type="dxa"/>
          </w:tcPr>
          <w:p w14:paraId="4FA1E4D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**Patient**</w:t>
            </w:r>
          </w:p>
        </w:tc>
        <w:tc>
          <w:tcPr>
            <w:tcW w:w="3135" w:type="dxa"/>
          </w:tcPr>
          <w:p w14:paraId="10D4FBD4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Dossier, résultats, prescriptions parcours, RDV web/mobile</w:t>
            </w:r>
          </w:p>
        </w:tc>
        <w:tc>
          <w:tcPr>
            <w:tcW w:w="3135" w:type="dxa"/>
          </w:tcPr>
          <w:p w14:paraId="55CDA0D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 xml:space="preserve">Support /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messagerie</w:t>
            </w:r>
            <w:proofErr w:type="spellEnd"/>
          </w:p>
        </w:tc>
      </w:tr>
      <w:tr w:rsidR="008E6F8C" w14:paraId="7DD74A20" w14:textId="77777777">
        <w:tc>
          <w:tcPr>
            <w:tcW w:w="3135" w:type="dxa"/>
          </w:tcPr>
          <w:p w14:paraId="1F7C448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**Caisse / Admin**</w:t>
            </w:r>
          </w:p>
        </w:tc>
        <w:tc>
          <w:tcPr>
            <w:tcW w:w="3135" w:type="dxa"/>
          </w:tcPr>
          <w:p w14:paraId="7D5E0F0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Factures, paiements, stats, utilisateurs</w:t>
            </w:r>
          </w:p>
        </w:tc>
        <w:tc>
          <w:tcPr>
            <w:tcW w:w="3135" w:type="dxa"/>
          </w:tcPr>
          <w:p w14:paraId="1C72DEB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Exports PDF / reporting BI</w:t>
            </w:r>
          </w:p>
        </w:tc>
      </w:tr>
      <w:tr w:rsidR="008E6F8C" w14:paraId="004A5969" w14:textId="77777777">
        <w:tc>
          <w:tcPr>
            <w:tcW w:w="3135" w:type="dxa"/>
          </w:tcPr>
          <w:p w14:paraId="4743B58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**Téléconsultation**</w:t>
            </w:r>
          </w:p>
        </w:tc>
        <w:tc>
          <w:tcPr>
            <w:tcW w:w="3135" w:type="dxa"/>
          </w:tcPr>
          <w:p w14:paraId="0B98828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Jitsi + paiement préalable</w:t>
            </w:r>
          </w:p>
        </w:tc>
        <w:tc>
          <w:tcPr>
            <w:tcW w:w="3135" w:type="dxa"/>
          </w:tcPr>
          <w:p w14:paraId="74D3E6C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Enregistrement séance</w:t>
            </w:r>
          </w:p>
        </w:tc>
      </w:tr>
    </w:tbl>
    <w:p w14:paraId="3F54CC43" w14:textId="77777777" w:rsidR="008E6F8C" w:rsidRDefault="008E6F8C"/>
    <w:p w14:paraId="332D0C3F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>b.5 Règles métier principales</w:t>
      </w:r>
    </w:p>
    <w:p w14:paraId="623B8FF2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1.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Seul l'accueil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crée le patient et ouvre le dossier d'identité.</w:t>
      </w:r>
    </w:p>
    <w:p w14:paraId="220E268F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2. Les transitions d'admission sont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contrôlées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(</w:t>
      </w:r>
      <w:proofErr w:type="spellStart"/>
      <w:r w:rsidRPr="00AA0AFB">
        <w:rPr>
          <w:rFonts w:ascii="Consolas" w:eastAsia="Times New Roman" w:hAnsi="Consolas"/>
          <w:i/>
          <w:lang w:val="fr-CA"/>
        </w:rPr>
        <w:t>AdmissionStateMachine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>) : aucun saut illégal.</w:t>
      </w:r>
    </w:p>
    <w:p w14:paraId="13EA0828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3. Prescrire des examens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exige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au moins une ligne </w:t>
      </w:r>
      <w:proofErr w:type="spellStart"/>
      <w:r w:rsidRPr="00AA0AFB">
        <w:rPr>
          <w:rFonts w:ascii="Consolas" w:eastAsia="Times New Roman" w:hAnsi="Consolas"/>
          <w:i/>
          <w:lang w:val="fr-CA"/>
        </w:rPr>
        <w:t>ExamenLabo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(évite une file labo vide).</w:t>
      </w:r>
    </w:p>
    <w:p w14:paraId="14478F98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lastRenderedPageBreak/>
        <w:t xml:space="preserve">4. Les ordonnances d'une admission active passent par </w:t>
      </w:r>
      <w:proofErr w:type="spellStart"/>
      <w:r w:rsidRPr="00AA0AFB">
        <w:rPr>
          <w:rFonts w:ascii="Consolas" w:eastAsia="Times New Roman" w:hAnsi="Consolas"/>
          <w:i/>
          <w:lang w:val="fr-CA"/>
        </w:rPr>
        <w:t>ParcoursPrescription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(la pharmacie fait avancer le statut).</w:t>
      </w:r>
    </w:p>
    <w:p w14:paraId="185C8261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5. Un patient ne voit que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ses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RDV, résultats et factures.</w:t>
      </w:r>
    </w:p>
    <w:p w14:paraId="300273A5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6. Annuler / reporter un RDV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libère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le créneau pour d'autres patients.</w:t>
      </w:r>
    </w:p>
    <w:p w14:paraId="691B4174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7. Une facture annulée n'accepte plus de paiement ; le payé ne dépasse pas le reste dû.</w:t>
      </w:r>
    </w:p>
    <w:p w14:paraId="55AAE80A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 xml:space="preserve">b.6 Cas </w:t>
      </w:r>
      <w:proofErr w:type="spellStart"/>
      <w:r>
        <w:rPr>
          <w:rFonts w:ascii="Times New Roman" w:eastAsia="Times New Roman" w:hAnsi="Times New Roman"/>
          <w:b/>
          <w:sz w:val="26"/>
        </w:rPr>
        <w:t>d'utilisation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prioritaires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8E6F8C" w14:paraId="31C3B192" w14:textId="77777777">
        <w:tc>
          <w:tcPr>
            <w:tcW w:w="2351" w:type="dxa"/>
          </w:tcPr>
          <w:p w14:paraId="1894ACDD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ID</w:t>
            </w:r>
          </w:p>
        </w:tc>
        <w:tc>
          <w:tcPr>
            <w:tcW w:w="2351" w:type="dxa"/>
          </w:tcPr>
          <w:p w14:paraId="1AB85CF9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Cas d'utilisation</w:t>
            </w:r>
          </w:p>
        </w:tc>
        <w:tc>
          <w:tcPr>
            <w:tcW w:w="2351" w:type="dxa"/>
          </w:tcPr>
          <w:p w14:paraId="2DD38943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Acteur</w:t>
            </w:r>
          </w:p>
        </w:tc>
        <w:tc>
          <w:tcPr>
            <w:tcW w:w="2351" w:type="dxa"/>
          </w:tcPr>
          <w:p w14:paraId="274589C9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Résultat</w:t>
            </w:r>
          </w:p>
        </w:tc>
      </w:tr>
      <w:tr w:rsidR="008E6F8C" w:rsidRPr="00AA0AFB" w14:paraId="35056D19" w14:textId="77777777">
        <w:tc>
          <w:tcPr>
            <w:tcW w:w="2351" w:type="dxa"/>
          </w:tcPr>
          <w:p w14:paraId="3B8007C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UC-01</w:t>
            </w:r>
          </w:p>
        </w:tc>
        <w:tc>
          <w:tcPr>
            <w:tcW w:w="2351" w:type="dxa"/>
          </w:tcPr>
          <w:p w14:paraId="39B8348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Enregistrer un patient walk-in</w:t>
            </w:r>
          </w:p>
        </w:tc>
        <w:tc>
          <w:tcPr>
            <w:tcW w:w="2351" w:type="dxa"/>
          </w:tcPr>
          <w:p w14:paraId="6AC46FA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Réceptionniste</w:t>
            </w:r>
          </w:p>
        </w:tc>
        <w:tc>
          <w:tcPr>
            <w:tcW w:w="2351" w:type="dxa"/>
          </w:tcPr>
          <w:p w14:paraId="0CFBDACC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Admission en triage + identifiants patient</w:t>
            </w:r>
          </w:p>
        </w:tc>
      </w:tr>
      <w:tr w:rsidR="008E6F8C" w14:paraId="3D453C0C" w14:textId="77777777">
        <w:tc>
          <w:tcPr>
            <w:tcW w:w="2351" w:type="dxa"/>
          </w:tcPr>
          <w:p w14:paraId="2C37194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UC-02</w:t>
            </w:r>
          </w:p>
        </w:tc>
        <w:tc>
          <w:tcPr>
            <w:tcW w:w="2351" w:type="dxa"/>
          </w:tcPr>
          <w:p w14:paraId="58D146F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Réaliser le triage</w:t>
            </w:r>
          </w:p>
        </w:tc>
        <w:tc>
          <w:tcPr>
            <w:tcW w:w="2351" w:type="dxa"/>
          </w:tcPr>
          <w:p w14:paraId="6F9BE52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Infirmier</w:t>
            </w:r>
          </w:p>
        </w:tc>
        <w:tc>
          <w:tcPr>
            <w:tcW w:w="2351" w:type="dxa"/>
          </w:tcPr>
          <w:p w14:paraId="4AB2828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Passage en consultation médicale</w:t>
            </w:r>
          </w:p>
        </w:tc>
      </w:tr>
      <w:tr w:rsidR="008E6F8C" w14:paraId="5FC64F68" w14:textId="77777777">
        <w:tc>
          <w:tcPr>
            <w:tcW w:w="2351" w:type="dxa"/>
          </w:tcPr>
          <w:p w14:paraId="241D602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UC-03</w:t>
            </w:r>
          </w:p>
        </w:tc>
        <w:tc>
          <w:tcPr>
            <w:tcW w:w="2351" w:type="dxa"/>
          </w:tcPr>
          <w:p w14:paraId="15FE1F5F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Consulter et prescrire des examens</w:t>
            </w:r>
          </w:p>
        </w:tc>
        <w:tc>
          <w:tcPr>
            <w:tcW w:w="2351" w:type="dxa"/>
          </w:tcPr>
          <w:p w14:paraId="51062E4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  <w:tc>
          <w:tcPr>
            <w:tcW w:w="2351" w:type="dxa"/>
          </w:tcPr>
          <w:p w14:paraId="7529CDB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Création examens + statut prélèvement</w:t>
            </w:r>
          </w:p>
        </w:tc>
      </w:tr>
      <w:tr w:rsidR="008E6F8C" w14:paraId="01148FBF" w14:textId="77777777">
        <w:tc>
          <w:tcPr>
            <w:tcW w:w="2351" w:type="dxa"/>
          </w:tcPr>
          <w:p w14:paraId="55E125E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UC-04</w:t>
            </w:r>
          </w:p>
        </w:tc>
        <w:tc>
          <w:tcPr>
            <w:tcW w:w="2351" w:type="dxa"/>
          </w:tcPr>
          <w:p w14:paraId="397879B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Effectuer le prélèvement</w:t>
            </w:r>
          </w:p>
        </w:tc>
        <w:tc>
          <w:tcPr>
            <w:tcW w:w="2351" w:type="dxa"/>
          </w:tcPr>
          <w:p w14:paraId="5DE351E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Infirmier</w:t>
            </w:r>
          </w:p>
        </w:tc>
        <w:tc>
          <w:tcPr>
            <w:tcW w:w="2351" w:type="dxa"/>
          </w:tcPr>
          <w:p w14:paraId="74C9E9A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Transmission au laboratoire</w:t>
            </w:r>
          </w:p>
        </w:tc>
      </w:tr>
      <w:tr w:rsidR="008E6F8C" w14:paraId="74518EC0" w14:textId="77777777">
        <w:tc>
          <w:tcPr>
            <w:tcW w:w="2351" w:type="dxa"/>
          </w:tcPr>
          <w:p w14:paraId="0CDB462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UC-05</w:t>
            </w:r>
          </w:p>
        </w:tc>
        <w:tc>
          <w:tcPr>
            <w:tcW w:w="2351" w:type="dxa"/>
          </w:tcPr>
          <w:p w14:paraId="531F807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Publier les résultats</w:t>
            </w:r>
          </w:p>
        </w:tc>
        <w:tc>
          <w:tcPr>
            <w:tcW w:w="2351" w:type="dxa"/>
          </w:tcPr>
          <w:p w14:paraId="7A8F437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Laborantin</w:t>
            </w:r>
          </w:p>
        </w:tc>
        <w:tc>
          <w:tcPr>
            <w:tcW w:w="2351" w:type="dxa"/>
          </w:tcPr>
          <w:p w14:paraId="651BBDE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Résultats visibles médecin / patient</w:t>
            </w:r>
          </w:p>
        </w:tc>
      </w:tr>
      <w:tr w:rsidR="008E6F8C" w14:paraId="45A875B5" w14:textId="77777777">
        <w:tc>
          <w:tcPr>
            <w:tcW w:w="2351" w:type="dxa"/>
          </w:tcPr>
          <w:p w14:paraId="77DE464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UC-06</w:t>
            </w:r>
          </w:p>
        </w:tc>
        <w:tc>
          <w:tcPr>
            <w:tcW w:w="2351" w:type="dxa"/>
          </w:tcPr>
          <w:p w14:paraId="253BB6D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Diagnostiquer et prescrire</w:t>
            </w:r>
          </w:p>
        </w:tc>
        <w:tc>
          <w:tcPr>
            <w:tcW w:w="2351" w:type="dxa"/>
          </w:tcPr>
          <w:p w14:paraId="7EE218D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  <w:tc>
          <w:tcPr>
            <w:tcW w:w="2351" w:type="dxa"/>
          </w:tcPr>
          <w:p w14:paraId="42E0D06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Ordonnance parcours active</w:t>
            </w:r>
          </w:p>
        </w:tc>
      </w:tr>
      <w:tr w:rsidR="008E6F8C" w14:paraId="0C3A43C2" w14:textId="77777777">
        <w:tc>
          <w:tcPr>
            <w:tcW w:w="2351" w:type="dxa"/>
          </w:tcPr>
          <w:p w14:paraId="6AB87C9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UC-07</w:t>
            </w:r>
          </w:p>
        </w:tc>
        <w:tc>
          <w:tcPr>
            <w:tcW w:w="2351" w:type="dxa"/>
          </w:tcPr>
          <w:p w14:paraId="4291876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Délivrer les médicaments</w:t>
            </w:r>
          </w:p>
        </w:tc>
        <w:tc>
          <w:tcPr>
            <w:tcW w:w="2351" w:type="dxa"/>
          </w:tcPr>
          <w:p w14:paraId="6404314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Pharmacien</w:t>
            </w:r>
          </w:p>
        </w:tc>
        <w:tc>
          <w:tcPr>
            <w:tcW w:w="2351" w:type="dxa"/>
          </w:tcPr>
          <w:p w14:paraId="0FE2D60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Statut délivrance → initiation</w:t>
            </w:r>
          </w:p>
        </w:tc>
      </w:tr>
      <w:tr w:rsidR="008E6F8C" w14:paraId="29B301BB" w14:textId="77777777">
        <w:tc>
          <w:tcPr>
            <w:tcW w:w="2351" w:type="dxa"/>
          </w:tcPr>
          <w:p w14:paraId="3246223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UC-08</w:t>
            </w:r>
          </w:p>
        </w:tc>
        <w:tc>
          <w:tcPr>
            <w:tcW w:w="2351" w:type="dxa"/>
          </w:tcPr>
          <w:p w14:paraId="479AC542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Initier le traitement puis suivi</w:t>
            </w:r>
          </w:p>
        </w:tc>
        <w:tc>
          <w:tcPr>
            <w:tcW w:w="2351" w:type="dxa"/>
          </w:tcPr>
          <w:p w14:paraId="178E60C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  <w:tc>
          <w:tcPr>
            <w:tcW w:w="2351" w:type="dxa"/>
          </w:tcPr>
          <w:p w14:paraId="4C245A8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Parcours clos en `suivi`</w:t>
            </w:r>
          </w:p>
        </w:tc>
      </w:tr>
      <w:tr w:rsidR="008E6F8C" w14:paraId="73214118" w14:textId="77777777">
        <w:tc>
          <w:tcPr>
            <w:tcW w:w="2351" w:type="dxa"/>
          </w:tcPr>
          <w:p w14:paraId="53563E5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UC-09</w:t>
            </w:r>
          </w:p>
        </w:tc>
        <w:tc>
          <w:tcPr>
            <w:tcW w:w="2351" w:type="dxa"/>
          </w:tcPr>
          <w:p w14:paraId="2EA2A6E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Prendre / confirmer un RDV</w:t>
            </w:r>
          </w:p>
        </w:tc>
        <w:tc>
          <w:tcPr>
            <w:tcW w:w="2351" w:type="dxa"/>
          </w:tcPr>
          <w:p w14:paraId="30E9220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Patient / Accueil</w:t>
            </w:r>
          </w:p>
        </w:tc>
        <w:tc>
          <w:tcPr>
            <w:tcW w:w="2351" w:type="dxa"/>
          </w:tcPr>
          <w:p w14:paraId="7ACBAFB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Créneau réservé, rappels planifiés</w:t>
            </w:r>
          </w:p>
        </w:tc>
      </w:tr>
      <w:tr w:rsidR="008E6F8C" w:rsidRPr="00AA0AFB" w14:paraId="4EA5A78B" w14:textId="77777777">
        <w:tc>
          <w:tcPr>
            <w:tcW w:w="2351" w:type="dxa"/>
          </w:tcPr>
          <w:p w14:paraId="5DCB1D5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UC-10</w:t>
            </w:r>
          </w:p>
        </w:tc>
        <w:tc>
          <w:tcPr>
            <w:tcW w:w="2351" w:type="dxa"/>
          </w:tcPr>
          <w:p w14:paraId="54319AE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Convertir RDV du jour</w:t>
            </w:r>
          </w:p>
        </w:tc>
        <w:tc>
          <w:tcPr>
            <w:tcW w:w="2351" w:type="dxa"/>
          </w:tcPr>
          <w:p w14:paraId="0E1052E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Réceptionniste</w:t>
            </w:r>
          </w:p>
        </w:tc>
        <w:tc>
          <w:tcPr>
            <w:tcW w:w="2351" w:type="dxa"/>
          </w:tcPr>
          <w:p w14:paraId="23495098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Admission liée au RDV (patient reçu)</w:t>
            </w:r>
          </w:p>
        </w:tc>
      </w:tr>
    </w:tbl>
    <w:p w14:paraId="44194E8C" w14:textId="77777777" w:rsidR="008E6F8C" w:rsidRPr="00AA0AFB" w:rsidRDefault="008E6F8C">
      <w:pPr>
        <w:rPr>
          <w:lang w:val="fr-CA"/>
        </w:rPr>
      </w:pPr>
    </w:p>
    <w:p w14:paraId="19E71C8A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c. Modélisation (diagrammes, architecture, base de données)</w:t>
      </w:r>
    </w:p>
    <w:p w14:paraId="523E9F24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 xml:space="preserve">c.1 </w:t>
      </w:r>
      <w:proofErr w:type="spellStart"/>
      <w:r>
        <w:rPr>
          <w:rFonts w:ascii="Times New Roman" w:eastAsia="Times New Roman" w:hAnsi="Times New Roman"/>
          <w:b/>
          <w:sz w:val="26"/>
        </w:rPr>
        <w:t>Diagramme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de </w:t>
      </w:r>
      <w:proofErr w:type="spellStart"/>
      <w:r>
        <w:rPr>
          <w:rFonts w:ascii="Times New Roman" w:eastAsia="Times New Roman" w:hAnsi="Times New Roman"/>
          <w:b/>
          <w:sz w:val="26"/>
        </w:rPr>
        <w:t>contexte</w:t>
      </w:r>
      <w:proofErr w:type="spellEnd"/>
    </w:p>
    <w:p w14:paraId="476C0D15" w14:textId="77777777" w:rsidR="008E6F8C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06678539" wp14:editId="4C6EA07E">
            <wp:extent cx="5580000" cy="12384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text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3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EB2C7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3.1 — Diagramme de contexte du système AMEN</w:t>
      </w:r>
    </w:p>
    <w:p w14:paraId="5B5D2F18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 xml:space="preserve">c.2 Architecture </w:t>
      </w:r>
      <w:proofErr w:type="spellStart"/>
      <w:r>
        <w:rPr>
          <w:rFonts w:ascii="Times New Roman" w:eastAsia="Times New Roman" w:hAnsi="Times New Roman"/>
          <w:b/>
          <w:sz w:val="26"/>
        </w:rPr>
        <w:t>logique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(API first)</w:t>
      </w:r>
    </w:p>
    <w:p w14:paraId="20E48B68" w14:textId="77777777" w:rsidR="008E6F8C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B0FD1DF" wp14:editId="38F33885">
            <wp:extent cx="5580000" cy="11245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C688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3.2 — Architecture logique API first</w:t>
      </w:r>
    </w:p>
    <w:p w14:paraId="6A01409F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4"/>
          <w:lang w:val="fr-CA"/>
        </w:rPr>
        <w:t>Principe :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une seule API REST alimente le web et le mobile ; la logique métier (parcours, créneaux, notifications) reste côté serveur.</w:t>
      </w:r>
    </w:p>
    <w:p w14:paraId="4D18FF49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 xml:space="preserve">c.3 Architecture de </w:t>
      </w:r>
      <w:proofErr w:type="spellStart"/>
      <w:r>
        <w:rPr>
          <w:rFonts w:ascii="Times New Roman" w:eastAsia="Times New Roman" w:hAnsi="Times New Roman"/>
          <w:b/>
          <w:sz w:val="26"/>
        </w:rPr>
        <w:t>déploiement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8E6F8C" w14:paraId="62DEB27E" w14:textId="77777777">
        <w:tc>
          <w:tcPr>
            <w:tcW w:w="2351" w:type="dxa"/>
          </w:tcPr>
          <w:p w14:paraId="53066018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Environnement</w:t>
            </w:r>
          </w:p>
        </w:tc>
        <w:tc>
          <w:tcPr>
            <w:tcW w:w="2351" w:type="dxa"/>
          </w:tcPr>
          <w:p w14:paraId="36A16AFC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Frontend</w:t>
            </w:r>
          </w:p>
        </w:tc>
        <w:tc>
          <w:tcPr>
            <w:tcW w:w="2351" w:type="dxa"/>
          </w:tcPr>
          <w:p w14:paraId="69921F75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API</w:t>
            </w:r>
          </w:p>
        </w:tc>
        <w:tc>
          <w:tcPr>
            <w:tcW w:w="2351" w:type="dxa"/>
          </w:tcPr>
          <w:p w14:paraId="25CDCA82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Base</w:t>
            </w:r>
          </w:p>
        </w:tc>
      </w:tr>
      <w:tr w:rsidR="008E6F8C" w14:paraId="722BFA73" w14:textId="77777777">
        <w:tc>
          <w:tcPr>
            <w:tcW w:w="2351" w:type="dxa"/>
          </w:tcPr>
          <w:p w14:paraId="147280B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Développement</w:t>
            </w:r>
          </w:p>
        </w:tc>
        <w:tc>
          <w:tcPr>
            <w:tcW w:w="2351" w:type="dxa"/>
          </w:tcPr>
          <w:p w14:paraId="07C19AE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Vite `127.0.0.1:5173`</w:t>
            </w:r>
          </w:p>
        </w:tc>
        <w:tc>
          <w:tcPr>
            <w:tcW w:w="2351" w:type="dxa"/>
          </w:tcPr>
          <w:p w14:paraId="295FFA9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`artisan serve :8000`</w:t>
            </w:r>
          </w:p>
        </w:tc>
        <w:tc>
          <w:tcPr>
            <w:tcW w:w="2351" w:type="dxa"/>
          </w:tcPr>
          <w:p w14:paraId="621C491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SQLite</w:t>
            </w:r>
          </w:p>
        </w:tc>
      </w:tr>
      <w:tr w:rsidR="008E6F8C" w14:paraId="539D4E82" w14:textId="77777777">
        <w:tc>
          <w:tcPr>
            <w:tcW w:w="2351" w:type="dxa"/>
          </w:tcPr>
          <w:p w14:paraId="1C33EF7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Démonstration</w:t>
            </w:r>
          </w:p>
        </w:tc>
        <w:tc>
          <w:tcPr>
            <w:tcW w:w="2351" w:type="dxa"/>
          </w:tcPr>
          <w:p w14:paraId="0F773C7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Build GitHub Pages</w:t>
            </w:r>
          </w:p>
        </w:tc>
        <w:tc>
          <w:tcPr>
            <w:tcW w:w="2351" w:type="dxa"/>
          </w:tcPr>
          <w:p w14:paraId="6C587C7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API locale / hébergée</w:t>
            </w:r>
          </w:p>
        </w:tc>
        <w:tc>
          <w:tcPr>
            <w:tcW w:w="2351" w:type="dxa"/>
          </w:tcPr>
          <w:p w14:paraId="19AB16F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SQLite ou MySQL</w:t>
            </w:r>
          </w:p>
        </w:tc>
      </w:tr>
      <w:tr w:rsidR="008E6F8C" w14:paraId="1AD35DA7" w14:textId="77777777">
        <w:tc>
          <w:tcPr>
            <w:tcW w:w="2351" w:type="dxa"/>
          </w:tcPr>
          <w:p w14:paraId="54D9BB5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Production</w:t>
            </w:r>
          </w:p>
        </w:tc>
        <w:tc>
          <w:tcPr>
            <w:tcW w:w="2351" w:type="dxa"/>
          </w:tcPr>
          <w:p w14:paraId="3FF440C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Assets Nginx</w:t>
            </w:r>
          </w:p>
        </w:tc>
        <w:tc>
          <w:tcPr>
            <w:tcW w:w="2351" w:type="dxa"/>
          </w:tcPr>
          <w:p w14:paraId="18662C8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PHP-FPM + Laravel</w:t>
            </w:r>
          </w:p>
        </w:tc>
        <w:tc>
          <w:tcPr>
            <w:tcW w:w="2351" w:type="dxa"/>
          </w:tcPr>
          <w:p w14:paraId="22C5D6E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MySQL 8</w:t>
            </w:r>
          </w:p>
        </w:tc>
      </w:tr>
    </w:tbl>
    <w:p w14:paraId="39BC8671" w14:textId="77777777" w:rsidR="008E6F8C" w:rsidRDefault="008E6F8C"/>
    <w:p w14:paraId="107E6E6D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c.4 Machine à états du parcours (modèle dynamique)</w:t>
      </w:r>
    </w:p>
    <w:p w14:paraId="5D5F091D" w14:textId="77777777" w:rsidR="008E6F8C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5CC1E5B" wp14:editId="22B698FD">
            <wp:extent cx="2066633" cy="832600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tats_parcour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7489" cy="83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D7C3F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3.3 — Machine à états du parcours patient</w:t>
      </w:r>
    </w:p>
    <w:p w14:paraId="2EC44724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lastRenderedPageBreak/>
        <w:t xml:space="preserve">Cette machine est implémentée dans </w:t>
      </w:r>
      <w:proofErr w:type="spellStart"/>
      <w:r w:rsidRPr="00AA0AFB">
        <w:rPr>
          <w:rFonts w:ascii="Consolas" w:eastAsia="Times New Roman" w:hAnsi="Consolas"/>
          <w:i/>
          <w:lang w:val="fr-CA"/>
        </w:rPr>
        <w:t>AdmissionStateMachine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: toute transition non autorisée renvoie une erreur métier (HTTP 422).</w:t>
      </w:r>
    </w:p>
    <w:p w14:paraId="3AEA0A24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c.5 Modèle de données — entités centrales</w:t>
      </w:r>
    </w:p>
    <w:p w14:paraId="3F93EDA8" w14:textId="77777777" w:rsidR="008E6F8C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661566E7" wp14:editId="5E199783">
            <wp:extent cx="5580000" cy="154446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modele_donne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4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1130F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3.4 — Modèle entité-association (extrait)</w:t>
      </w:r>
    </w:p>
    <w:p w14:paraId="0F14F5CD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c.5bis Diagramme de classes UML</w:t>
      </w:r>
    </w:p>
    <w:p w14:paraId="32267AA9" w14:textId="77777777" w:rsidR="008E6F8C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16D67680" wp14:editId="3C8CD448">
            <wp:extent cx="5580000" cy="49394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39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8049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3.5 — Diagramme de classes (domaine métier)</w:t>
      </w:r>
    </w:p>
    <w:p w14:paraId="711230A8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lastRenderedPageBreak/>
        <w:t>c.5ter Diagramme de cas d'utilisation</w:t>
      </w:r>
    </w:p>
    <w:p w14:paraId="61E18973" w14:textId="77777777" w:rsidR="008E6F8C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01B8A873" wp14:editId="6D89E443">
            <wp:extent cx="1617225" cy="7868548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as_utilis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6175" cy="791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FAB0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3.6 — Diagramme de cas d'utilisation prioritaires</w:t>
      </w:r>
    </w:p>
    <w:p w14:paraId="0437F9B9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lastRenderedPageBreak/>
        <w:t xml:space="preserve">c.6 Tables </w:t>
      </w:r>
      <w:proofErr w:type="spellStart"/>
      <w:r>
        <w:rPr>
          <w:rFonts w:ascii="Times New Roman" w:eastAsia="Times New Roman" w:hAnsi="Times New Roman"/>
          <w:b/>
          <w:sz w:val="26"/>
        </w:rPr>
        <w:t>principales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(extrait)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65C83D3C" w14:textId="77777777">
        <w:tc>
          <w:tcPr>
            <w:tcW w:w="3135" w:type="dxa"/>
          </w:tcPr>
          <w:p w14:paraId="7273E22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Table</w:t>
            </w:r>
          </w:p>
        </w:tc>
        <w:tc>
          <w:tcPr>
            <w:tcW w:w="3135" w:type="dxa"/>
          </w:tcPr>
          <w:p w14:paraId="62B70778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Rôle</w:t>
            </w:r>
          </w:p>
        </w:tc>
        <w:tc>
          <w:tcPr>
            <w:tcW w:w="3135" w:type="dxa"/>
          </w:tcPr>
          <w:p w14:paraId="22A66D9F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Points clés</w:t>
            </w:r>
          </w:p>
        </w:tc>
      </w:tr>
      <w:tr w:rsidR="008E6F8C" w14:paraId="20F4BF61" w14:textId="77777777">
        <w:tc>
          <w:tcPr>
            <w:tcW w:w="3135" w:type="dxa"/>
          </w:tcPr>
          <w:p w14:paraId="4DE203C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`users`</w:t>
            </w:r>
          </w:p>
        </w:tc>
        <w:tc>
          <w:tcPr>
            <w:tcW w:w="3135" w:type="dxa"/>
          </w:tcPr>
          <w:p w14:paraId="72B7F97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Comptes</w:t>
            </w:r>
          </w:p>
        </w:tc>
        <w:tc>
          <w:tcPr>
            <w:tcW w:w="3135" w:type="dxa"/>
          </w:tcPr>
          <w:p w14:paraId="16E9C34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`role`, `login_identifiant`, `fcm_token`</w:t>
            </w:r>
          </w:p>
        </w:tc>
      </w:tr>
      <w:tr w:rsidR="008E6F8C" w:rsidRPr="00AA0AFB" w14:paraId="3F5FBDEB" w14:textId="77777777">
        <w:tc>
          <w:tcPr>
            <w:tcW w:w="3135" w:type="dxa"/>
          </w:tcPr>
          <w:p w14:paraId="685E9E2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`patients`</w:t>
            </w:r>
          </w:p>
        </w:tc>
        <w:tc>
          <w:tcPr>
            <w:tcW w:w="3135" w:type="dxa"/>
          </w:tcPr>
          <w:p w14:paraId="10E5A3D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Identité administrative</w:t>
            </w:r>
          </w:p>
        </w:tc>
        <w:tc>
          <w:tcPr>
            <w:tcW w:w="3135" w:type="dxa"/>
          </w:tcPr>
          <w:p w14:paraId="54CC5EDA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FK `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user_id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`, allergies, assurance, photo</w:t>
            </w:r>
          </w:p>
        </w:tc>
      </w:tr>
      <w:tr w:rsidR="008E6F8C" w14:paraId="1F339109" w14:textId="77777777">
        <w:tc>
          <w:tcPr>
            <w:tcW w:w="3135" w:type="dxa"/>
          </w:tcPr>
          <w:p w14:paraId="5705A95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medecins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`</w:t>
            </w:r>
          </w:p>
        </w:tc>
        <w:tc>
          <w:tcPr>
            <w:tcW w:w="3135" w:type="dxa"/>
          </w:tcPr>
          <w:p w14:paraId="0F3EB86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Profil médical</w:t>
            </w:r>
          </w:p>
        </w:tc>
        <w:tc>
          <w:tcPr>
            <w:tcW w:w="3135" w:type="dxa"/>
          </w:tcPr>
          <w:p w14:paraId="74348DD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`disponibilites` JSON, `departement_id`</w:t>
            </w:r>
          </w:p>
        </w:tc>
      </w:tr>
      <w:tr w:rsidR="008E6F8C" w:rsidRPr="00AA0AFB" w14:paraId="0D647258" w14:textId="77777777">
        <w:tc>
          <w:tcPr>
            <w:tcW w:w="3135" w:type="dxa"/>
          </w:tcPr>
          <w:p w14:paraId="184FC4D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`admissions`</w:t>
            </w:r>
          </w:p>
        </w:tc>
        <w:tc>
          <w:tcPr>
            <w:tcW w:w="3135" w:type="dxa"/>
          </w:tcPr>
          <w:p w14:paraId="473F12E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**Parcours 9 étapes**</w:t>
            </w:r>
          </w:p>
        </w:tc>
        <w:tc>
          <w:tcPr>
            <w:tcW w:w="3135" w:type="dxa"/>
          </w:tcPr>
          <w:p w14:paraId="59C59EA8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`statut`, `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rdv_id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`, `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mode_arrivee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`, motif</w:t>
            </w:r>
          </w:p>
        </w:tc>
      </w:tr>
      <w:tr w:rsidR="008E6F8C" w:rsidRPr="00AA0AFB" w14:paraId="4E5C53B1" w14:textId="77777777">
        <w:tc>
          <w:tcPr>
            <w:tcW w:w="3135" w:type="dxa"/>
          </w:tcPr>
          <w:p w14:paraId="61834F3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`triages`</w:t>
            </w:r>
          </w:p>
        </w:tc>
        <w:tc>
          <w:tcPr>
            <w:tcW w:w="3135" w:type="dxa"/>
          </w:tcPr>
          <w:p w14:paraId="0583DCF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Constantes d'entrée</w:t>
            </w:r>
          </w:p>
        </w:tc>
        <w:tc>
          <w:tcPr>
            <w:tcW w:w="3135" w:type="dxa"/>
          </w:tcPr>
          <w:p w14:paraId="2EC172C2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niveau d'urgence, TA, T°, SpO₂…</w:t>
            </w:r>
          </w:p>
        </w:tc>
      </w:tr>
      <w:tr w:rsidR="008E6F8C" w14:paraId="6313EBFC" w14:textId="77777777">
        <w:tc>
          <w:tcPr>
            <w:tcW w:w="3135" w:type="dxa"/>
          </w:tcPr>
          <w:p w14:paraId="470397A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`consultations`</w:t>
            </w:r>
          </w:p>
        </w:tc>
        <w:tc>
          <w:tcPr>
            <w:tcW w:w="3135" w:type="dxa"/>
          </w:tcPr>
          <w:p w14:paraId="6FDCA54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Actes médicaux parcours</w:t>
            </w:r>
          </w:p>
        </w:tc>
        <w:tc>
          <w:tcPr>
            <w:tcW w:w="3135" w:type="dxa"/>
          </w:tcPr>
          <w:p w14:paraId="7EBE3C1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anamnèse, diagnostics provisoire / final</w:t>
            </w:r>
          </w:p>
        </w:tc>
      </w:tr>
      <w:tr w:rsidR="008E6F8C" w14:paraId="25542204" w14:textId="77777777">
        <w:tc>
          <w:tcPr>
            <w:tcW w:w="3135" w:type="dxa"/>
          </w:tcPr>
          <w:p w14:paraId="0E51143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`examens_labo`</w:t>
            </w:r>
          </w:p>
        </w:tc>
        <w:tc>
          <w:tcPr>
            <w:tcW w:w="3135" w:type="dxa"/>
          </w:tcPr>
          <w:p w14:paraId="57814A8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Analyses liées à l'admission</w:t>
            </w:r>
          </w:p>
        </w:tc>
        <w:tc>
          <w:tcPr>
            <w:tcW w:w="3135" w:type="dxa"/>
          </w:tcPr>
          <w:p w14:paraId="161456D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priorité, résultats JSON, échantillon</w:t>
            </w:r>
          </w:p>
        </w:tc>
      </w:tr>
      <w:tr w:rsidR="008E6F8C" w14:paraId="4E703C13" w14:textId="77777777">
        <w:tc>
          <w:tcPr>
            <w:tcW w:w="3135" w:type="dxa"/>
          </w:tcPr>
          <w:p w14:paraId="27A9B7D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`parcours_prescriptions`</w:t>
            </w:r>
          </w:p>
        </w:tc>
        <w:tc>
          <w:tcPr>
            <w:tcW w:w="3135" w:type="dxa"/>
          </w:tcPr>
          <w:p w14:paraId="34FF6CE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Ordonnances du parcours</w:t>
            </w:r>
          </w:p>
        </w:tc>
        <w:tc>
          <w:tcPr>
            <w:tcW w:w="3135" w:type="dxa"/>
          </w:tcPr>
          <w:p w14:paraId="4601CF0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médicaments JSON, lots délivrance</w:t>
            </w:r>
          </w:p>
        </w:tc>
      </w:tr>
      <w:tr w:rsidR="008E6F8C" w:rsidRPr="00AA0AFB" w14:paraId="4E34F9A0" w14:textId="77777777">
        <w:tc>
          <w:tcPr>
            <w:tcW w:w="3135" w:type="dxa"/>
          </w:tcPr>
          <w:p w14:paraId="42BD7A6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`admission_statut_historiques`</w:t>
            </w:r>
          </w:p>
        </w:tc>
        <w:tc>
          <w:tcPr>
            <w:tcW w:w="3135" w:type="dxa"/>
          </w:tcPr>
          <w:p w14:paraId="7A0D583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Audit</w:t>
            </w:r>
          </w:p>
        </w:tc>
        <w:tc>
          <w:tcPr>
            <w:tcW w:w="3135" w:type="dxa"/>
          </w:tcPr>
          <w:p w14:paraId="6CFD5865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statut avant/après, user, rôle</w:t>
            </w:r>
          </w:p>
        </w:tc>
      </w:tr>
      <w:tr w:rsidR="008E6F8C" w:rsidRPr="00AA0AFB" w14:paraId="22F82F07" w14:textId="77777777">
        <w:tc>
          <w:tcPr>
            <w:tcW w:w="3135" w:type="dxa"/>
          </w:tcPr>
          <w:p w14:paraId="61594E5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rendez_vous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`</w:t>
            </w:r>
          </w:p>
        </w:tc>
        <w:tc>
          <w:tcPr>
            <w:tcW w:w="3135" w:type="dxa"/>
          </w:tcPr>
          <w:p w14:paraId="3A1FF41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Planification</w:t>
            </w:r>
          </w:p>
        </w:tc>
        <w:tc>
          <w:tcPr>
            <w:tcW w:w="3135" w:type="dxa"/>
          </w:tcPr>
          <w:p w14:paraId="76E3F9EF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créneau, rappels J-1/H-2, `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lien_video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`</w:t>
            </w:r>
          </w:p>
        </w:tc>
      </w:tr>
      <w:tr w:rsidR="008E6F8C" w:rsidRPr="00AA0AFB" w14:paraId="0AB00522" w14:textId="77777777">
        <w:tc>
          <w:tcPr>
            <w:tcW w:w="3135" w:type="dxa"/>
          </w:tcPr>
          <w:p w14:paraId="2630D3E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dossiers_medicaux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`</w:t>
            </w:r>
          </w:p>
        </w:tc>
        <w:tc>
          <w:tcPr>
            <w:tcW w:w="3135" w:type="dxa"/>
          </w:tcPr>
          <w:p w14:paraId="3A3EB6F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Dossier consultation</w:t>
            </w:r>
          </w:p>
        </w:tc>
        <w:tc>
          <w:tcPr>
            <w:tcW w:w="3135" w:type="dxa"/>
          </w:tcPr>
          <w:p w14:paraId="12FCE37E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ouvert à l'accueil, complété médecin</w:t>
            </w:r>
          </w:p>
        </w:tc>
      </w:tr>
      <w:tr w:rsidR="008E6F8C" w14:paraId="614C22E4" w14:textId="77777777">
        <w:tc>
          <w:tcPr>
            <w:tcW w:w="3135" w:type="dxa"/>
          </w:tcPr>
          <w:p w14:paraId="1DC1B13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`factures` / `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paiements`</w:t>
            </w:r>
            <w:proofErr w:type="spellEnd"/>
          </w:p>
        </w:tc>
        <w:tc>
          <w:tcPr>
            <w:tcW w:w="3135" w:type="dxa"/>
          </w:tcPr>
          <w:p w14:paraId="2AB81F8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Finances</w:t>
            </w:r>
          </w:p>
        </w:tc>
        <w:tc>
          <w:tcPr>
            <w:tcW w:w="3135" w:type="dxa"/>
          </w:tcPr>
          <w:p w14:paraId="749DB59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lignes, Mobile Money</w:t>
            </w:r>
          </w:p>
        </w:tc>
      </w:tr>
      <w:tr w:rsidR="008E6F8C" w14:paraId="28DF31F5" w14:textId="77777777">
        <w:tc>
          <w:tcPr>
            <w:tcW w:w="3135" w:type="dxa"/>
          </w:tcPr>
          <w:p w14:paraId="40E3782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`notifications`</w:t>
            </w:r>
          </w:p>
        </w:tc>
        <w:tc>
          <w:tcPr>
            <w:tcW w:w="3135" w:type="dxa"/>
          </w:tcPr>
          <w:p w14:paraId="7184EBD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Alertes</w:t>
            </w:r>
          </w:p>
        </w:tc>
        <w:tc>
          <w:tcPr>
            <w:tcW w:w="3135" w:type="dxa"/>
          </w:tcPr>
          <w:p w14:paraId="1357C2F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types RDV, résultats, système</w:t>
            </w:r>
          </w:p>
        </w:tc>
      </w:tr>
      <w:tr w:rsidR="008E6F8C" w14:paraId="46C037A8" w14:textId="77777777">
        <w:tc>
          <w:tcPr>
            <w:tcW w:w="3135" w:type="dxa"/>
          </w:tcPr>
          <w:p w14:paraId="158C4EA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`stock_medicaments`</w:t>
            </w:r>
          </w:p>
        </w:tc>
        <w:tc>
          <w:tcPr>
            <w:tcW w:w="3135" w:type="dxa"/>
          </w:tcPr>
          <w:p w14:paraId="42B1736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Pharmacie</w:t>
            </w:r>
          </w:p>
        </w:tc>
        <w:tc>
          <w:tcPr>
            <w:tcW w:w="3135" w:type="dxa"/>
          </w:tcPr>
          <w:p w14:paraId="2CA4BBA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seuils, lots</w:t>
            </w:r>
          </w:p>
        </w:tc>
      </w:tr>
    </w:tbl>
    <w:p w14:paraId="57240C22" w14:textId="77777777" w:rsidR="008E6F8C" w:rsidRDefault="008E6F8C"/>
    <w:p w14:paraId="1CF267F8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c.7 Diagramme de séquence — Walk-in jusqu'au traitement (synthèse)</w:t>
      </w:r>
    </w:p>
    <w:p w14:paraId="1A8B52FD" w14:textId="77777777" w:rsidR="008E6F8C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6BBF326F" wp14:editId="20FEB3CD">
            <wp:extent cx="5580000" cy="38077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_A_walk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0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B68BB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 xml:space="preserve">Figure 3.7 — Séquence </w:t>
      </w:r>
      <w:proofErr w:type="spellStart"/>
      <w:r w:rsidRPr="00AA0AFB">
        <w:rPr>
          <w:rFonts w:ascii="Times New Roman" w:eastAsia="Times New Roman" w:hAnsi="Times New Roman"/>
          <w:i/>
          <w:sz w:val="20"/>
          <w:lang w:val="fr-CA"/>
        </w:rPr>
        <w:t>walk</w:t>
      </w:r>
      <w:proofErr w:type="spellEnd"/>
      <w:r w:rsidRPr="00AA0AFB">
        <w:rPr>
          <w:rFonts w:ascii="Times New Roman" w:eastAsia="Times New Roman" w:hAnsi="Times New Roman"/>
          <w:i/>
          <w:sz w:val="20"/>
          <w:lang w:val="fr-CA"/>
        </w:rPr>
        <w:t>-in jusqu'à l'initiation du traitement</w:t>
      </w:r>
    </w:p>
    <w:p w14:paraId="60EDD04F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lastRenderedPageBreak/>
        <w:t>c.8 Diagramme de séquence — Prise de créneau patient</w:t>
      </w:r>
    </w:p>
    <w:p w14:paraId="1E5D42A3" w14:textId="77777777" w:rsidR="008E6F8C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66449377" wp14:editId="6FDA2DD2">
            <wp:extent cx="5580000" cy="380778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equence_B_rd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0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3C2E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3.8 — Séquence prise de créneau et confirmation RDV</w:t>
      </w:r>
    </w:p>
    <w:p w14:paraId="6E5BB029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 xml:space="preserve">c.8bis </w:t>
      </w:r>
      <w:proofErr w:type="spellStart"/>
      <w:r>
        <w:rPr>
          <w:rFonts w:ascii="Times New Roman" w:eastAsia="Times New Roman" w:hAnsi="Times New Roman"/>
          <w:b/>
          <w:sz w:val="26"/>
        </w:rPr>
        <w:t>Diagrammes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d'activité</w:t>
      </w:r>
      <w:proofErr w:type="spellEnd"/>
    </w:p>
    <w:p w14:paraId="4E82140C" w14:textId="77777777" w:rsidR="008E6F8C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01CB938" wp14:editId="07DECDB2">
            <wp:extent cx="1923927" cy="8375823"/>
            <wp:effectExtent l="0" t="0" r="63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tivite_A_parcou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5317" cy="851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7F3A3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3.9 — Activité parcours clinique (accueil → suivi)</w:t>
      </w:r>
    </w:p>
    <w:p w14:paraId="365AA7E8" w14:textId="77777777" w:rsidR="008E6F8C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505EA1A" wp14:editId="085F836D">
            <wp:extent cx="2845704" cy="820086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ctivite_B_rd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9208" cy="826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3424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3.10 — Activité RDV (créneau → jour J)</w:t>
      </w:r>
    </w:p>
    <w:p w14:paraId="3D252025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lastRenderedPageBreak/>
        <w:t xml:space="preserve">c.9 </w:t>
      </w:r>
      <w:proofErr w:type="spellStart"/>
      <w:r>
        <w:rPr>
          <w:rFonts w:ascii="Times New Roman" w:eastAsia="Times New Roman" w:hAnsi="Times New Roman"/>
          <w:b/>
          <w:sz w:val="26"/>
        </w:rPr>
        <w:t>Modèle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de sécurité</w:t>
      </w:r>
    </w:p>
    <w:p w14:paraId="544F07D4" w14:textId="77777777" w:rsidR="008E6F8C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4EA0C536" wp14:editId="5A0C3C10">
            <wp:extent cx="2812849" cy="6719048"/>
            <wp:effectExtent l="0" t="0" r="698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ecuri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9899" cy="673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C286E" w14:textId="77777777" w:rsidR="008E6F8C" w:rsidRPr="00AA0AFB" w:rsidRDefault="00000000">
      <w:pPr>
        <w:spacing w:after="240"/>
        <w:jc w:val="center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Figure 3.11 — Contrôle d'accès et transitions métier</w:t>
      </w:r>
    </w:p>
    <w:p w14:paraId="5CD7EAB0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d. Choix techniques</w:t>
      </w:r>
    </w:p>
    <w:p w14:paraId="62533CF9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d.1 Stack retenue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51C2A311" w14:textId="77777777">
        <w:tc>
          <w:tcPr>
            <w:tcW w:w="3135" w:type="dxa"/>
          </w:tcPr>
          <w:p w14:paraId="2E5710E6" w14:textId="77777777" w:rsidR="008E6F8C" w:rsidRDefault="00000000">
            <w:proofErr w:type="spellStart"/>
            <w:r>
              <w:rPr>
                <w:rFonts w:ascii="Times New Roman" w:eastAsia="Times New Roman" w:hAnsi="Times New Roman"/>
                <w:b/>
                <w:sz w:val="20"/>
              </w:rPr>
              <w:t>Composant</w:t>
            </w:r>
            <w:proofErr w:type="spellEnd"/>
          </w:p>
        </w:tc>
        <w:tc>
          <w:tcPr>
            <w:tcW w:w="3135" w:type="dxa"/>
          </w:tcPr>
          <w:p w14:paraId="5D30055E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Technologie</w:t>
            </w:r>
          </w:p>
        </w:tc>
        <w:tc>
          <w:tcPr>
            <w:tcW w:w="3135" w:type="dxa"/>
          </w:tcPr>
          <w:p w14:paraId="164AE1BC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Justification</w:t>
            </w:r>
          </w:p>
        </w:tc>
      </w:tr>
      <w:tr w:rsidR="008E6F8C" w:rsidRPr="00AA0AFB" w14:paraId="65D0A157" w14:textId="77777777">
        <w:tc>
          <w:tcPr>
            <w:tcW w:w="3135" w:type="dxa"/>
          </w:tcPr>
          <w:p w14:paraId="32F69EB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lastRenderedPageBreak/>
              <w:t>Backend</w:t>
            </w:r>
          </w:p>
        </w:tc>
        <w:tc>
          <w:tcPr>
            <w:tcW w:w="3135" w:type="dxa"/>
          </w:tcPr>
          <w:p w14:paraId="3A34912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**Laravel 11** (PHP 8.3)</w:t>
            </w:r>
          </w:p>
        </w:tc>
        <w:tc>
          <w:tcPr>
            <w:tcW w:w="3135" w:type="dxa"/>
          </w:tcPr>
          <w:p w14:paraId="0DB14C81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 xml:space="preserve">Migrations, 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Eloquent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, validation, écosystème mature</w:t>
            </w:r>
          </w:p>
        </w:tc>
      </w:tr>
      <w:tr w:rsidR="008E6F8C" w14:paraId="0707D3F8" w14:textId="77777777">
        <w:tc>
          <w:tcPr>
            <w:tcW w:w="3135" w:type="dxa"/>
          </w:tcPr>
          <w:p w14:paraId="0FCA747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API</w:t>
            </w:r>
          </w:p>
        </w:tc>
        <w:tc>
          <w:tcPr>
            <w:tcW w:w="3135" w:type="dxa"/>
          </w:tcPr>
          <w:p w14:paraId="64E2448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REST JSON **`/api/v1`**</w:t>
            </w:r>
          </w:p>
        </w:tc>
        <w:tc>
          <w:tcPr>
            <w:tcW w:w="3135" w:type="dxa"/>
          </w:tcPr>
          <w:p w14:paraId="576CE13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Standard, consommable web + mobile</w:t>
            </w:r>
          </w:p>
        </w:tc>
      </w:tr>
      <w:tr w:rsidR="008E6F8C" w:rsidRPr="00AA0AFB" w14:paraId="5DA69F39" w14:textId="77777777">
        <w:tc>
          <w:tcPr>
            <w:tcW w:w="3135" w:type="dxa"/>
          </w:tcPr>
          <w:p w14:paraId="525B894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Auth</w:t>
            </w:r>
          </w:p>
        </w:tc>
        <w:tc>
          <w:tcPr>
            <w:tcW w:w="3135" w:type="dxa"/>
          </w:tcPr>
          <w:p w14:paraId="1CAEBE9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**Laravel Sanctum** (Bearer)</w:t>
            </w:r>
          </w:p>
        </w:tc>
        <w:tc>
          <w:tcPr>
            <w:tcW w:w="3135" w:type="dxa"/>
          </w:tcPr>
          <w:p w14:paraId="76D17C9E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SPA et mobile sans OAuth lourd</w:t>
            </w:r>
          </w:p>
        </w:tc>
      </w:tr>
      <w:tr w:rsidR="008E6F8C" w14:paraId="0082F9BF" w14:textId="77777777">
        <w:tc>
          <w:tcPr>
            <w:tcW w:w="3135" w:type="dxa"/>
          </w:tcPr>
          <w:p w14:paraId="5C37483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Base</w:t>
            </w:r>
          </w:p>
        </w:tc>
        <w:tc>
          <w:tcPr>
            <w:tcW w:w="3135" w:type="dxa"/>
          </w:tcPr>
          <w:p w14:paraId="4FDA3F2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**MySQL 8** (prod) / **SQLite** (dev)</w:t>
            </w:r>
          </w:p>
        </w:tc>
        <w:tc>
          <w:tcPr>
            <w:tcW w:w="3135" w:type="dxa"/>
          </w:tcPr>
          <w:p w14:paraId="02B54E2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Intégrité référentielle, simplicité locale</w:t>
            </w:r>
          </w:p>
        </w:tc>
      </w:tr>
      <w:tr w:rsidR="008E6F8C" w:rsidRPr="00AA0AFB" w14:paraId="2E316211" w14:textId="77777777">
        <w:tc>
          <w:tcPr>
            <w:tcW w:w="3135" w:type="dxa"/>
          </w:tcPr>
          <w:p w14:paraId="3BB3B8E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Frontend web</w:t>
            </w:r>
          </w:p>
        </w:tc>
        <w:tc>
          <w:tcPr>
            <w:tcW w:w="3135" w:type="dxa"/>
          </w:tcPr>
          <w:p w14:paraId="78C86BD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**React 18 + Vite + Tailwind**</w:t>
            </w:r>
          </w:p>
        </w:tc>
        <w:tc>
          <w:tcPr>
            <w:tcW w:w="3135" w:type="dxa"/>
          </w:tcPr>
          <w:p w14:paraId="3BDD271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SPA par rôles, prototypage rapide, responsive</w:t>
            </w:r>
          </w:p>
        </w:tc>
      </w:tr>
      <w:tr w:rsidR="008E6F8C" w:rsidRPr="00AA0AFB" w14:paraId="1FBE7E77" w14:textId="77777777">
        <w:tc>
          <w:tcPr>
            <w:tcW w:w="3135" w:type="dxa"/>
          </w:tcPr>
          <w:p w14:paraId="378BEF4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Mobile</w:t>
            </w:r>
          </w:p>
        </w:tc>
        <w:tc>
          <w:tcPr>
            <w:tcW w:w="3135" w:type="dxa"/>
          </w:tcPr>
          <w:p w14:paraId="0E6867F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**React Native Expo**</w:t>
            </w:r>
          </w:p>
        </w:tc>
        <w:tc>
          <w:tcPr>
            <w:tcW w:w="3135" w:type="dxa"/>
          </w:tcPr>
          <w:p w14:paraId="56694665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Partage de l'API, déploiement Expo Go / APK</w:t>
            </w:r>
          </w:p>
        </w:tc>
      </w:tr>
      <w:tr w:rsidR="008E6F8C" w14:paraId="5FC5C7E1" w14:textId="77777777">
        <w:tc>
          <w:tcPr>
            <w:tcW w:w="3135" w:type="dxa"/>
          </w:tcPr>
          <w:p w14:paraId="6A0652A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HTTP</w:t>
            </w:r>
          </w:p>
        </w:tc>
        <w:tc>
          <w:tcPr>
            <w:tcW w:w="3135" w:type="dxa"/>
          </w:tcPr>
          <w:p w14:paraId="0F9EA09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**Axios**</w:t>
            </w:r>
          </w:p>
        </w:tc>
        <w:tc>
          <w:tcPr>
            <w:tcW w:w="3135" w:type="dxa"/>
          </w:tcPr>
          <w:p w14:paraId="5382E63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Intercepteurs token, gestion d'erreurs</w:t>
            </w:r>
          </w:p>
        </w:tc>
      </w:tr>
      <w:tr w:rsidR="008E6F8C" w14:paraId="607D4A2D" w14:textId="77777777">
        <w:tc>
          <w:tcPr>
            <w:tcW w:w="3135" w:type="dxa"/>
          </w:tcPr>
          <w:p w14:paraId="4191FA0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Vidéo</w:t>
            </w:r>
          </w:p>
        </w:tc>
        <w:tc>
          <w:tcPr>
            <w:tcW w:w="3135" w:type="dxa"/>
          </w:tcPr>
          <w:p w14:paraId="1831989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**Jitsi Meet**</w:t>
            </w:r>
          </w:p>
        </w:tc>
        <w:tc>
          <w:tcPr>
            <w:tcW w:w="3135" w:type="dxa"/>
          </w:tcPr>
          <w:p w14:paraId="41B8901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Téléconsultation sans infrastructure lourde</w:t>
            </w:r>
          </w:p>
        </w:tc>
      </w:tr>
      <w:tr w:rsidR="008E6F8C" w:rsidRPr="00AA0AFB" w14:paraId="77096853" w14:textId="77777777">
        <w:tc>
          <w:tcPr>
            <w:tcW w:w="3135" w:type="dxa"/>
          </w:tcPr>
          <w:p w14:paraId="41938F8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SMS / Push</w:t>
            </w:r>
          </w:p>
        </w:tc>
        <w:tc>
          <w:tcPr>
            <w:tcW w:w="3135" w:type="dxa"/>
          </w:tcPr>
          <w:p w14:paraId="54F6904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AfricasTalking, FCM</w:t>
            </w:r>
          </w:p>
        </w:tc>
        <w:tc>
          <w:tcPr>
            <w:tcW w:w="3135" w:type="dxa"/>
          </w:tcPr>
          <w:p w14:paraId="1208CF6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Adaptés au contexte africain / mobile</w:t>
            </w:r>
          </w:p>
        </w:tc>
      </w:tr>
      <w:tr w:rsidR="008E6F8C" w14:paraId="1631866E" w14:textId="77777777">
        <w:tc>
          <w:tcPr>
            <w:tcW w:w="3135" w:type="dxa"/>
          </w:tcPr>
          <w:p w14:paraId="3EF4240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Paiement</w:t>
            </w:r>
          </w:p>
        </w:tc>
        <w:tc>
          <w:tcPr>
            <w:tcW w:w="3135" w:type="dxa"/>
          </w:tcPr>
          <w:p w14:paraId="3717CFC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Airtel Money / M-Pesa (+ mock)</w:t>
            </w:r>
          </w:p>
        </w:tc>
        <w:tc>
          <w:tcPr>
            <w:tcW w:w="3135" w:type="dxa"/>
          </w:tcPr>
          <w:p w14:paraId="278AE2F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Réalité monétaire kinshasa</w:t>
            </w:r>
          </w:p>
        </w:tc>
      </w:tr>
    </w:tbl>
    <w:p w14:paraId="04FEF0FF" w14:textId="77777777" w:rsidR="008E6F8C" w:rsidRDefault="008E6F8C"/>
    <w:p w14:paraId="4370219B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d.2 Choix d'architecture et de conception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E6F8C" w14:paraId="6A4F6C45" w14:textId="77777777">
        <w:tc>
          <w:tcPr>
            <w:tcW w:w="3135" w:type="dxa"/>
          </w:tcPr>
          <w:p w14:paraId="3FC60F46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Choix</w:t>
            </w:r>
          </w:p>
        </w:tc>
        <w:tc>
          <w:tcPr>
            <w:tcW w:w="3135" w:type="dxa"/>
          </w:tcPr>
          <w:p w14:paraId="2C44D3B6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Alternative écartée</w:t>
            </w:r>
          </w:p>
        </w:tc>
        <w:tc>
          <w:tcPr>
            <w:tcW w:w="3135" w:type="dxa"/>
          </w:tcPr>
          <w:p w14:paraId="677ABA7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Motif</w:t>
            </w:r>
          </w:p>
        </w:tc>
      </w:tr>
      <w:tr w:rsidR="008E6F8C" w:rsidRPr="00AA0AFB" w14:paraId="08F26C73" w14:textId="77777777">
        <w:tc>
          <w:tcPr>
            <w:tcW w:w="3135" w:type="dxa"/>
          </w:tcPr>
          <w:p w14:paraId="03F9908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**API first**</w:t>
            </w:r>
          </w:p>
        </w:tc>
        <w:tc>
          <w:tcPr>
            <w:tcW w:w="3135" w:type="dxa"/>
          </w:tcPr>
          <w:p w14:paraId="1829348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Logique dans le frontend</w:t>
            </w:r>
          </w:p>
        </w:tc>
        <w:tc>
          <w:tcPr>
            <w:tcW w:w="3135" w:type="dxa"/>
          </w:tcPr>
          <w:p w14:paraId="7FD0D11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Une API pour web et mobile, sécurité centralisée</w:t>
            </w:r>
          </w:p>
        </w:tc>
      </w:tr>
      <w:tr w:rsidR="008E6F8C" w:rsidRPr="00AA0AFB" w14:paraId="0B63DF31" w14:textId="77777777">
        <w:tc>
          <w:tcPr>
            <w:tcW w:w="3135" w:type="dxa"/>
          </w:tcPr>
          <w:p w14:paraId="57372C73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**Parcours par machine à états**</w:t>
            </w:r>
          </w:p>
        </w:tc>
        <w:tc>
          <w:tcPr>
            <w:tcW w:w="3135" w:type="dxa"/>
          </w:tcPr>
          <w:p w14:paraId="7AB12C36" w14:textId="77777777" w:rsidR="008E6F8C" w:rsidRDefault="00000000">
            <w:proofErr w:type="spellStart"/>
            <w:r>
              <w:rPr>
                <w:rFonts w:ascii="Times New Roman" w:eastAsia="Times New Roman" w:hAnsi="Times New Roman"/>
                <w:sz w:val="20"/>
              </w:rPr>
              <w:t>Statuts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libres</w:t>
            </w:r>
            <w:proofErr w:type="spellEnd"/>
          </w:p>
        </w:tc>
        <w:tc>
          <w:tcPr>
            <w:tcW w:w="3135" w:type="dxa"/>
          </w:tcPr>
          <w:p w14:paraId="79FA1E28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Garantit le sens clinique Accueil → Traitement</w:t>
            </w:r>
          </w:p>
        </w:tc>
      </w:tr>
      <w:tr w:rsidR="008E6F8C" w:rsidRPr="00AA0AFB" w14:paraId="4C37BF27" w14:textId="77777777">
        <w:tc>
          <w:tcPr>
            <w:tcW w:w="3135" w:type="dxa"/>
          </w:tcPr>
          <w:p w14:paraId="11761B9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 xml:space="preserve">**Admission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comme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fil rouge**</w:t>
            </w:r>
          </w:p>
        </w:tc>
        <w:tc>
          <w:tcPr>
            <w:tcW w:w="3135" w:type="dxa"/>
          </w:tcPr>
          <w:p w14:paraId="7B0E347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Modules isolés sans lien</w:t>
            </w:r>
          </w:p>
        </w:tc>
        <w:tc>
          <w:tcPr>
            <w:tcW w:w="3135" w:type="dxa"/>
          </w:tcPr>
          <w:p w14:paraId="6AFECE28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Une admission = un épisode de soins traçable</w:t>
            </w:r>
          </w:p>
        </w:tc>
      </w:tr>
      <w:tr w:rsidR="008E6F8C" w14:paraId="745AA61D" w14:textId="77777777">
        <w:tc>
          <w:tcPr>
            <w:tcW w:w="3135" w:type="dxa"/>
          </w:tcPr>
          <w:p w14:paraId="11AD274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Créneaux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calculés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 (`CreneauService`)</w:t>
            </w:r>
          </w:p>
        </w:tc>
        <w:tc>
          <w:tcPr>
            <w:tcW w:w="3135" w:type="dxa"/>
          </w:tcPr>
          <w:p w14:paraId="3AC91FD8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Heure libre saisie à la main</w:t>
            </w:r>
          </w:p>
        </w:tc>
        <w:tc>
          <w:tcPr>
            <w:tcW w:w="3135" w:type="dxa"/>
          </w:tcPr>
          <w:p w14:paraId="50D772C4" w14:textId="77777777" w:rsidR="008E6F8C" w:rsidRDefault="00000000">
            <w:proofErr w:type="spellStart"/>
            <w:r>
              <w:rPr>
                <w:rFonts w:ascii="Times New Roman" w:eastAsia="Times New Roman" w:hAnsi="Times New Roman"/>
                <w:sz w:val="20"/>
              </w:rPr>
              <w:t>Évite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les doubles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réservations</w:t>
            </w:r>
            <w:proofErr w:type="spellEnd"/>
          </w:p>
        </w:tc>
      </w:tr>
      <w:tr w:rsidR="008E6F8C" w:rsidRPr="00AA0AFB" w14:paraId="02D5BFB4" w14:textId="77777777">
        <w:tc>
          <w:tcPr>
            <w:tcW w:w="3135" w:type="dxa"/>
          </w:tcPr>
          <w:p w14:paraId="54A3895D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**Monolithe Laravel modulaire**</w:t>
            </w:r>
          </w:p>
        </w:tc>
        <w:tc>
          <w:tcPr>
            <w:tcW w:w="3135" w:type="dxa"/>
          </w:tcPr>
          <w:p w14:paraId="20D9A51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Microservices</w:t>
            </w:r>
          </w:p>
        </w:tc>
        <w:tc>
          <w:tcPr>
            <w:tcW w:w="3135" w:type="dxa"/>
          </w:tcPr>
          <w:p w14:paraId="589FBAFF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Complexité injustifiée pour un centre de taille moyenne</w:t>
            </w:r>
          </w:p>
        </w:tc>
      </w:tr>
      <w:tr w:rsidR="008E6F8C" w:rsidRPr="00AA0AFB" w14:paraId="7DD79C80" w14:textId="77777777">
        <w:tc>
          <w:tcPr>
            <w:tcW w:w="3135" w:type="dxa"/>
          </w:tcPr>
          <w:p w14:paraId="5D28018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 xml:space="preserve">**RBAC par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rôle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</w:t>
            </w:r>
          </w:p>
        </w:tc>
        <w:tc>
          <w:tcPr>
            <w:tcW w:w="3135" w:type="dxa"/>
          </w:tcPr>
          <w:p w14:paraId="62D0820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ACL très granulaires</w:t>
            </w:r>
          </w:p>
        </w:tc>
        <w:tc>
          <w:tcPr>
            <w:tcW w:w="3135" w:type="dxa"/>
          </w:tcPr>
          <w:p w14:paraId="7418FE10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18 rôles métier suffisent en phase 1</w:t>
            </w:r>
          </w:p>
        </w:tc>
      </w:tr>
      <w:tr w:rsidR="008E6F8C" w:rsidRPr="00AA0AFB" w14:paraId="18559E7A" w14:textId="77777777">
        <w:tc>
          <w:tcPr>
            <w:tcW w:w="3135" w:type="dxa"/>
          </w:tcPr>
          <w:p w14:paraId="539BE1E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 xml:space="preserve">**Services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d'intégration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0"/>
              </w:rPr>
              <w:t>encapsulés</w:t>
            </w:r>
            <w:proofErr w:type="spellEnd"/>
            <w:r>
              <w:rPr>
                <w:rFonts w:ascii="Times New Roman" w:eastAsia="Times New Roman" w:hAnsi="Times New Roman"/>
                <w:sz w:val="20"/>
              </w:rPr>
              <w:t>**</w:t>
            </w:r>
          </w:p>
        </w:tc>
        <w:tc>
          <w:tcPr>
            <w:tcW w:w="3135" w:type="dxa"/>
          </w:tcPr>
          <w:p w14:paraId="1E35F0B9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Appels directs dans les contrôleurs</w:t>
            </w:r>
          </w:p>
        </w:tc>
        <w:tc>
          <w:tcPr>
            <w:tcW w:w="3135" w:type="dxa"/>
          </w:tcPr>
          <w:p w14:paraId="1660BD94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 xml:space="preserve">Mode 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mock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, changement de fournisseur facilité</w:t>
            </w:r>
          </w:p>
        </w:tc>
      </w:tr>
    </w:tbl>
    <w:p w14:paraId="27AD5B47" w14:textId="77777777" w:rsidR="008E6F8C" w:rsidRPr="00AA0AFB" w:rsidRDefault="008E6F8C">
      <w:pPr>
        <w:rPr>
          <w:lang w:val="fr-CA"/>
        </w:rPr>
      </w:pPr>
    </w:p>
    <w:p w14:paraId="40938C08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d.3 Organisation du code source</w:t>
      </w:r>
    </w:p>
    <w:p w14:paraId="776FF58E" w14:textId="77777777" w:rsidR="008E6F8C" w:rsidRPr="00AA0AFB" w:rsidRDefault="00000000">
      <w:pPr>
        <w:spacing w:before="20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6"/>
          <w:lang w:val="fr-CA"/>
        </w:rPr>
        <w:t>d.4 Conventions API</w:t>
      </w:r>
    </w:p>
    <w:p w14:paraId="1D2C42F2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4"/>
          <w:lang w:val="fr-CA"/>
        </w:rPr>
        <w:t>Réponse uniforme :</w:t>
      </w:r>
    </w:p>
    <w:p w14:paraId="46110938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i/>
          <w:sz w:val="20"/>
          <w:lang w:val="fr-CA"/>
        </w:rPr>
        <w:t>[Code]</w:t>
      </w:r>
    </w:p>
    <w:p w14:paraId="169B71E1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18"/>
          <w:lang w:val="fr-CA"/>
        </w:rPr>
        <w:t>{</w:t>
      </w:r>
      <w:r w:rsidRPr="00AA0AFB">
        <w:rPr>
          <w:rFonts w:ascii="Times New Roman" w:eastAsia="Times New Roman" w:hAnsi="Times New Roman"/>
          <w:sz w:val="18"/>
          <w:lang w:val="fr-CA"/>
        </w:rPr>
        <w:br/>
        <w:t xml:space="preserve">  "</w:t>
      </w:r>
      <w:proofErr w:type="spellStart"/>
      <w:r w:rsidRPr="00AA0AFB">
        <w:rPr>
          <w:rFonts w:ascii="Times New Roman" w:eastAsia="Times New Roman" w:hAnsi="Times New Roman"/>
          <w:sz w:val="18"/>
          <w:lang w:val="fr-CA"/>
        </w:rPr>
        <w:t>success</w:t>
      </w:r>
      <w:proofErr w:type="spellEnd"/>
      <w:r w:rsidRPr="00AA0AFB">
        <w:rPr>
          <w:rFonts w:ascii="Times New Roman" w:eastAsia="Times New Roman" w:hAnsi="Times New Roman"/>
          <w:sz w:val="18"/>
          <w:lang w:val="fr-CA"/>
        </w:rPr>
        <w:t xml:space="preserve">": </w:t>
      </w:r>
      <w:proofErr w:type="spellStart"/>
      <w:r w:rsidRPr="00AA0AFB">
        <w:rPr>
          <w:rFonts w:ascii="Times New Roman" w:eastAsia="Times New Roman" w:hAnsi="Times New Roman"/>
          <w:sz w:val="18"/>
          <w:lang w:val="fr-CA"/>
        </w:rPr>
        <w:t>true</w:t>
      </w:r>
      <w:proofErr w:type="spellEnd"/>
      <w:r w:rsidRPr="00AA0AFB">
        <w:rPr>
          <w:rFonts w:ascii="Times New Roman" w:eastAsia="Times New Roman" w:hAnsi="Times New Roman"/>
          <w:sz w:val="18"/>
          <w:lang w:val="fr-CA"/>
        </w:rPr>
        <w:t>,</w:t>
      </w:r>
      <w:r w:rsidRPr="00AA0AFB">
        <w:rPr>
          <w:rFonts w:ascii="Times New Roman" w:eastAsia="Times New Roman" w:hAnsi="Times New Roman"/>
          <w:sz w:val="18"/>
          <w:lang w:val="fr-CA"/>
        </w:rPr>
        <w:br/>
        <w:t xml:space="preserve">  "message": "Description lisible",</w:t>
      </w:r>
      <w:r w:rsidRPr="00AA0AFB">
        <w:rPr>
          <w:rFonts w:ascii="Times New Roman" w:eastAsia="Times New Roman" w:hAnsi="Times New Roman"/>
          <w:sz w:val="18"/>
          <w:lang w:val="fr-CA"/>
        </w:rPr>
        <w:br/>
        <w:t xml:space="preserve">  "data": {},</w:t>
      </w:r>
      <w:r w:rsidRPr="00AA0AFB">
        <w:rPr>
          <w:rFonts w:ascii="Times New Roman" w:eastAsia="Times New Roman" w:hAnsi="Times New Roman"/>
          <w:sz w:val="18"/>
          <w:lang w:val="fr-CA"/>
        </w:rPr>
        <w:br/>
        <w:t xml:space="preserve">  "</w:t>
      </w:r>
      <w:proofErr w:type="spellStart"/>
      <w:r w:rsidRPr="00AA0AFB">
        <w:rPr>
          <w:rFonts w:ascii="Times New Roman" w:eastAsia="Times New Roman" w:hAnsi="Times New Roman"/>
          <w:sz w:val="18"/>
          <w:lang w:val="fr-CA"/>
        </w:rPr>
        <w:t>meta</w:t>
      </w:r>
      <w:proofErr w:type="spellEnd"/>
      <w:r w:rsidRPr="00AA0AFB">
        <w:rPr>
          <w:rFonts w:ascii="Times New Roman" w:eastAsia="Times New Roman" w:hAnsi="Times New Roman"/>
          <w:sz w:val="18"/>
          <w:lang w:val="fr-CA"/>
        </w:rPr>
        <w:t>": {}</w:t>
      </w:r>
      <w:r w:rsidRPr="00AA0AFB">
        <w:rPr>
          <w:rFonts w:ascii="Times New Roman" w:eastAsia="Times New Roman" w:hAnsi="Times New Roman"/>
          <w:sz w:val="18"/>
          <w:lang w:val="fr-CA"/>
        </w:rPr>
        <w:br/>
        <w:t>}</w:t>
      </w:r>
    </w:p>
    <w:p w14:paraId="646C719E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4"/>
          <w:lang w:val="fr-CA"/>
        </w:rPr>
        <w:lastRenderedPageBreak/>
        <w:t>Sécurité :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mots de passe hachés (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bcrypt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), </w:t>
      </w:r>
      <w:proofErr w:type="spellStart"/>
      <w:r w:rsidRPr="00AA0AFB">
        <w:rPr>
          <w:rFonts w:ascii="Consolas" w:eastAsia="Times New Roman" w:hAnsi="Consolas"/>
          <w:i/>
          <w:lang w:val="fr-CA"/>
        </w:rPr>
        <w:t>throttle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sur login, CORS ciblé, validation serveur systématique,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tokens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à durée limitée.</w:t>
      </w:r>
    </w:p>
    <w:p w14:paraId="2F4FB309" w14:textId="77777777" w:rsidR="008E6F8C" w:rsidRDefault="00000000">
      <w:pPr>
        <w:spacing w:after="160" w:line="360" w:lineRule="auto"/>
      </w:pPr>
      <w:r>
        <w:rPr>
          <w:rFonts w:ascii="Times New Roman" w:eastAsia="Times New Roman" w:hAnsi="Times New Roman"/>
          <w:b/>
          <w:sz w:val="24"/>
        </w:rPr>
        <w:t xml:space="preserve">Endpoints </w:t>
      </w:r>
      <w:proofErr w:type="spellStart"/>
      <w:r>
        <w:rPr>
          <w:rFonts w:ascii="Times New Roman" w:eastAsia="Times New Roman" w:hAnsi="Times New Roman"/>
          <w:b/>
          <w:sz w:val="24"/>
        </w:rPr>
        <w:t>représentatifs</w:t>
      </w:r>
      <w:proofErr w:type="spellEnd"/>
      <w:r>
        <w:rPr>
          <w:rFonts w:ascii="Times New Roman" w:eastAsia="Times New Roman" w:hAnsi="Times New Roman"/>
          <w:b/>
          <w:sz w:val="24"/>
        </w:rPr>
        <w:t xml:space="preserve"> du </w:t>
      </w:r>
      <w:proofErr w:type="spellStart"/>
      <w:r>
        <w:rPr>
          <w:rFonts w:ascii="Times New Roman" w:eastAsia="Times New Roman" w:hAnsi="Times New Roman"/>
          <w:b/>
          <w:sz w:val="24"/>
        </w:rPr>
        <w:t>parcours</w:t>
      </w:r>
      <w:proofErr w:type="spellEnd"/>
      <w:r>
        <w:rPr>
          <w:rFonts w:ascii="Times New Roman" w:eastAsia="Times New Roman" w:hAnsi="Times New Roman"/>
          <w:b/>
          <w:sz w:val="24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385"/>
        <w:gridCol w:w="3120"/>
      </w:tblGrid>
      <w:tr w:rsidR="008E6F8C" w14:paraId="474AA428" w14:textId="77777777">
        <w:tc>
          <w:tcPr>
            <w:tcW w:w="3135" w:type="dxa"/>
          </w:tcPr>
          <w:p w14:paraId="1F9424AE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Méthode</w:t>
            </w:r>
          </w:p>
        </w:tc>
        <w:tc>
          <w:tcPr>
            <w:tcW w:w="3135" w:type="dxa"/>
          </w:tcPr>
          <w:p w14:paraId="114FFAD6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Endpoint</w:t>
            </w:r>
          </w:p>
        </w:tc>
        <w:tc>
          <w:tcPr>
            <w:tcW w:w="3135" w:type="dxa"/>
          </w:tcPr>
          <w:p w14:paraId="44568C21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Rôle</w:t>
            </w:r>
          </w:p>
        </w:tc>
      </w:tr>
      <w:tr w:rsidR="008E6F8C" w14:paraId="5D8465B2" w14:textId="77777777">
        <w:tc>
          <w:tcPr>
            <w:tcW w:w="3135" w:type="dxa"/>
          </w:tcPr>
          <w:p w14:paraId="1588680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`POST`</w:t>
            </w:r>
          </w:p>
        </w:tc>
        <w:tc>
          <w:tcPr>
            <w:tcW w:w="3135" w:type="dxa"/>
          </w:tcPr>
          <w:p w14:paraId="2D0B91B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`/admissions`</w:t>
            </w:r>
          </w:p>
        </w:tc>
        <w:tc>
          <w:tcPr>
            <w:tcW w:w="3135" w:type="dxa"/>
          </w:tcPr>
          <w:p w14:paraId="2FE0C8C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Réceptionniste</w:t>
            </w:r>
          </w:p>
        </w:tc>
      </w:tr>
      <w:tr w:rsidR="008E6F8C" w14:paraId="1C8534A9" w14:textId="77777777">
        <w:tc>
          <w:tcPr>
            <w:tcW w:w="3135" w:type="dxa"/>
          </w:tcPr>
          <w:p w14:paraId="3B3E35D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`PATCH`</w:t>
            </w:r>
          </w:p>
        </w:tc>
        <w:tc>
          <w:tcPr>
            <w:tcW w:w="3135" w:type="dxa"/>
          </w:tcPr>
          <w:p w14:paraId="5CA4E46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`/admissions/{id}/triage`</w:t>
            </w:r>
          </w:p>
        </w:tc>
        <w:tc>
          <w:tcPr>
            <w:tcW w:w="3135" w:type="dxa"/>
          </w:tcPr>
          <w:p w14:paraId="3CDA449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Infirmier</w:t>
            </w:r>
          </w:p>
        </w:tc>
      </w:tr>
      <w:tr w:rsidR="008E6F8C" w14:paraId="5F52ADAE" w14:textId="77777777">
        <w:tc>
          <w:tcPr>
            <w:tcW w:w="3135" w:type="dxa"/>
          </w:tcPr>
          <w:p w14:paraId="3D4203E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`PATCH`</w:t>
            </w:r>
          </w:p>
        </w:tc>
        <w:tc>
          <w:tcPr>
            <w:tcW w:w="3135" w:type="dxa"/>
          </w:tcPr>
          <w:p w14:paraId="289C537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`/admissions/{id}/consultation`</w:t>
            </w:r>
          </w:p>
        </w:tc>
        <w:tc>
          <w:tcPr>
            <w:tcW w:w="3135" w:type="dxa"/>
          </w:tcPr>
          <w:p w14:paraId="103BC07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</w:tr>
      <w:tr w:rsidR="008E6F8C" w14:paraId="4CC6F605" w14:textId="77777777">
        <w:tc>
          <w:tcPr>
            <w:tcW w:w="3135" w:type="dxa"/>
          </w:tcPr>
          <w:p w14:paraId="01DDC501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`PATCH`</w:t>
            </w:r>
          </w:p>
        </w:tc>
        <w:tc>
          <w:tcPr>
            <w:tcW w:w="3135" w:type="dxa"/>
          </w:tcPr>
          <w:p w14:paraId="33DB743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`/admissions/{id}/prelevement`</w:t>
            </w:r>
          </w:p>
        </w:tc>
        <w:tc>
          <w:tcPr>
            <w:tcW w:w="3135" w:type="dxa"/>
          </w:tcPr>
          <w:p w14:paraId="0505DB9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Infirmier</w:t>
            </w:r>
          </w:p>
        </w:tc>
      </w:tr>
      <w:tr w:rsidR="008E6F8C" w14:paraId="64C640D4" w14:textId="77777777">
        <w:tc>
          <w:tcPr>
            <w:tcW w:w="3135" w:type="dxa"/>
          </w:tcPr>
          <w:p w14:paraId="07D8EB7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`POST`</w:t>
            </w:r>
          </w:p>
        </w:tc>
        <w:tc>
          <w:tcPr>
            <w:tcW w:w="3135" w:type="dxa"/>
          </w:tcPr>
          <w:p w14:paraId="27CD2EC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`/admissions/{id}/examens`</w:t>
            </w:r>
          </w:p>
        </w:tc>
        <w:tc>
          <w:tcPr>
            <w:tcW w:w="3135" w:type="dxa"/>
          </w:tcPr>
          <w:p w14:paraId="05889B9B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 / Labo</w:t>
            </w:r>
          </w:p>
        </w:tc>
      </w:tr>
      <w:tr w:rsidR="008E6F8C" w14:paraId="642E3BB8" w14:textId="77777777">
        <w:tc>
          <w:tcPr>
            <w:tcW w:w="3135" w:type="dxa"/>
          </w:tcPr>
          <w:p w14:paraId="24B1F5B6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`PATCH`</w:t>
            </w:r>
          </w:p>
        </w:tc>
        <w:tc>
          <w:tcPr>
            <w:tcW w:w="3135" w:type="dxa"/>
          </w:tcPr>
          <w:p w14:paraId="5A2C01C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`/admissions/{id}/diagnostic`</w:t>
            </w:r>
          </w:p>
        </w:tc>
        <w:tc>
          <w:tcPr>
            <w:tcW w:w="3135" w:type="dxa"/>
          </w:tcPr>
          <w:p w14:paraId="654D5E7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</w:tr>
      <w:tr w:rsidR="008E6F8C" w14:paraId="2E7A0FEB" w14:textId="77777777">
        <w:tc>
          <w:tcPr>
            <w:tcW w:w="3135" w:type="dxa"/>
          </w:tcPr>
          <w:p w14:paraId="5CB5F40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`PUT`</w:t>
            </w:r>
          </w:p>
        </w:tc>
        <w:tc>
          <w:tcPr>
            <w:tcW w:w="3135" w:type="dxa"/>
          </w:tcPr>
          <w:p w14:paraId="4B5FD03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`/pharmacie/ordonnances/{id}/delivrer`</w:t>
            </w:r>
          </w:p>
        </w:tc>
        <w:tc>
          <w:tcPr>
            <w:tcW w:w="3135" w:type="dxa"/>
          </w:tcPr>
          <w:p w14:paraId="35C3AABE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Pharmacien</w:t>
            </w:r>
          </w:p>
        </w:tc>
      </w:tr>
      <w:tr w:rsidR="008E6F8C" w14:paraId="3D0CBBC5" w14:textId="77777777">
        <w:tc>
          <w:tcPr>
            <w:tcW w:w="3135" w:type="dxa"/>
          </w:tcPr>
          <w:p w14:paraId="1BC17C7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`PATCH`</w:t>
            </w:r>
          </w:p>
        </w:tc>
        <w:tc>
          <w:tcPr>
            <w:tcW w:w="3135" w:type="dxa"/>
          </w:tcPr>
          <w:p w14:paraId="68D1CA9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`/admissions/{id}/initiation`</w:t>
            </w:r>
          </w:p>
        </w:tc>
        <w:tc>
          <w:tcPr>
            <w:tcW w:w="3135" w:type="dxa"/>
          </w:tcPr>
          <w:p w14:paraId="53569E8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</w:t>
            </w:r>
          </w:p>
        </w:tc>
      </w:tr>
      <w:tr w:rsidR="008E6F8C" w14:paraId="664E1CC1" w14:textId="77777777">
        <w:tc>
          <w:tcPr>
            <w:tcW w:w="3135" w:type="dxa"/>
          </w:tcPr>
          <w:p w14:paraId="2C8C51C7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`PATCH`</w:t>
            </w:r>
          </w:p>
        </w:tc>
        <w:tc>
          <w:tcPr>
            <w:tcW w:w="3135" w:type="dxa"/>
          </w:tcPr>
          <w:p w14:paraId="1E2A17A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`/admissions/{id}/suivi`</w:t>
            </w:r>
          </w:p>
        </w:tc>
        <w:tc>
          <w:tcPr>
            <w:tcW w:w="3135" w:type="dxa"/>
          </w:tcPr>
          <w:p w14:paraId="4FD9819C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Médecin / Accueil</w:t>
            </w:r>
          </w:p>
        </w:tc>
      </w:tr>
    </w:tbl>
    <w:p w14:paraId="5DB20535" w14:textId="77777777" w:rsidR="008E6F8C" w:rsidRDefault="008E6F8C"/>
    <w:p w14:paraId="117EAE14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>d.5 Outils et environnement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E6F8C" w14:paraId="76EC38BB" w14:textId="77777777">
        <w:tc>
          <w:tcPr>
            <w:tcW w:w="4703" w:type="dxa"/>
          </w:tcPr>
          <w:p w14:paraId="43E8F75A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Élément</w:t>
            </w:r>
          </w:p>
        </w:tc>
        <w:tc>
          <w:tcPr>
            <w:tcW w:w="4703" w:type="dxa"/>
          </w:tcPr>
          <w:p w14:paraId="5B66197A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Usage</w:t>
            </w:r>
          </w:p>
        </w:tc>
      </w:tr>
      <w:tr w:rsidR="008E6F8C" w14:paraId="5BF2CB87" w14:textId="77777777">
        <w:tc>
          <w:tcPr>
            <w:tcW w:w="4703" w:type="dxa"/>
          </w:tcPr>
          <w:p w14:paraId="5F494ED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`VITE_API_URL`</w:t>
            </w:r>
          </w:p>
        </w:tc>
        <w:tc>
          <w:tcPr>
            <w:tcW w:w="4703" w:type="dxa"/>
          </w:tcPr>
          <w:p w14:paraId="1A62D0D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URL API côté frontend</w:t>
            </w:r>
          </w:p>
        </w:tc>
      </w:tr>
      <w:tr w:rsidR="008E6F8C" w14:paraId="295755DD" w14:textId="77777777">
        <w:tc>
          <w:tcPr>
            <w:tcW w:w="4703" w:type="dxa"/>
          </w:tcPr>
          <w:p w14:paraId="0C76EAD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`.env` Laravel</w:t>
            </w:r>
          </w:p>
        </w:tc>
        <w:tc>
          <w:tcPr>
            <w:tcW w:w="4703" w:type="dxa"/>
          </w:tcPr>
          <w:p w14:paraId="491AEF33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DB, clés FCM, SMS, Mobile Money</w:t>
            </w:r>
          </w:p>
        </w:tc>
      </w:tr>
      <w:tr w:rsidR="008E6F8C" w14:paraId="1AD00E9B" w14:textId="77777777">
        <w:tc>
          <w:tcPr>
            <w:tcW w:w="4703" w:type="dxa"/>
          </w:tcPr>
          <w:p w14:paraId="1685CD10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`MOBILE_MONEY_MOCK`</w:t>
            </w:r>
          </w:p>
        </w:tc>
        <w:tc>
          <w:tcPr>
            <w:tcW w:w="4703" w:type="dxa"/>
          </w:tcPr>
          <w:p w14:paraId="2618A71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Simulation paiements en développement</w:t>
            </w:r>
          </w:p>
        </w:tc>
      </w:tr>
      <w:tr w:rsidR="008E6F8C" w14:paraId="2E2963B2" w14:textId="77777777">
        <w:tc>
          <w:tcPr>
            <w:tcW w:w="4703" w:type="dxa"/>
          </w:tcPr>
          <w:p w14:paraId="3ACD0895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`php artisan schedule:work`</w:t>
            </w:r>
          </w:p>
        </w:tc>
        <w:tc>
          <w:tcPr>
            <w:tcW w:w="4703" w:type="dxa"/>
          </w:tcPr>
          <w:p w14:paraId="66CEFF6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Rappels RDV J-1 / H-2</w:t>
            </w:r>
          </w:p>
        </w:tc>
      </w:tr>
      <w:tr w:rsidR="008E6F8C" w14:paraId="111ECC1A" w14:textId="77777777">
        <w:tc>
          <w:tcPr>
            <w:tcW w:w="4703" w:type="dxa"/>
          </w:tcPr>
          <w:p w14:paraId="04E2638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GitHub [TFC-ENGWELE](https://github.com/Exauce09/TFC-ENGWELE)</w:t>
            </w:r>
          </w:p>
        </w:tc>
        <w:tc>
          <w:tcPr>
            <w:tcW w:w="4703" w:type="dxa"/>
          </w:tcPr>
          <w:p w14:paraId="7C101C68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Versionnement et démonstration</w:t>
            </w:r>
          </w:p>
        </w:tc>
      </w:tr>
    </w:tbl>
    <w:p w14:paraId="6588C0E8" w14:textId="77777777" w:rsidR="008E6F8C" w:rsidRDefault="008E6F8C"/>
    <w:p w14:paraId="4A5D7EB7" w14:textId="77777777" w:rsidR="008E6F8C" w:rsidRDefault="00000000">
      <w:pPr>
        <w:spacing w:before="200" w:after="160" w:line="360" w:lineRule="auto"/>
      </w:pPr>
      <w:r>
        <w:rPr>
          <w:rFonts w:ascii="Times New Roman" w:eastAsia="Times New Roman" w:hAnsi="Times New Roman"/>
          <w:b/>
          <w:sz w:val="26"/>
        </w:rPr>
        <w:t>d.6 Stratégie de déploiement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E6F8C" w14:paraId="5DC19268" w14:textId="77777777">
        <w:tc>
          <w:tcPr>
            <w:tcW w:w="4703" w:type="dxa"/>
          </w:tcPr>
          <w:p w14:paraId="7FD304AC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Phase</w:t>
            </w:r>
          </w:p>
        </w:tc>
        <w:tc>
          <w:tcPr>
            <w:tcW w:w="4703" w:type="dxa"/>
          </w:tcPr>
          <w:p w14:paraId="5D6744A7" w14:textId="77777777" w:rsidR="008E6F8C" w:rsidRDefault="00000000">
            <w:r>
              <w:rPr>
                <w:rFonts w:ascii="Times New Roman" w:eastAsia="Times New Roman" w:hAnsi="Times New Roman"/>
                <w:b/>
                <w:sz w:val="20"/>
              </w:rPr>
              <w:t>Contenu</w:t>
            </w:r>
          </w:p>
        </w:tc>
      </w:tr>
      <w:tr w:rsidR="008E6F8C" w14:paraId="09C7EC77" w14:textId="77777777">
        <w:tc>
          <w:tcPr>
            <w:tcW w:w="4703" w:type="dxa"/>
          </w:tcPr>
          <w:p w14:paraId="661A9484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Développement</w:t>
            </w:r>
          </w:p>
        </w:tc>
        <w:tc>
          <w:tcPr>
            <w:tcW w:w="4703" w:type="dxa"/>
          </w:tcPr>
          <w:p w14:paraId="24C08C02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SQLite + Vite + mocks (SMS, Mobile Money)</w:t>
            </w:r>
          </w:p>
        </w:tc>
      </w:tr>
      <w:tr w:rsidR="008E6F8C" w14:paraId="65A9249D" w14:textId="77777777">
        <w:tc>
          <w:tcPr>
            <w:tcW w:w="4703" w:type="dxa"/>
          </w:tcPr>
          <w:p w14:paraId="55C74C7F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Recette</w:t>
            </w:r>
          </w:p>
        </w:tc>
        <w:tc>
          <w:tcPr>
            <w:tcW w:w="4703" w:type="dxa"/>
          </w:tcPr>
          <w:p w14:paraId="59CE97F9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MySQL + comptes métiers AMEN</w:t>
            </w:r>
          </w:p>
        </w:tc>
      </w:tr>
      <w:tr w:rsidR="008E6F8C" w:rsidRPr="00AA0AFB" w14:paraId="2EDCAAD8" w14:textId="77777777">
        <w:tc>
          <w:tcPr>
            <w:tcW w:w="4703" w:type="dxa"/>
          </w:tcPr>
          <w:p w14:paraId="24EE903A" w14:textId="77777777" w:rsidR="008E6F8C" w:rsidRDefault="00000000">
            <w:r>
              <w:rPr>
                <w:rFonts w:ascii="Times New Roman" w:eastAsia="Times New Roman" w:hAnsi="Times New Roman"/>
                <w:sz w:val="20"/>
              </w:rPr>
              <w:t>Production</w:t>
            </w:r>
          </w:p>
        </w:tc>
        <w:tc>
          <w:tcPr>
            <w:tcW w:w="4703" w:type="dxa"/>
          </w:tcPr>
          <w:p w14:paraId="6F1FB7D7" w14:textId="77777777" w:rsidR="008E6F8C" w:rsidRPr="00AA0AFB" w:rsidRDefault="00000000">
            <w:pPr>
              <w:rPr>
                <w:lang w:val="fr-CA"/>
              </w:rPr>
            </w:pPr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 xml:space="preserve">HTTPS, MySQL, clés réelles FCM / SMS / Mobile Money, 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cron</w:t>
            </w:r>
            <w:proofErr w:type="spellEnd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 xml:space="preserve"> </w:t>
            </w:r>
            <w:proofErr w:type="spellStart"/>
            <w:r w:rsidRPr="00AA0AFB">
              <w:rPr>
                <w:rFonts w:ascii="Times New Roman" w:eastAsia="Times New Roman" w:hAnsi="Times New Roman"/>
                <w:sz w:val="20"/>
                <w:lang w:val="fr-CA"/>
              </w:rPr>
              <w:t>Laravel</w:t>
            </w:r>
            <w:proofErr w:type="spellEnd"/>
          </w:p>
        </w:tc>
      </w:tr>
    </w:tbl>
    <w:p w14:paraId="6292DE22" w14:textId="77777777" w:rsidR="008E6F8C" w:rsidRPr="00AA0AFB" w:rsidRDefault="008E6F8C">
      <w:pPr>
        <w:rPr>
          <w:lang w:val="fr-CA"/>
        </w:rPr>
      </w:pPr>
    </w:p>
    <w:p w14:paraId="3760AB00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Conclusion du chapitre</w:t>
      </w:r>
    </w:p>
    <w:p w14:paraId="128CE104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Ce chapitre a présenté l'analyse et la conception du système proposé pour le Centre Médical AMEN :</w:t>
      </w:r>
    </w:p>
    <w:p w14:paraId="41A10AE7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les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besoins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ont été recensés par acteur (accueil, soins, patient, support) et priorisés selon le terrain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kinshasa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;</w:t>
      </w:r>
    </w:p>
    <w:p w14:paraId="5A2C1F73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les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fonctionnalités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s'organisent autour du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parcours en neuf étapes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et du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cycle de vie des rendez-vous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(créneaux, rappels, conversion Jour J) ;</w:t>
      </w:r>
    </w:p>
    <w:p w14:paraId="69BF6F51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lastRenderedPageBreak/>
        <w:t xml:space="preserve">• la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modélisation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combine architecture API first, machine à états, schéma relationnel centré sur </w:t>
      </w:r>
      <w:r w:rsidRPr="00AA0AFB">
        <w:rPr>
          <w:rFonts w:ascii="Consolas" w:eastAsia="Times New Roman" w:hAnsi="Consolas"/>
          <w:i/>
          <w:lang w:val="fr-CA"/>
        </w:rPr>
        <w:t>admissions</w:t>
      </w:r>
      <w:r w:rsidRPr="00AA0AFB">
        <w:rPr>
          <w:rFonts w:ascii="Times New Roman" w:eastAsia="Times New Roman" w:hAnsi="Times New Roman"/>
          <w:sz w:val="24"/>
          <w:lang w:val="fr-CA"/>
        </w:rPr>
        <w:t>, et diagrammes de séquence métier ;</w:t>
      </w:r>
    </w:p>
    <w:p w14:paraId="701E6FE2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• les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choix techniques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(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Laravel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,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React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, Expo,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Sanctum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, MySQL/SQLite,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Jitsi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, Mobile Money) assurent une solution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hybride, sécurisée et évolutive</w:t>
      </w:r>
      <w:r w:rsidRPr="00AA0AFB">
        <w:rPr>
          <w:rFonts w:ascii="Times New Roman" w:eastAsia="Times New Roman" w:hAnsi="Times New Roman"/>
          <w:sz w:val="24"/>
          <w:lang w:val="fr-CA"/>
        </w:rPr>
        <w:t>.</w:t>
      </w:r>
    </w:p>
    <w:p w14:paraId="5AB71BCC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Cette conception a guidé l'implémentation effective (chapitre suivant) : le patient peut être mené de l'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arrivée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à l'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initiation du traitement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et au </w:t>
      </w:r>
      <w:r w:rsidRPr="00AA0AFB">
        <w:rPr>
          <w:rFonts w:ascii="Times New Roman" w:eastAsia="Times New Roman" w:hAnsi="Times New Roman"/>
          <w:b/>
          <w:sz w:val="24"/>
          <w:lang w:val="fr-CA"/>
        </w:rPr>
        <w:t>suivi</w:t>
      </w:r>
      <w:r w:rsidRPr="00AA0AFB">
        <w:rPr>
          <w:rFonts w:ascii="Times New Roman" w:eastAsia="Times New Roman" w:hAnsi="Times New Roman"/>
          <w:sz w:val="24"/>
          <w:lang w:val="fr-CA"/>
        </w:rPr>
        <w:t xml:space="preserve"> via les écrans métier, sans contournement de la machine à états.</w:t>
      </w:r>
    </w:p>
    <w:p w14:paraId="3DB25420" w14:textId="77777777" w:rsidR="008E6F8C" w:rsidRPr="00AA0AFB" w:rsidRDefault="00000000">
      <w:pPr>
        <w:spacing w:before="280"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b/>
          <w:sz w:val="28"/>
          <w:lang w:val="fr-CA"/>
        </w:rPr>
        <w:t>Bibliographie</w:t>
      </w:r>
    </w:p>
    <w:p w14:paraId="7D52227E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1.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Laravel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Documentation — https://laravel.com/docs</w:t>
      </w:r>
    </w:p>
    <w:p w14:paraId="530237EE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2.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React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Documentation — https://react.dev</w:t>
      </w:r>
    </w:p>
    <w:p w14:paraId="17287E8E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3. Expo Documentation — https://docs.expo.dev</w:t>
      </w:r>
    </w:p>
    <w:p w14:paraId="078BBFF1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4. OMS — Cadre pour les systèmes d'information sanitaire</w:t>
      </w:r>
    </w:p>
    <w:p w14:paraId="174F366D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>5. IEEE 830 — Spécifications des exigences logicielles</w:t>
      </w:r>
    </w:p>
    <w:p w14:paraId="54E7BE13" w14:textId="77777777" w:rsidR="008E6F8C" w:rsidRPr="00AA0AFB" w:rsidRDefault="00000000">
      <w:pPr>
        <w:spacing w:after="8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sz w:val="24"/>
          <w:lang w:val="fr-CA"/>
        </w:rPr>
        <w:t xml:space="preserve">6. Documentation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AfricasTalking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,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Jitsi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Meet, </w:t>
      </w:r>
      <w:proofErr w:type="spellStart"/>
      <w:r w:rsidRPr="00AA0AFB">
        <w:rPr>
          <w:rFonts w:ascii="Times New Roman" w:eastAsia="Times New Roman" w:hAnsi="Times New Roman"/>
          <w:sz w:val="24"/>
          <w:lang w:val="fr-CA"/>
        </w:rPr>
        <w:t>Firebase</w:t>
      </w:r>
      <w:proofErr w:type="spellEnd"/>
      <w:r w:rsidRPr="00AA0AFB">
        <w:rPr>
          <w:rFonts w:ascii="Times New Roman" w:eastAsia="Times New Roman" w:hAnsi="Times New Roman"/>
          <w:sz w:val="24"/>
          <w:lang w:val="fr-CA"/>
        </w:rPr>
        <w:t xml:space="preserve"> Cloud Messaging</w:t>
      </w:r>
    </w:p>
    <w:p w14:paraId="5973CDDF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i/>
          <w:lang w:val="fr-CA"/>
        </w:rPr>
        <w:t>Document rédigé dans le cadre du Travail de Fin de Cycle — Licence 3 LMD en Informatique de Gestion.</w:t>
      </w:r>
    </w:p>
    <w:p w14:paraId="4AADBE3A" w14:textId="77777777" w:rsidR="008E6F8C" w:rsidRPr="00AA0AFB" w:rsidRDefault="00000000">
      <w:pPr>
        <w:spacing w:after="160" w:line="360" w:lineRule="auto"/>
        <w:rPr>
          <w:lang w:val="fr-CA"/>
        </w:rPr>
      </w:pPr>
      <w:r w:rsidRPr="00AA0AFB">
        <w:rPr>
          <w:rFonts w:ascii="Times New Roman" w:eastAsia="Times New Roman" w:hAnsi="Times New Roman"/>
          <w:i/>
          <w:lang w:val="fr-CA"/>
        </w:rPr>
        <w:t>Centre Médical AMEN — FOSPHA ONGD/ASBL — Kinshasa, République Démocratique du Congo.</w:t>
      </w:r>
    </w:p>
    <w:sectPr w:rsidR="008E6F8C" w:rsidRPr="00AA0AF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0916748">
    <w:abstractNumId w:val="8"/>
  </w:num>
  <w:num w:numId="2" w16cid:durableId="2019426780">
    <w:abstractNumId w:val="6"/>
  </w:num>
  <w:num w:numId="3" w16cid:durableId="412895356">
    <w:abstractNumId w:val="5"/>
  </w:num>
  <w:num w:numId="4" w16cid:durableId="1175195628">
    <w:abstractNumId w:val="4"/>
  </w:num>
  <w:num w:numId="5" w16cid:durableId="661008598">
    <w:abstractNumId w:val="7"/>
  </w:num>
  <w:num w:numId="6" w16cid:durableId="999432824">
    <w:abstractNumId w:val="3"/>
  </w:num>
  <w:num w:numId="7" w16cid:durableId="514535817">
    <w:abstractNumId w:val="2"/>
  </w:num>
  <w:num w:numId="8" w16cid:durableId="685324418">
    <w:abstractNumId w:val="1"/>
  </w:num>
  <w:num w:numId="9" w16cid:durableId="1863087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9C8"/>
    <w:rsid w:val="0029639D"/>
    <w:rsid w:val="00326F90"/>
    <w:rsid w:val="008E6F8C"/>
    <w:rsid w:val="00AA0AF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AE6AD5"/>
  <w14:defaultImageDpi w14:val="300"/>
  <w15:docId w15:val="{1C70BA9C-31BC-47DD-AABF-0D71FFF5D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18</Pages>
  <Words>2433</Words>
  <Characters>13872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Exauce Tshidibi</cp:lastModifiedBy>
  <cp:revision>2</cp:revision>
  <dcterms:created xsi:type="dcterms:W3CDTF">2013-12-23T23:15:00Z</dcterms:created>
  <dcterms:modified xsi:type="dcterms:W3CDTF">2026-07-29T17:20:00Z</dcterms:modified>
  <cp:category/>
</cp:coreProperties>
</file>