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0B5F2">
      <w:pPr>
        <w:spacing w:before="380" w:after="140" w:line="288" w:lineRule="auto"/>
        <w:ind w:left="0"/>
        <w:jc w:val="left"/>
        <w:outlineLvl w:val="0"/>
      </w:pPr>
      <w:bookmarkStart w:id="0" w:name="heading_6"/>
      <w:r>
        <w:rPr>
          <w:rFonts w:ascii="Arial" w:hAnsi="Arial" w:eastAsia="等线" w:cs="Arial"/>
          <w:b/>
          <w:sz w:val="36"/>
        </w:rPr>
        <w:t>STM32开发板PWM驱动风扇，并测速FG</w:t>
      </w:r>
      <w:bookmarkEnd w:id="0"/>
    </w:p>
    <w:p w14:paraId="47C60BB8">
      <w:pPr>
        <w:spacing w:before="120" w:after="120" w:line="288" w:lineRule="auto"/>
        <w:ind w:left="0"/>
        <w:jc w:val="left"/>
        <w:rPr>
          <w:b/>
          <w:bCs/>
          <w:color w:val="F79646" w:themeColor="accent6"/>
          <w:highlight w:val="none"/>
        </w:rPr>
      </w:pPr>
      <w:r>
        <w:rPr>
          <w:rFonts w:ascii="Arial" w:hAnsi="Arial" w:eastAsia="等线" w:cs="Arial"/>
          <w:b/>
          <w:bCs/>
          <w:color w:val="F79646" w:themeColor="accent6"/>
          <w:sz w:val="22"/>
          <w:highlight w:val="none"/>
        </w:rPr>
        <w:t>硬件连接：</w:t>
      </w:r>
    </w:p>
    <w:p w14:paraId="79D4DF2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PWM引脚接PA8，FG引脚接PA0。</w:t>
      </w:r>
    </w:p>
    <w:p w14:paraId="601D85E9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由于FG信号是OC/OD开漏输出，无法输出高电平，故FG要接上拉电阻4.7K到VCC。</w:t>
      </w:r>
    </w:p>
    <w:p w14:paraId="0842882A">
      <w:pPr>
        <w:spacing w:before="120" w:after="120" w:line="288" w:lineRule="auto"/>
        <w:ind w:left="0"/>
        <w:jc w:val="left"/>
        <w:rPr>
          <w:b/>
          <w:bCs/>
          <w:color w:val="F79646" w:themeColor="accent6"/>
        </w:rPr>
      </w:pPr>
      <w:r>
        <w:rPr>
          <w:rFonts w:ascii="Arial" w:hAnsi="Arial" w:eastAsia="等线" w:cs="Arial"/>
          <w:b/>
          <w:bCs/>
          <w:color w:val="F79646" w:themeColor="accent6"/>
          <w:sz w:val="22"/>
        </w:rPr>
        <w:t>程序功能：</w:t>
      </w:r>
    </w:p>
    <w:p w14:paraId="4CD5D8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1、可以在函数中调整PWM的频率和占空比。</w:t>
      </w:r>
    </w:p>
    <w:p w14:paraId="49A0F5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2、可以通过FG信号测速。</w:t>
      </w:r>
    </w:p>
    <w:p w14:paraId="5CAEAC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3、串口读取当前频率、占空比和转速。</w:t>
      </w:r>
    </w:p>
    <w:p w14:paraId="2C2087C5">
      <w:pPr>
        <w:spacing w:before="120" w:after="120" w:line="288" w:lineRule="auto"/>
        <w:ind w:left="0"/>
        <w:jc w:val="left"/>
        <w:rPr>
          <w:b/>
          <w:bCs/>
          <w:color w:val="F79646" w:themeColor="accent6"/>
        </w:rPr>
      </w:pPr>
      <w:r>
        <w:rPr>
          <w:rFonts w:ascii="Arial" w:hAnsi="Arial" w:eastAsia="等线" w:cs="Arial"/>
          <w:b/>
          <w:bCs/>
          <w:color w:val="F79646" w:themeColor="accent6"/>
          <w:sz w:val="22"/>
        </w:rPr>
        <w:t>STM32CubeIDE配置要点：</w:t>
      </w:r>
    </w:p>
    <w:p w14:paraId="30CFBD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1、TIM的相关配置</w:t>
      </w:r>
    </w:p>
    <w:p w14:paraId="573146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2、开启NVIC中断</w:t>
      </w:r>
    </w:p>
    <w:p w14:paraId="0ABF400C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4857750" cy="2552700"/>
            <wp:effectExtent l="0" t="0" r="6350" b="0"/>
            <wp:docPr id="13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FB39">
      <w:pPr>
        <w:spacing w:before="120" w:after="120" w:line="288" w:lineRule="auto"/>
        <w:ind w:left="0"/>
        <w:jc w:val="left"/>
        <w:rPr>
          <w:b/>
          <w:bCs/>
          <w:color w:val="F79646" w:themeColor="accent6"/>
        </w:rPr>
      </w:pPr>
      <w:r>
        <w:rPr>
          <w:rFonts w:hint="eastAsia" w:ascii="Arial" w:hAnsi="Arial" w:eastAsia="等线" w:cs="Arial"/>
          <w:b/>
          <w:bCs/>
          <w:color w:val="F79646" w:themeColor="accent6"/>
          <w:sz w:val="22"/>
          <w:lang w:val="en-US" w:eastAsia="zh-CN"/>
        </w:rPr>
        <w:t>测速</w:t>
      </w:r>
      <w:r>
        <w:rPr>
          <w:rFonts w:ascii="Arial" w:hAnsi="Arial" w:eastAsia="等线" w:cs="Arial"/>
          <w:b/>
          <w:bCs/>
          <w:color w:val="F79646" w:themeColor="accent6"/>
          <w:sz w:val="22"/>
        </w:rPr>
        <w:t>原理：</w:t>
      </w:r>
    </w:p>
    <w:p w14:paraId="6C28A0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定时器+边沿触发中断，检测1S内进入中断的次数即可获取脉冲频率。</w:t>
      </w:r>
    </w:p>
    <w:p w14:paraId="5A3AAC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根据规格书中一个周期有几个上升沿，根据公式即可确定转速。</w:t>
      </w:r>
    </w:p>
    <w:p w14:paraId="7E2A6C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举例说明：下面这个风扇，一个周期里面有两个上升沿，通过检测1S内的中断次数，除以2就得到了1S中多少转。再乘以60就得到了1分钟多少转。</w:t>
      </w:r>
    </w:p>
    <w:p w14:paraId="48698BE3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3467100" cy="1676400"/>
            <wp:effectExtent l="0" t="0" r="0" b="0"/>
            <wp:docPr id="14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CD8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1068FD1">
      <w:pPr>
        <w:spacing w:before="120" w:after="120" w:line="288" w:lineRule="auto"/>
        <w:ind w:left="0"/>
        <w:jc w:val="left"/>
        <w:rPr>
          <w:b/>
          <w:bCs/>
          <w:color w:val="F79646" w:themeColor="accent6"/>
        </w:rPr>
      </w:pPr>
      <w:r>
        <w:rPr>
          <w:rFonts w:ascii="Arial" w:hAnsi="Arial" w:eastAsia="等线" w:cs="Arial"/>
          <w:b/>
          <w:bCs/>
          <w:color w:val="F79646" w:themeColor="accent6"/>
          <w:sz w:val="22"/>
        </w:rPr>
        <w:t>调试结果：</w:t>
      </w:r>
    </w:p>
    <w:p w14:paraId="45537F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串口打印有输出，在代码中，调整下面函数中的数值，可以</w:t>
      </w:r>
      <w:r>
        <w:rPr>
          <w:rFonts w:hint="eastAsia" w:ascii="Arial" w:hAnsi="Arial" w:eastAsia="等线" w:cs="Arial"/>
          <w:sz w:val="22"/>
          <w:lang w:val="en-US" w:eastAsia="zh-CN"/>
        </w:rPr>
        <w:t>改变</w:t>
      </w:r>
      <w:r>
        <w:rPr>
          <w:rFonts w:ascii="Arial" w:hAnsi="Arial" w:eastAsia="等线" w:cs="Arial"/>
          <w:sz w:val="22"/>
        </w:rPr>
        <w:t>速度。</w:t>
      </w:r>
    </w:p>
    <w:p w14:paraId="6C10BA9D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5257800" cy="1314450"/>
            <wp:effectExtent l="0" t="0" r="0" b="6350"/>
            <wp:docPr id="15" name="Draw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6B2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133850"/>
            <wp:effectExtent l="0" t="0" r="0" b="6350"/>
            <wp:docPr id="16" name="Draw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2297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b/>
          <w:bCs/>
          <w:color w:val="F79646" w:themeColor="accent6"/>
          <w:sz w:val="22"/>
          <w:lang w:val="en-US" w:eastAsia="zh-CN"/>
        </w:rPr>
      </w:pPr>
    </w:p>
    <w:p w14:paraId="205A5B7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color w:val="F79646" w:themeColor="accent6"/>
          <w:sz w:val="22"/>
          <w:lang w:val="en-US" w:eastAsia="zh-CN"/>
        </w:rPr>
      </w:pPr>
    </w:p>
    <w:p w14:paraId="6B3B9EBC">
      <w:pPr>
        <w:spacing w:before="120" w:after="120" w:line="288" w:lineRule="auto"/>
        <w:ind w:left="0"/>
        <w:jc w:val="left"/>
        <w:rPr>
          <w:b/>
          <w:bCs/>
          <w:color w:val="F79646" w:themeColor="accent6"/>
        </w:rPr>
      </w:pPr>
      <w:r>
        <w:rPr>
          <w:rFonts w:hint="eastAsia" w:ascii="Arial" w:hAnsi="Arial" w:eastAsia="等线" w:cs="Arial"/>
          <w:b/>
          <w:bCs/>
          <w:color w:val="F79646" w:themeColor="accent6"/>
          <w:sz w:val="22"/>
          <w:lang w:val="en-US" w:eastAsia="zh-CN"/>
        </w:rPr>
        <w:t>问题</w:t>
      </w:r>
      <w:r>
        <w:rPr>
          <w:rFonts w:ascii="Arial" w:hAnsi="Arial" w:eastAsia="等线" w:cs="Arial"/>
          <w:b/>
          <w:bCs/>
          <w:color w:val="F79646" w:themeColor="accent6"/>
          <w:sz w:val="22"/>
        </w:rPr>
        <w:t>：</w:t>
      </w:r>
    </w:p>
    <w:p w14:paraId="49E31F4D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1、速度值一直会攀升，运行时间越长，速度越快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原因未知。</w:t>
      </w:r>
    </w:p>
    <w:p w14:paraId="73BDDBB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2、PWM的波形测量不到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4F56B9CB">
      <w:pPr>
        <w:spacing w:before="120" w:after="120" w:line="288" w:lineRule="auto"/>
        <w:ind w:left="0"/>
        <w:jc w:val="left"/>
        <w:rPr>
          <w:b/>
          <w:bCs/>
          <w:color w:val="F79646" w:themeColor="accent6"/>
        </w:rPr>
      </w:pPr>
      <w:r>
        <w:rPr>
          <w:rFonts w:hint="eastAsia" w:ascii="Arial" w:hAnsi="Arial" w:eastAsia="等线" w:cs="Arial"/>
          <w:b/>
          <w:bCs/>
          <w:color w:val="F79646" w:themeColor="accent6"/>
          <w:sz w:val="22"/>
          <w:lang w:val="en-US" w:eastAsia="zh-CN"/>
        </w:rPr>
        <w:t>可以优化的地方</w:t>
      </w:r>
    </w:p>
    <w:p w14:paraId="0D234DD7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每次都是先烧录，然后拔下st-link，然后再插上串口，用串口工具读取，有些麻烦，是否可以在IDE中的控制台中打印。</w:t>
      </w:r>
    </w:p>
    <w:p w14:paraId="04F901A9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只有实现了部分功能，有些功能没实现。</w:t>
      </w:r>
    </w:p>
    <w:p w14:paraId="076FC571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b/>
          <w:bCs/>
          <w:color w:val="F79646" w:themeColor="accent6"/>
          <w:sz w:val="2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 w:eastAsia="等线" w:cs="Arial"/>
          <w:b/>
          <w:bCs/>
          <w:color w:val="F79646" w:themeColor="accent6"/>
          <w:sz w:val="22"/>
          <w:lang w:val="en-US" w:eastAsia="zh-CN"/>
          <w14:textFill>
            <w14:solidFill>
              <w14:schemeClr w14:val="accent6"/>
            </w14:solidFill>
          </w14:textFill>
        </w:rPr>
        <w:t>其他</w:t>
      </w:r>
    </w:p>
    <w:p w14:paraId="7A473EC1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手里面有一个测速的工具，在风扇上面贴上反光条，测得转速和串口打印的数值很接近。</w:t>
      </w:r>
    </w:p>
    <w:p w14:paraId="17555071">
      <w:pPr>
        <w:numPr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drawing>
          <wp:inline distT="0" distB="0" distL="114300" distR="114300">
            <wp:extent cx="5269865" cy="3864610"/>
            <wp:effectExtent l="0" t="0" r="63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1B76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47C8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7C3B5B"/>
    <w:multiLevelType w:val="singleLevel"/>
    <w:tmpl w:val="B57C3B5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C933E9C"/>
    <w:rsid w:val="6C9044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420</Words>
  <Characters>478</Characters>
  <TotalTime>16</TotalTime>
  <ScaleCrop>false</ScaleCrop>
  <LinksUpToDate>false</LinksUpToDate>
  <CharactersWithSpaces>478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2025-11-11T03:41:00Z</dcterms:created>
  <dc:creator>Apache POI</dc:creator>
  <cp:lastModifiedBy>WPS_1755134461</cp:lastModifiedBy>
  <dcterms:modified xsi:type="dcterms:W3CDTF">2025-11-11T03:58:14Z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eyJoZGlkIjoiMzc4OGQ5MzBjYTQ4MzI0ZTNmNDc5OGMxMzAyMDE4ZWMiLCJ1c2VySWQiOiIxNzI3NTQyOTU5In0=</vt:lpwstr>
  </property>
  <property fmtid="{D5CDD505-2E9C-101B-9397-08002B2CF9AE}" pid="3" name="KSOProductBuildVer">
    <vt:lpwstr>2052-12.1.0.23542</vt:lpwstr>
  </property>
  <property fmtid="{D5CDD505-2E9C-101B-9397-08002B2CF9AE}" pid="4" name="ICV">
    <vt:lpwstr>8D0853A43B6C40AFAEA4877612B7D461_12</vt:lpwstr>
  </property>
</Properties>
</file>