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ROBUSTNESS DIAGRAM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438150</wp:posOffset>
            </wp:positionV>
            <wp:extent cx="5731200" cy="153670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Στοιχεία μελών ομάδας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Άγγελος Δήμογλης, 1059603 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Δημήτρης Τσούνης, 1059698 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Καλλιόπη Δρούγα, 3370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Νικόλαος Κοντογιώργης, 1070922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Ρόλοι μελών για το παρόν κείμενο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Editor(s): Δημήτρης Τσούνης , Άγγελος Δήμογλης,Καλλιόπη Δρούγα,Νικόλαος Κοντογιώργης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reviewer:  Άγγελος Δήμογλης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Διάγραμμα robustness</w:t>
      </w:r>
    </w:p>
    <w:p w:rsidR="00000000" w:rsidDel="00000000" w:rsidP="00000000" w:rsidRDefault="00000000" w:rsidRPr="00000000" w14:paraId="00000043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6756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3924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504825</wp:posOffset>
            </wp:positionV>
            <wp:extent cx="7476435" cy="2765406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6435" cy="2765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3606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3352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3403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457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205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Σημείωση: το διάγραμμα δημιουργήθηκε με το visual paradigm.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