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284"/>
        </w:tabs>
        <w:spacing w:after="0" w:before="0" w:line="360" w:lineRule="auto"/>
        <w:ind w:left="0" w:right="-57" w:firstLine="0"/>
        <w:jc w:val="center"/>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CONTRATO DE TRABALHO A TERMO CERTO</w:t>
      </w:r>
    </w:p>
    <w:p w:rsidR="00000000" w:rsidDel="00000000" w:rsidP="00000000" w:rsidRDefault="00000000" w:rsidRPr="00000000" w14:paraId="00000002">
      <w:pPr>
        <w:spacing w:line="360" w:lineRule="auto"/>
        <w:jc w:val="both"/>
        <w:rPr/>
      </w:pPr>
      <w:r>
        <w:rPr>
          <w:rFonts w:ascii="Palatino Linotype" w:cs="Palatino Linotype" w:eastAsia="Palatino Linotype" w:hAnsi="Palatino Linotype"/>
          <w:rtl w:val="0"/>
        </w:rPr>
        <w:t xml:space="preserve">Entre</w:t>
        <w:br w:type="textWrapping"/>
      </w:r>
      <w:r>
        <w:rPr>
          <w:rFonts w:ascii="Palatino Linotype" w:cs="Palatino Linotype" w:eastAsia="Palatino Linotype" w:hAnsi="Palatino Linotype"/>
          <w:b w:val="1"/>
          <w:bCs w:val="1"/>
          <w:rtl w:val="0"/>
        </w:rPr>
        <w:t xml:space="preserve">EXCELENTETAPA, LDA.”</w:t>
      </w:r>
      <w:r>
        <w:rPr>
          <w:rFonts w:ascii="Palatino Linotype" w:cs="Palatino Linotype" w:eastAsia="Palatino Linotype" w:hAnsi="Palatino Linotype"/>
          <w:rtl w:val="0"/>
        </w:rPr>
        <w:t xml:space="preserve">,</w:t>
      </w:r>
      <w:r>
        <w:rPr>
          <w:rFonts w:ascii="Palatino Linotype" w:cs="Palatino Linotype" w:eastAsia="Palatino Linotype" w:hAnsi="Palatino Linotype"/>
          <w:b w:val="1"/>
          <w:bCs w:val="1"/>
          <w:rtl w:val="0"/>
        </w:rPr>
        <w:t xml:space="preserve"> </w:t>
      </w:r>
      <w:r>
        <w:rPr>
          <w:rFonts w:ascii="Palatino Linotype" w:cs="Palatino Linotype" w:eastAsia="Palatino Linotype" w:hAnsi="Palatino Linotype"/>
          <w:rtl w:val="0"/>
        </w:rPr>
        <w:t xml:space="preserve">sociedade comercial por quotas com sede na Avenida dos Combatentes, Edifício AFD 3, Bloco B, 1 D, Casais da Serra, Presinheira, distrito de Lisboa, concelho de Mafra, freguesia do Milharado, 2665-340 Milharado, pessoa coletiva número 515508063 e matriculada na Conservatória do Registo Comercial sob este mesmo número, com o capital social de 50.000,00€, representada pelas suas gerentes com poderes para o ato, Senhoras Bianca Milene Pedro Ferreira e Suse Paula Pedro Ferreira Carvalho, doravante designada por </w:t>
      </w:r>
      <w:r>
        <w:rPr>
          <w:rFonts w:ascii="Palatino Linotype" w:cs="Palatino Linotype" w:eastAsia="Palatino Linotype" w:hAnsi="Palatino Linotype"/>
          <w:b w:val="1"/>
          <w:bCs w:val="1"/>
          <w:rtl w:val="0"/>
        </w:rPr>
        <w:t xml:space="preserve">Sociedade</w:t>
      </w:r>
      <w:r>
        <w:rPr>
          <w:rFonts w:ascii="Palatino Linotype" w:cs="Palatino Linotype" w:eastAsia="Palatino Linotype" w:hAnsi="Palatino Linotype"/>
          <w:rtl w:val="0"/>
        </w:rPr>
        <w:t xml:space="preserve">,</w:t>
      </w:r>
      <w:r>
        <w:rPr>
          <w:rtl w:val="0"/>
        </w:rPr>
      </w:r>
    </w:p>
    <w:p w:rsidR="00000000" w:rsidDel="00000000" w:rsidP="00000000" w:rsidRDefault="00000000" w:rsidRPr="00000000" w14:paraId="00000003">
      <w:pPr>
        <w:tabs>
          <w:tab w:val="center" w:leader="none" w:pos="0"/>
        </w:tabs>
        <w:spacing w:line="360" w:lineRule="auto"/>
        <w:ind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E,</w:t>
      </w:r>
    </w:p>
    <w:p w:rsidR="00000000" w:rsidDel="00000000" w:rsidP="00000000" w:rsidRDefault="00000000" w:rsidRPr="00000000" w14:paraId="00000004">
      <w:pPr>
        <w:tabs>
          <w:tab w:val="center" w:leader="none" w:pos="0"/>
        </w:tabs>
        <w:spacing w:line="360" w:lineRule="auto"/>
        <w:ind w:right="-57"/>
        <w:jc w:val="both"/>
        <w:rPr>
          <w:rFonts w:ascii="Palatino Linotype" w:cs="Palatino Linotype" w:eastAsia="Palatino Linotype" w:hAnsi="Palatino Linotype"/>
        </w:rPr>
      </w:pPr>
      <w:r>
        <w:rPr>
          <w:rFonts w:ascii="Palatino Linotype" w:cs="Palatino Linotype" w:eastAsia="Palatino Linotype" w:hAnsi="Palatino Linotype"/>
          <w:b w:val="1"/>
          <w:bCs w:val="1"/>
          <w:highlight w:val="white"/>
          <w:rtl w:val="0"/>
        </w:rPr>
        <w:t xml:space="preserve">[NOME DA TRABALHADORA]</w:t>
      </w:r>
      <w:r>
        <w:rPr>
          <w:rFonts w:ascii="Palatino Linotype" w:cs="Palatino Linotype" w:eastAsia="Palatino Linotype" w:hAnsi="Palatino Linotype"/>
          <w:b w:val="1"/>
          <w:bCs w:val="1"/>
          <w:rtl w:val="0"/>
        </w:rPr>
        <w:t xml:space="preserve">,</w:t>
      </w:r>
      <w:r>
        <w:rPr>
          <w:rFonts w:ascii="Palatino Linotype" w:cs="Palatino Linotype" w:eastAsia="Palatino Linotype" w:hAnsi="Palatino Linotype"/>
          <w:rtl w:val="0"/>
        </w:rPr>
        <w:t xml:space="preserve"> portadora do </w:t>
      </w:r>
      <w:r>
        <w:rPr>
          <w:rFonts w:ascii="Palatino" w:cs="Palatino" w:eastAsia="Palatino" w:hAnsi="Palatino"/>
          <w:rtl w:val="0"/>
        </w:rPr>
        <w:t xml:space="preserve">contribuinte fiscal nº [NIF] residência </w:t>
      </w:r>
      <w:r>
        <w:rPr>
          <w:rFonts w:ascii="Palatino" w:cs="Palatino" w:eastAsia="Palatino" w:hAnsi="Palatino"/>
          <w:color w:val="515164"/>
          <w:highlight w:val="white"/>
          <w:rtl w:val="0"/>
        </w:rPr>
        <w:t xml:space="preserve"> [MORADA DA TRABALHADORA] </w:t>
      </w:r>
      <w:r>
        <w:rPr>
          <w:rFonts w:ascii="Palatino" w:cs="Palatino" w:eastAsia="Palatino" w:hAnsi="Palatino"/>
          <w:rtl w:val="0"/>
        </w:rPr>
        <w:t xml:space="preserve">,doravante</w:t>
      </w:r>
      <w:r>
        <w:rPr>
          <w:rFonts w:ascii="Palatino Linotype" w:cs="Palatino Linotype" w:eastAsia="Palatino Linotype" w:hAnsi="Palatino Linotype"/>
          <w:rtl w:val="0"/>
        </w:rPr>
        <w:t xml:space="preserve"> designada por </w:t>
      </w:r>
      <w:r>
        <w:rPr>
          <w:rFonts w:ascii="Palatino Linotype" w:cs="Palatino Linotype" w:eastAsia="Palatino Linotype" w:hAnsi="Palatino Linotype"/>
          <w:b w:val="1"/>
          <w:bCs w:val="1"/>
          <w:rtl w:val="0"/>
        </w:rPr>
        <w:t xml:space="preserve">Trabalhadora</w:t>
      </w:r>
      <w:r>
        <w:rPr>
          <w:rFonts w:ascii="Palatino Linotype" w:cs="Palatino Linotype" w:eastAsia="Palatino Linotype" w:hAnsi="Palatino Linotype"/>
          <w:rtl w:val="0"/>
        </w:rPr>
        <w:t xml:space="preserve">,</w:t>
      </w:r>
    </w:p>
    <w:p w:rsidR="00000000" w:rsidDel="00000000" w:rsidP="00000000" w:rsidRDefault="00000000" w:rsidRPr="00000000" w14:paraId="00000005">
      <w:pPr>
        <w:tabs>
          <w:tab w:val="center" w:leader="none" w:pos="0"/>
        </w:tabs>
        <w:spacing w:line="360" w:lineRule="auto"/>
        <w:ind w:right="-57"/>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É celebrado o presente contrato de trabalho que estabelece os termos e condições da prestação de trabalho. </w:t>
      </w:r>
    </w:p>
    <w:p w:rsidR="00000000" w:rsidDel="00000000" w:rsidP="00000000" w:rsidRDefault="00000000" w:rsidRPr="00000000" w14:paraId="00000006">
      <w:pPr>
        <w:tabs>
          <w:tab w:val="center" w:leader="none" w:pos="0"/>
        </w:tabs>
        <w:spacing w:line="360" w:lineRule="auto"/>
        <w:ind w:right="-57"/>
        <w:jc w:val="both"/>
        <w:rPr>
          <w:rFonts w:ascii="Palatino Linotype" w:cs="Palatino Linotype" w:eastAsia="Palatino Linotype" w:hAnsi="Palatino Linotype"/>
          <w:b w:val="1"/>
          <w:bCs w:val="1"/>
          <w:highlight w:val="white"/>
        </w:rPr>
      </w:pPr>
      <w:r>
        <w:rPr>
          <w:rFonts w:ascii="Palatino Linotype" w:cs="Palatino Linotype" w:eastAsia="Palatino Linotype" w:hAnsi="Palatino Linotype"/>
          <w:rtl w:val="0"/>
        </w:rPr>
        <w:t xml:space="preserve">Este contrato prevalece sobre qualquer outro contrato de trabalho anteriormente celebrado com a Trabalhadora referente à sua relação laboral com a Sociedade ou com quaisquer Sociedades Coligadas desta.</w:t>
      </w:r>
      <w:r>
        <w:rPr>
          <w:rtl w:val="0"/>
        </w:rPr>
      </w:r>
    </w:p>
    <w:p w:rsidR="00000000" w:rsidDel="00000000" w:rsidP="00000000" w:rsidRDefault="00000000" w:rsidRPr="00000000" w14:paraId="00000007">
      <w:pPr>
        <w:tabs>
          <w:tab w:val="center" w:leader="none" w:pos="0"/>
        </w:tabs>
        <w:spacing w:line="360" w:lineRule="auto"/>
        <w:ind w:right="-57" w:firstLine="0"/>
        <w:jc w:val="both"/>
        <w:rPr>
          <w:rFonts w:ascii="Palatino Linotype" w:cs="Palatino Linotype" w:eastAsia="Palatino Linotype" w:hAnsi="Palatino Linotype"/>
          <w:b w:val="1"/>
          <w:bCs w:val="1"/>
        </w:rPr>
      </w:pPr>
      <w:r>
        <w:rPr>
          <w:rtl w:val="0"/>
        </w:rPr>
      </w:r>
    </w:p>
    <w:p w:rsidR="00000000" w:rsidDel="00000000" w:rsidP="00000000" w:rsidRDefault="00000000" w:rsidRPr="00000000" w14:paraId="00000008">
      <w:pPr>
        <w:tabs>
          <w:tab w:val="center" w:leader="none" w:pos="0"/>
        </w:tabs>
        <w:spacing w:line="360" w:lineRule="auto"/>
        <w:ind w:right="-57" w:firstLine="0"/>
        <w:jc w:val="both"/>
        <w:rPr>
          <w:rFonts w:ascii="Palatino Linotype" w:cs="Palatino Linotype" w:eastAsia="Palatino Linotype" w:hAnsi="Palatino Linotype"/>
          <w:b w:val="1"/>
          <w:bCs w:val="1"/>
        </w:rPr>
      </w:pPr>
      <w:r>
        <w:rPr>
          <w:rFonts w:ascii="Palatino Linotype" w:cs="Palatino Linotype" w:eastAsia="Palatino Linotype" w:hAnsi="Palatino Linotype"/>
          <w:b w:val="1"/>
          <w:bCs w:val="1"/>
          <w:rtl w:val="0"/>
        </w:rPr>
        <w:t xml:space="preserve">1ª- FUNÇÕES</w:t>
      </w:r>
    </w:p>
    <w:p w:rsidR="00000000" w:rsidDel="00000000" w:rsidP="00000000" w:rsidRDefault="00000000" w:rsidRPr="00000000" w14:paraId="00000009">
      <w:pPr>
        <w:spacing w:line="360" w:lineRule="auto"/>
        <w:jc w:val="both"/>
        <w:rPr/>
      </w:pPr>
      <w:r>
        <w:rPr>
          <w:rFonts w:ascii="Palatino Linotype" w:cs="Palatino Linotype" w:eastAsia="Palatino Linotype" w:hAnsi="Palatino Linotype"/>
          <w:rtl w:val="0"/>
        </w:rPr>
        <w:t xml:space="preserve">A Trabalhadora é contratada para o exercício das funções inerentes à categoria profissional de </w:t>
      </w:r>
      <w:r>
        <w:rPr>
          <w:rFonts w:ascii="Palatino Linotype" w:cs="Palatino Linotype" w:eastAsia="Palatino Linotype" w:hAnsi="Palatino Linotype"/>
          <w:b w:val="1"/>
          <w:bCs w:val="1"/>
          <w:rtl w:val="0"/>
        </w:rPr>
        <w:t xml:space="preserve">Ajudante de Acção Directa de 3ª</w:t>
      </w:r>
      <w:r>
        <w:rPr>
          <w:rFonts w:ascii="Palatino Linotype" w:cs="Palatino Linotype" w:eastAsia="Palatino Linotype" w:hAnsi="Palatino Linotype"/>
          <w:rtl w:val="0"/>
        </w:rPr>
        <w:t xml:space="preserve"> bem como para outras de que a Sociedade o possa legalmente incumbir.</w:t>
      </w:r>
      <w:r>
        <w:rPr>
          <w:rtl w:val="0"/>
        </w:rPr>
      </w:r>
    </w:p>
    <w:p w:rsidR="00000000" w:rsidDel="00000000" w:rsidP="00000000" w:rsidRDefault="00000000" w:rsidRPr="00000000" w14:paraId="0000000A">
      <w:pPr>
        <w:tabs>
          <w:tab w:val="center" w:leader="none" w:pos="360"/>
        </w:tabs>
        <w:spacing w:line="360" w:lineRule="auto"/>
        <w:ind w:right="30" w:firstLine="0"/>
        <w:jc w:val="both"/>
        <w:rPr/>
      </w:pPr>
      <w:r>
        <w:rPr>
          <w:rFonts w:ascii="Palatino Linotype" w:cs="Palatino Linotype" w:eastAsia="Palatino Linotype" w:hAnsi="Palatino Linotype"/>
          <w:rtl w:val="0"/>
        </w:rPr>
        <w:t xml:space="preserve">As funções da Trabalhadora consistirão, nomeadamente,  Trabalha directamente com os utentes, quer individualmente, quer em grupo, tendo em vista o seu bem-estar, pelo que executa a totalidade ou parte das seguintes tarefas: a) Recebe os utentes e faz a sua integração no período inicial de utilização dos equipamentos ou serviços; b) Procede ao acompanhamento diurno e ou nocturno dos utentes, dentro e fora dos estabelecimentos e serviços, guiando-os, auxiliando-os e estimulando-os através da conversação, detectando os seus interesses e motivações e participando na ocupação de tempos livres; c) Assegura a alimentação regular dos utentes; d) Recolhe e cuida dos utensílios e equipamentos utilizados nas refeições; e) Presta cuidados de higiene e conforto aos utentes e colabora na prestação de cuidados de saúde que não requeiram conhecimentos específicos, nomeadamente aplicando cremes medicinais, executando pequenos pensos e administrando medicamentos, nas horas prescritas e segundo as instruções recebidas; f) Substitui as roupas de cama e de casa de banho, bem como o vestuário dos utentes, procede ao acondicionamento, arrumação, distribuição, transporte e controlo das roupas lavadas e à recolha de roupas sujas e sua entrega na lavandaria; g) Requisita, recebe, controla e distribui os artigos de higiene e conforto; h) Reporta à instituição ocorrências relevantes no âmbito das funções exercidas; i) Conduz, se habilitado, as viaturas da instituição</w:t>
      </w:r>
      <w:r>
        <w:rPr>
          <w:rtl w:val="0"/>
        </w:rPr>
      </w:r>
    </w:p>
    <w:p w:rsidR="00000000" w:rsidDel="00000000" w:rsidP="00000000" w:rsidRDefault="00000000" w:rsidRPr="00000000" w14:paraId="0000000B">
      <w:pPr>
        <w:tabs>
          <w:tab w:val="center" w:leader="none" w:pos="0"/>
        </w:tabs>
        <w:spacing w:line="360" w:lineRule="auto"/>
        <w:ind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Nos termos do art. 120º, n.º2, do Código do Trabalho, a Trabalhadora poderá desempenhar temporariamente outros serviços não compreendidos no objecto deste contrato, desde que dentro da mesma área profissional.</w:t>
      </w:r>
    </w:p>
    <w:p w:rsidR="00000000" w:rsidDel="00000000" w:rsidP="00000000" w:rsidRDefault="00000000" w:rsidRPr="00000000" w14:paraId="0000000C">
      <w:pPr>
        <w:tabs>
          <w:tab w:val="center" w:leader="none" w:pos="0"/>
        </w:tabs>
        <w:spacing w:line="360" w:lineRule="auto"/>
        <w:ind w:right="-57" w:firstLine="0"/>
        <w:jc w:val="both"/>
        <w:rPr>
          <w:rFonts w:ascii="Palatino Linotype" w:cs="Palatino Linotype" w:eastAsia="Palatino Linotype" w:hAnsi="Palatino Linotype"/>
          <w:b w:val="1"/>
          <w:bCs w:val="1"/>
        </w:rPr>
      </w:pPr>
      <w:r>
        <w:rPr>
          <w:rtl w:val="0"/>
        </w:rPr>
      </w:r>
    </w:p>
    <w:p w:rsidR="00000000" w:rsidDel="00000000" w:rsidP="00000000" w:rsidRDefault="00000000" w:rsidRPr="00000000" w14:paraId="0000000D">
      <w:pPr>
        <w:tabs>
          <w:tab w:val="center" w:leader="none" w:pos="0"/>
        </w:tabs>
        <w:spacing w:line="360" w:lineRule="auto"/>
        <w:ind w:right="-57" w:firstLine="0"/>
        <w:jc w:val="both"/>
        <w:rPr>
          <w:rFonts w:ascii="Palatino Linotype" w:cs="Palatino Linotype" w:eastAsia="Palatino Linotype" w:hAnsi="Palatino Linotype"/>
          <w:b w:val="1"/>
          <w:bCs w:val="1"/>
        </w:rPr>
      </w:pPr>
      <w:r>
        <w:rPr>
          <w:rFonts w:ascii="Palatino Linotype" w:cs="Palatino Linotype" w:eastAsia="Palatino Linotype" w:hAnsi="Palatino Linotype"/>
          <w:b w:val="1"/>
          <w:bCs w:val="1"/>
          <w:rtl w:val="0"/>
        </w:rPr>
        <w:t xml:space="preserve">2ª- PRAZO E TERMO</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0"/>
        </w:tabs>
        <w:spacing w:after="0" w:before="0" w:line="360" w:lineRule="auto"/>
        <w:ind w:left="0" w:right="-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Palatino Linotype" w:cs="Palatino Linotype" w:eastAsia="Palatino Linotype" w:hAnsi="Palatino Linotype"/>
          <w:rtl w:val="0"/>
        </w:rPr>
        <w:t xml:space="preserve">O presente contrato é celebrado pelo prazo de</w:t>
      </w:r>
      <w:r>
        <w:rPr>
          <w:rFonts w:ascii="Palatino Linotype" w:cs="Palatino Linotype" w:eastAsia="Palatino Linotype" w:hAnsi="Palatino Linotype"/>
          <w:b w:val="1"/>
          <w:bCs w:val="1"/>
          <w:rtl w:val="0"/>
        </w:rPr>
        <w:t xml:space="preserve"> 6 meses</w:t>
      </w:r>
      <w:r>
        <w:rPr>
          <w:rFonts w:ascii="Palatino Linotype" w:cs="Palatino Linotype" w:eastAsia="Palatino Linotype" w:hAnsi="Palatino Linotype"/>
          <w:rtl w:val="0"/>
        </w:rPr>
        <w:t xml:space="preserve">, e entra em vigor no dia </w:t>
      </w:r>
      <w:r>
        <w:rPr>
          <w:rFonts w:ascii="Palatino Linotype" w:cs="Palatino Linotype" w:eastAsia="Palatino Linotype" w:hAnsi="Palatino Linotype"/>
          <w:b w:val="1"/>
          <w:bCs w:val="1"/>
          <w:highlight w:val="white"/>
          <w:rtl w:val="0"/>
        </w:rPr>
        <w:t xml:space="preserve">[DATA INÍCIO] </w:t>
      </w:r>
      <w:r>
        <w:rPr>
          <w:rFonts w:ascii="Palatino Linotype" w:cs="Palatino Linotype" w:eastAsia="Palatino Linotype" w:hAnsi="Palatino Linotype"/>
          <w:highlight w:val="white"/>
          <w:rtl w:val="0"/>
        </w:rPr>
        <w:t xml:space="preserve">e caduca no dia </w:t>
      </w:r>
      <w:r>
        <w:rPr>
          <w:rFonts w:ascii="Palatino Linotype" w:cs="Palatino Linotype" w:eastAsia="Palatino Linotype" w:hAnsi="Palatino Linotype"/>
          <w:b w:val="1"/>
          <w:bCs w:val="1"/>
          <w:highlight w:val="white"/>
          <w:rtl w:val="0"/>
        </w:rPr>
        <w:t xml:space="preserve">[DATA FIM] </w:t>
      </w:r>
      <w:r>
        <w:rPr>
          <w:rFonts w:ascii="Palatino Linotype" w:cs="Palatino Linotype" w:eastAsia="Palatino Linotype" w:hAnsi="Palatino Linotype"/>
          <w:rtl w:val="0"/>
        </w:rPr>
        <w:t xml:space="preserve">caso de a Sociedade ou a Trabalhadora remeter </w:t>
      </w:r>
      <w: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à outra parte com, respectivamente, quinze e oito dias de antecedência da caducidade, carta registada com aviso de recepção informando que não pretende a continuação do contrato. Caso contrário e não havendo aditamento escrito que altere alguma cláusula do presente contrato, este renovar-se-á por igual período de tempo. Nos termos da lei, independentemente do prazo do contrato, este não poderá ser alvo de mais do que três renovações nem poderá ter duração superior à inicial.</w:t>
      </w:r>
      <w:r>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0"/>
        </w:tabs>
        <w:spacing w:after="0" w:before="0" w:line="360" w:lineRule="auto"/>
        <w:ind w:left="0" w:right="-57" w:firstLine="0"/>
        <w:jc w:val="both"/>
        <w:rPr>
          <w:rFonts w:ascii="Palatino Linotype" w:cs="Palatino Linotype" w:eastAsia="Palatino Linotype" w:hAnsi="Palatino Linotype"/>
          <w:b w:val="0"/>
          <w:bCs w:val="0"/>
          <w:i w:val="0"/>
          <w:iCs w:val="0"/>
          <w:smallCaps w:val="0"/>
          <w:strike w:val="0"/>
          <w:color w:val="00000a"/>
          <w:sz w:val="24"/>
          <w:szCs w:val="24"/>
          <w:u w:val="none"/>
          <w:shd w:fill="auto" w:val="clear"/>
          <w:vertAlign w:val="baseline"/>
        </w:rPr>
      </w:pPr>
      <w:r>
        <w:rPr>
          <w:rFonts w:ascii="Palatino Linotype" w:cs="Palatino Linotype" w:eastAsia="Palatino Linotype" w:hAnsi="Palatino Linotype"/>
          <w:b w:val="0"/>
          <w:bCs w:val="0"/>
          <w:i w:val="0"/>
          <w:iCs w:val="0"/>
          <w:smallCaps w:val="0"/>
          <w:strike w:val="0"/>
          <w:color w:val="00000a"/>
          <w:sz w:val="24"/>
          <w:szCs w:val="24"/>
          <w:u w:val="none"/>
          <w:shd w:fill="auto" w:val="clear"/>
          <w:vertAlign w:val="baseline"/>
          <w:rtl w:val="0"/>
        </w:rPr>
        <w:t xml:space="preserve">O prazo do contrato justifica-se pelo facto de este ser um caso de lançamento de nova actividade por parte da sociedade, sendo a necessidade imprevisível, nos termos do disposto na al. a), do nº 4, do artigo 140º do Código do Trabalho.</w:t>
      </w:r>
    </w:p>
    <w:p w:rsidR="00000000" w:rsidDel="00000000" w:rsidP="00000000" w:rsidRDefault="00000000" w:rsidRPr="00000000" w14:paraId="00000010">
      <w:pPr>
        <w:tabs>
          <w:tab w:val="center" w:leader="none" w:pos="0"/>
        </w:tabs>
        <w:spacing w:line="360" w:lineRule="auto"/>
        <w:ind w:right="-57" w:firstLine="0"/>
        <w:jc w:val="both"/>
        <w:rPr>
          <w:rFonts w:ascii="Palatino Linotype" w:cs="Palatino Linotype" w:eastAsia="Palatino Linotype" w:hAnsi="Palatino Linotype"/>
        </w:rPr>
      </w:pPr>
      <w:r>
        <w:rPr>
          <w:rtl w:val="0"/>
        </w:rPr>
      </w:r>
    </w:p>
    <w:p w:rsidR="00000000" w:rsidDel="00000000" w:rsidP="00000000" w:rsidRDefault="00000000" w:rsidRPr="00000000" w14:paraId="00000011">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center" w:leader="none" w:pos="0"/>
          <w:tab w:val="left" w:leader="none" w:pos="0"/>
        </w:tabs>
        <w:spacing w:after="0" w:before="0" w:line="360" w:lineRule="auto"/>
        <w:ind w:left="0" w:right="-57" w:firstLine="0"/>
        <w:jc w:val="both"/>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3ª- PERÍODO EXPERIMENTAL</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0"/>
        </w:tabs>
        <w:spacing w:after="0" w:before="0" w:line="360" w:lineRule="auto"/>
        <w:ind w:left="0" w:right="-57" w:firstLine="0"/>
        <w:jc w:val="both"/>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O período experimental é de 30 dias, podendo o contrato ser denunciado durante este período por qualquer uma das partes, sem aviso prévio nem invocação de justa causa, não havendo lugar a qualquer indemnização.</w:t>
      </w:r>
    </w:p>
    <w:p w:rsidR="00000000" w:rsidDel="00000000" w:rsidP="00000000" w:rsidRDefault="00000000" w:rsidRPr="00000000" w14:paraId="00000013">
      <w:pPr>
        <w:tabs>
          <w:tab w:val="center" w:leader="none" w:pos="0"/>
        </w:tabs>
        <w:spacing w:line="360" w:lineRule="auto"/>
        <w:ind w:right="-57" w:firstLine="0"/>
        <w:jc w:val="both"/>
        <w:rPr>
          <w:rFonts w:ascii="Palatino Linotype" w:cs="Palatino Linotype" w:eastAsia="Palatino Linotype" w:hAnsi="Palatino Linotype"/>
        </w:rPr>
      </w:pPr>
      <w:r>
        <w:rPr>
          <w:rtl w:val="0"/>
        </w:rPr>
      </w:r>
    </w:p>
    <w:p w:rsidR="00000000" w:rsidDel="00000000" w:rsidP="00000000" w:rsidRDefault="00000000" w:rsidRPr="00000000" w14:paraId="00000014">
      <w:pPr>
        <w:tabs>
          <w:tab w:val="center" w:leader="none" w:pos="0"/>
        </w:tabs>
        <w:spacing w:line="360" w:lineRule="auto"/>
        <w:ind w:right="-57" w:firstLine="0"/>
        <w:jc w:val="both"/>
        <w:rPr>
          <w:rFonts w:ascii="Palatino Linotype" w:cs="Palatino Linotype" w:eastAsia="Palatino Linotype" w:hAnsi="Palatino Linotype"/>
          <w:b w:val="1"/>
          <w:bCs w:val="1"/>
        </w:rPr>
      </w:pPr>
      <w:r>
        <w:rPr>
          <w:rFonts w:ascii="Palatino Linotype" w:cs="Palatino Linotype" w:eastAsia="Palatino Linotype" w:hAnsi="Palatino Linotype"/>
          <w:b w:val="1"/>
          <w:bCs w:val="1"/>
          <w:rtl w:val="0"/>
        </w:rPr>
        <w:t xml:space="preserve">4ª- RETRIBUIÇÃO</w:t>
      </w:r>
    </w:p>
    <w:p w:rsidR="00000000" w:rsidDel="00000000" w:rsidP="00000000" w:rsidRDefault="00000000" w:rsidRPr="00000000" w14:paraId="00000015">
      <w:pPr>
        <w:tabs>
          <w:tab w:val="center" w:leader="none" w:pos="0"/>
        </w:tabs>
        <w:spacing w:line="360" w:lineRule="auto"/>
        <w:ind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Como contrapartida do trabalho a prestar, a Trabalhador auferirá um salário bruto no valor de € 920 mensais, pago através de transferência bancária e sobre o qual incidirão os descontos legais.</w:t>
      </w:r>
    </w:p>
    <w:p w:rsidR="00000000" w:rsidDel="00000000" w:rsidP="00000000" w:rsidRDefault="00000000" w:rsidRPr="00000000" w14:paraId="00000016">
      <w:pPr>
        <w:tabs>
          <w:tab w:val="center" w:leader="none" w:pos="0"/>
        </w:tabs>
        <w:spacing w:line="360" w:lineRule="auto"/>
        <w:ind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A esta remuneração acrescerá o subsídio de férias e Natal, equivalente ao salário de um mês, pago em duodécimos mensalmente.</w:t>
      </w:r>
    </w:p>
    <w:p w:rsidR="00000000" w:rsidDel="00000000" w:rsidP="00000000" w:rsidRDefault="00000000" w:rsidRPr="00000000" w14:paraId="00000017">
      <w:pPr>
        <w:tabs>
          <w:tab w:val="center" w:leader="none" w:pos="0"/>
        </w:tabs>
        <w:spacing w:line="360" w:lineRule="auto"/>
        <w:ind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A Trabalhadora e a Sociedade acordam que os valores referentes a subsídio de férias e de natal sejam liquidados mensalmente em duodécimos.</w:t>
      </w:r>
    </w:p>
    <w:p w:rsidR="00000000" w:rsidDel="00000000" w:rsidP="00000000" w:rsidRDefault="00000000" w:rsidRPr="00000000" w14:paraId="00000018">
      <w:pPr>
        <w:tabs>
          <w:tab w:val="center" w:leader="none" w:pos="0"/>
        </w:tabs>
        <w:spacing w:line="360" w:lineRule="auto"/>
        <w:ind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No caso de a Trabalhadora não se encontrar ao serviço durante o ano imediatamente anterior à atribuição dos referidos subsídios os mesmos serão calculados e atribuídos de acordo com o estabelecido na legislação laboral e nas Convenções Colectivas do sector.</w:t>
      </w:r>
    </w:p>
    <w:p w:rsidR="00000000" w:rsidDel="00000000" w:rsidP="00000000" w:rsidRDefault="00000000" w:rsidRPr="00000000" w14:paraId="00000019">
      <w:pPr>
        <w:tabs>
          <w:tab w:val="center" w:leader="none" w:pos="0"/>
        </w:tabs>
        <w:spacing w:line="360" w:lineRule="auto"/>
        <w:ind w:right="-57" w:firstLine="0"/>
        <w:jc w:val="both"/>
        <w:rPr>
          <w:rFonts w:ascii="Palatino Linotype" w:cs="Palatino Linotype" w:eastAsia="Palatino Linotype" w:hAnsi="Palatino Linotype"/>
          <w:b w:val="1"/>
          <w:bCs w:val="1"/>
        </w:rPr>
      </w:pPr>
      <w:r>
        <w:rPr>
          <w:rtl w:val="0"/>
        </w:rPr>
      </w:r>
    </w:p>
    <w:p w:rsidR="00000000" w:rsidDel="00000000" w:rsidP="00000000" w:rsidRDefault="00000000" w:rsidRPr="00000000" w14:paraId="0000001A">
      <w:pPr>
        <w:tabs>
          <w:tab w:val="center" w:leader="none" w:pos="0"/>
        </w:tabs>
        <w:spacing w:line="360" w:lineRule="auto"/>
        <w:ind w:right="-57" w:firstLine="0"/>
        <w:jc w:val="both"/>
        <w:rPr>
          <w:rFonts w:ascii="Palatino Linotype" w:cs="Palatino Linotype" w:eastAsia="Palatino Linotype" w:hAnsi="Palatino Linotype"/>
          <w:b w:val="1"/>
          <w:bCs w:val="1"/>
        </w:rPr>
      </w:pPr>
      <w:r>
        <w:rPr>
          <w:rFonts w:ascii="Palatino Linotype" w:cs="Palatino Linotype" w:eastAsia="Palatino Linotype" w:hAnsi="Palatino Linotype"/>
          <w:b w:val="1"/>
          <w:bCs w:val="1"/>
          <w:rtl w:val="0"/>
        </w:rPr>
        <w:t xml:space="preserve">5ª-HORÁRIO DE TRABALHO NORMAL E LOCAL DE TRABALHO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0"/>
        </w:tabs>
        <w:spacing w:after="0" w:before="0" w:line="360" w:lineRule="auto"/>
        <w:ind w:left="0" w:right="30" w:firstLine="0"/>
        <w:jc w:val="both"/>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O período normal de trabalho é de 40 horas semanais e de 8 horas diárias, distribuídas da Segunda-Feira a Domingo, sendo o dia de descanso semanal obrigatório fixado num regime rotativo de Segunda-Feira a Domingo.</w:t>
      </w:r>
    </w:p>
    <w:p w:rsidR="00000000" w:rsidDel="00000000" w:rsidP="00000000" w:rsidRDefault="00000000" w:rsidRPr="00000000" w14:paraId="0000001C">
      <w:pPr>
        <w:tabs>
          <w:tab w:val="center" w:leader="none" w:pos="0"/>
        </w:tabs>
        <w:spacing w:line="360" w:lineRule="auto"/>
        <w:ind w:right="-57" w:firstLine="0"/>
        <w:jc w:val="both"/>
        <w:rPr/>
      </w:pPr>
      <w:r>
        <w:rPr>
          <w:rFonts w:ascii="Palatino Linotype" w:cs="Palatino Linotype" w:eastAsia="Palatino Linotype" w:hAnsi="Palatino Linotype"/>
          <w:rtl w:val="0"/>
        </w:rPr>
        <w:t xml:space="preserve">A Trabalhadora irá desempenhar as suas funções, principalmente, no estabelecimento comercial sito na </w:t>
      </w:r>
      <w:r>
        <w:rPr>
          <w:rFonts w:ascii="Palatino Linotype" w:cs="Palatino Linotype" w:eastAsia="Palatino Linotype" w:hAnsi="Palatino Linotype"/>
          <w:color w:val="202124"/>
          <w:rtl w:val="0"/>
        </w:rPr>
        <w:t xml:space="preserve">Rua Beatriz Costa, n.º 2, 2675-630 Odivelas</w:t>
      </w:r>
      <w:r>
        <w:rPr>
          <w:rFonts w:ascii="Palatino Linotype" w:cs="Palatino Linotype" w:eastAsia="Palatino Linotype" w:hAnsi="Palatino Linotype"/>
          <w:color w:val="000000"/>
          <w:rtl w:val="0"/>
        </w:rPr>
        <w:t xml:space="preserve">,</w:t>
      </w:r>
      <w:r>
        <w:rPr>
          <w:rFonts w:ascii="Palatino Linotype" w:cs="Palatino Linotype" w:eastAsia="Palatino Linotype" w:hAnsi="Palatino Linotype"/>
          <w:rtl w:val="0"/>
        </w:rPr>
        <w:t xml:space="preserve"> sendo que as actividades da Sociedade poderão exigir que este seja destacado ou transferido por conveniência de serviço para um estabelecimento comercial da mesma ou de outra zona, ou para outro departamento da empresa.</w:t>
      </w:r>
      <w:r>
        <w:rPr>
          <w:rtl w:val="0"/>
        </w:rPr>
      </w:r>
    </w:p>
    <w:p w:rsidR="00000000" w:rsidDel="00000000" w:rsidP="00000000" w:rsidRDefault="00000000" w:rsidRPr="00000000" w14:paraId="0000001D">
      <w:pPr>
        <w:tabs>
          <w:tab w:val="center" w:leader="none" w:pos="0"/>
        </w:tabs>
        <w:spacing w:line="360" w:lineRule="auto"/>
        <w:ind w:right="-57" w:firstLine="0"/>
        <w:jc w:val="both"/>
        <w:rPr>
          <w:rFonts w:ascii="Palatino Linotype" w:cs="Palatino Linotype" w:eastAsia="Palatino Linotype" w:hAnsi="Palatino Linotype"/>
          <w:b w:val="1"/>
          <w:bCs w:val="1"/>
        </w:rPr>
      </w:pPr>
      <w:r>
        <w:rPr>
          <w:rtl w:val="0"/>
        </w:rPr>
      </w:r>
    </w:p>
    <w:p w:rsidR="00000000" w:rsidDel="00000000" w:rsidP="00000000" w:rsidRDefault="00000000" w:rsidRPr="00000000" w14:paraId="0000001E">
      <w:pPr>
        <w:tabs>
          <w:tab w:val="center" w:leader="none" w:pos="0"/>
        </w:tabs>
        <w:spacing w:line="360" w:lineRule="auto"/>
        <w:ind w:right="-57" w:firstLine="0"/>
        <w:jc w:val="both"/>
        <w:rPr>
          <w:rFonts w:ascii="Palatino Linotype" w:cs="Palatino Linotype" w:eastAsia="Palatino Linotype" w:hAnsi="Palatino Linotype"/>
          <w:b w:val="1"/>
          <w:bCs w:val="1"/>
        </w:rPr>
      </w:pPr>
      <w:r>
        <w:rPr>
          <w:rFonts w:ascii="Palatino Linotype" w:cs="Palatino Linotype" w:eastAsia="Palatino Linotype" w:hAnsi="Palatino Linotype"/>
          <w:b w:val="1"/>
          <w:bCs w:val="1"/>
          <w:rtl w:val="0"/>
        </w:rPr>
        <w:t xml:space="preserve">6ª- FÉRIAS</w:t>
      </w:r>
    </w:p>
    <w:p w:rsidR="00000000" w:rsidDel="00000000" w:rsidP="00000000" w:rsidRDefault="00000000" w:rsidRPr="00000000" w14:paraId="0000001F">
      <w:pPr>
        <w:tabs>
          <w:tab w:val="center" w:leader="none" w:pos="0"/>
        </w:tabs>
        <w:spacing w:line="360" w:lineRule="auto"/>
        <w:ind w:right="-57" w:firstLine="0"/>
        <w:jc w:val="both"/>
        <w:rPr/>
      </w:pPr>
      <w:r>
        <w:rPr>
          <w:rFonts w:ascii="Palatino Linotype" w:cs="Palatino Linotype" w:eastAsia="Palatino Linotype" w:hAnsi="Palatino Linotype"/>
          <w:rtl w:val="0"/>
        </w:rPr>
        <w:t xml:space="preserve">O direito a férias é fixado em conformidade com a legislação aplicável. Com excepção do ano da contratação, o período legal de férias em cada ano civil é de 22 dias úteis, vencendo-se o direito a férias no dia 1 de Janeiro de cada ano civil e devendo as mesmas ser gozadas até ao dia 31 de Dezembro do mesmo ano.</w:t>
      </w:r>
      <w:r>
        <w:rPr>
          <w:rtl w:val="0"/>
        </w:rPr>
      </w:r>
    </w:p>
    <w:p w:rsidR="00000000" w:rsidDel="00000000" w:rsidP="00000000" w:rsidRDefault="00000000" w:rsidRPr="00000000" w14:paraId="00000020">
      <w:pPr>
        <w:tabs>
          <w:tab w:val="center" w:leader="none" w:pos="0"/>
        </w:tabs>
        <w:spacing w:line="360" w:lineRule="auto"/>
        <w:ind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O gozo das férias não pode ser transferido de um ano para outro sem a aprovação prévia da Sociedade e deve ser previamente aprovado pela Sociedade, depois de ponderadas as necessidades desta e as prioridades dos projectos em curso.</w:t>
      </w:r>
    </w:p>
    <w:p w:rsidR="00000000" w:rsidDel="00000000" w:rsidP="00000000" w:rsidRDefault="00000000" w:rsidRPr="00000000" w14:paraId="00000021">
      <w:pPr>
        <w:tabs>
          <w:tab w:val="center" w:leader="none" w:pos="0"/>
        </w:tabs>
        <w:spacing w:line="360" w:lineRule="auto"/>
        <w:ind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Normalmente não serão aprovadas férias uma vez notificada pela ou à Sociedade a cessação do contrato de trabalho.</w:t>
      </w:r>
    </w:p>
    <w:p w:rsidR="00000000" w:rsidDel="00000000" w:rsidP="00000000" w:rsidRDefault="00000000" w:rsidRPr="00000000" w14:paraId="00000022">
      <w:pPr>
        <w:tabs>
          <w:tab w:val="center" w:leader="none" w:pos="0"/>
        </w:tabs>
        <w:spacing w:line="360" w:lineRule="auto"/>
        <w:ind w:right="-57" w:firstLine="0"/>
        <w:jc w:val="both"/>
        <w:rPr>
          <w:rFonts w:ascii="Palatino Linotype" w:cs="Palatino Linotype" w:eastAsia="Palatino Linotype" w:hAnsi="Palatino Linotype"/>
          <w:b w:val="1"/>
          <w:bCs w:val="1"/>
        </w:rPr>
      </w:pPr>
      <w:r>
        <w:rPr>
          <w:rtl w:val="0"/>
        </w:rPr>
      </w:r>
    </w:p>
    <w:p w:rsidR="00000000" w:rsidDel="00000000" w:rsidP="00000000" w:rsidRDefault="00000000" w:rsidRPr="00000000" w14:paraId="00000023">
      <w:pPr>
        <w:tabs>
          <w:tab w:val="center" w:leader="none" w:pos="0"/>
        </w:tabs>
        <w:spacing w:line="360" w:lineRule="auto"/>
        <w:ind w:right="-57" w:firstLine="0"/>
        <w:jc w:val="both"/>
        <w:rPr>
          <w:rFonts w:ascii="Palatino Linotype" w:cs="Palatino Linotype" w:eastAsia="Palatino Linotype" w:hAnsi="Palatino Linotype"/>
          <w:b w:val="1"/>
          <w:bCs w:val="1"/>
        </w:rPr>
      </w:pPr>
      <w:r>
        <w:rPr>
          <w:rFonts w:ascii="Palatino Linotype" w:cs="Palatino Linotype" w:eastAsia="Palatino Linotype" w:hAnsi="Palatino Linotype"/>
          <w:b w:val="1"/>
          <w:bCs w:val="1"/>
          <w:rtl w:val="0"/>
        </w:rPr>
        <w:t xml:space="preserve">7ª- OUTROS EMPREGOS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0"/>
        </w:tabs>
        <w:spacing w:after="0" w:before="0" w:line="360" w:lineRule="auto"/>
        <w:ind w:left="0" w:right="-57" w:firstLine="0"/>
        <w:jc w:val="both"/>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A Trabalhadora não poderá ter outros empregos sem o prévio consentimento escrito da Sociedade. A Trabalhadora deverá trabalhar a tempo inteiro para a Sociedade. Em caso algum será concedida autorização para concorrer com a Sociedade ou com qualquer outra sociedade pertencente ao mesmo grupo de empresas que a primeira, nem para o exercício, nesses empregos, de actividades similares ou associadas com os serviços profissionais para cuja prestação a Trabalhadora foi contratada pelo presente.</w:t>
      </w:r>
    </w:p>
    <w:p w:rsidR="00000000" w:rsidDel="00000000" w:rsidP="00000000" w:rsidRDefault="00000000" w:rsidRPr="00000000" w14:paraId="00000025">
      <w:pPr>
        <w:tabs>
          <w:tab w:val="center" w:leader="none" w:pos="0"/>
        </w:tabs>
        <w:spacing w:line="360" w:lineRule="auto"/>
        <w:ind w:right="-57" w:firstLine="0"/>
        <w:jc w:val="both"/>
        <w:rPr>
          <w:rFonts w:ascii="Palatino Linotype" w:cs="Palatino Linotype" w:eastAsia="Palatino Linotype" w:hAnsi="Palatino Linotype"/>
          <w:b w:val="1"/>
          <w:bCs w:val="1"/>
        </w:rPr>
      </w:pPr>
      <w:r>
        <w:rPr>
          <w:rtl w:val="0"/>
        </w:rPr>
      </w:r>
    </w:p>
    <w:p w:rsidR="00000000" w:rsidDel="00000000" w:rsidP="00000000" w:rsidRDefault="00000000" w:rsidRPr="00000000" w14:paraId="00000026">
      <w:pPr>
        <w:tabs>
          <w:tab w:val="center" w:leader="none" w:pos="0"/>
        </w:tabs>
        <w:spacing w:line="360" w:lineRule="auto"/>
        <w:ind w:right="-57" w:firstLine="0"/>
        <w:jc w:val="both"/>
        <w:rPr>
          <w:rFonts w:ascii="Palatino Linotype" w:cs="Palatino Linotype" w:eastAsia="Palatino Linotype" w:hAnsi="Palatino Linotype"/>
          <w:b w:val="1"/>
          <w:bCs w:val="1"/>
        </w:rPr>
      </w:pPr>
      <w:r>
        <w:rPr>
          <w:rFonts w:ascii="Palatino Linotype" w:cs="Palatino Linotype" w:eastAsia="Palatino Linotype" w:hAnsi="Palatino Linotype"/>
          <w:b w:val="1"/>
          <w:bCs w:val="1"/>
          <w:rtl w:val="0"/>
        </w:rPr>
        <w:t xml:space="preserve">8ª- HIGIENE E SEGURANÇA NO TRABALHO</w:t>
      </w:r>
    </w:p>
    <w:p w:rsidR="00000000" w:rsidDel="00000000" w:rsidP="00000000" w:rsidRDefault="00000000" w:rsidRPr="00000000" w14:paraId="00000027">
      <w:pPr>
        <w:tabs>
          <w:tab w:val="center" w:leader="none" w:pos="0"/>
        </w:tabs>
        <w:spacing w:line="360" w:lineRule="auto"/>
        <w:ind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A política da empresa é a de garantir a todo o seu pessoal, tanto quanto possível, a higiene, segurança e bem-estar no trabalho. No entanto, cada trabalhador é responsável pela colocação em prática desta política e a Sociedade espera dele que comunique eventuais problemas e adopte as medidas de precaução necessárias para minimizar a possibilidade de ocorrência de acidentes. A Trabalhadora deve comunicar imediatamente ao seu superior hierárquico qualquer acidente ocorrido durante o seu trabalho ou a sua opinião de que determinados processos ou práticas não são seguros.</w:t>
      </w:r>
    </w:p>
    <w:p w:rsidR="00000000" w:rsidDel="00000000" w:rsidP="00000000" w:rsidRDefault="00000000" w:rsidRPr="00000000" w14:paraId="00000028">
      <w:pPr>
        <w:tabs>
          <w:tab w:val="center" w:leader="none" w:pos="0"/>
        </w:tabs>
        <w:spacing w:line="360" w:lineRule="auto"/>
        <w:ind w:right="-57" w:firstLine="0"/>
        <w:jc w:val="both"/>
        <w:rPr>
          <w:rFonts w:ascii="Palatino Linotype" w:cs="Palatino Linotype" w:eastAsia="Palatino Linotype" w:hAnsi="Palatino Linotype"/>
        </w:rPr>
      </w:pPr>
      <w:r>
        <w:rPr>
          <w:rtl w:val="0"/>
        </w:rPr>
      </w:r>
    </w:p>
    <w:p w:rsidR="00000000" w:rsidDel="00000000" w:rsidP="00000000" w:rsidRDefault="00000000" w:rsidRPr="00000000" w14:paraId="00000029">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57" w:firstLine="0"/>
        <w:jc w:val="both"/>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9ª- EXAMES MÉDICOS</w:t>
      </w:r>
    </w:p>
    <w:p w:rsidR="00000000" w:rsidDel="00000000" w:rsidP="00000000" w:rsidRDefault="00000000" w:rsidRPr="00000000" w14:paraId="0000002A">
      <w:pPr>
        <w:tabs>
          <w:tab w:val="center" w:leader="none" w:pos="0"/>
        </w:tabs>
        <w:spacing w:line="360" w:lineRule="auto"/>
        <w:ind w:right="-57" w:firstLine="0"/>
        <w:jc w:val="both"/>
        <w:rPr/>
      </w:pPr>
      <w:r>
        <w:rPr>
          <w:rFonts w:ascii="Palatino Linotype" w:cs="Palatino Linotype" w:eastAsia="Palatino Linotype" w:hAnsi="Palatino Linotype"/>
          <w:rtl w:val="0"/>
        </w:rPr>
        <w:t>A Sociedade reserva-se o direito de pedir a qualquer Trabalhador que se submeta a um exame médico a efectuar pelo Consultor Clínico da Empresa ou qualquer outro pessoal médico. Este exame tem por objectivo verificar a aptidão física e psíquica da trabalhadora para o exercício da sua profissão. Face aos resultados dos exames, o Clínico preencherá uma ficha de aptidão e remeterá uma cópia à Sociedade, sendo que a ficha de aptidão não poderá conter elementos que envolvam segredo profissional.</w:t>
      </w:r>
      <w:r>
        <w:rPr>
          <w:rtl w:val="0"/>
        </w:rPr>
      </w:r>
    </w:p>
    <w:p w:rsidR="00000000" w:rsidDel="00000000" w:rsidP="00000000" w:rsidRDefault="00000000" w:rsidRPr="00000000" w14:paraId="0000002B">
      <w:pPr>
        <w:tabs>
          <w:tab w:val="center" w:leader="none" w:pos="0"/>
        </w:tabs>
        <w:spacing w:line="360" w:lineRule="auto"/>
        <w:ind w:right="-57" w:firstLine="0"/>
        <w:jc w:val="both"/>
        <w:rPr>
          <w:rFonts w:ascii="Palatino Linotype" w:cs="Palatino Linotype" w:eastAsia="Palatino Linotype" w:hAnsi="Palatino Linotype"/>
          <w:b w:val="1"/>
          <w:bCs w:val="1"/>
        </w:rPr>
      </w:pPr>
      <w:r>
        <w:rPr>
          <w:rtl w:val="0"/>
        </w:rPr>
      </w:r>
    </w:p>
    <w:p w:rsidR="00000000" w:rsidDel="00000000" w:rsidP="00000000" w:rsidRDefault="00000000" w:rsidRPr="00000000" w14:paraId="0000002C">
      <w:pPr>
        <w:tabs>
          <w:tab w:val="center" w:leader="none" w:pos="0"/>
        </w:tabs>
        <w:spacing w:line="360" w:lineRule="auto"/>
        <w:ind w:right="-57" w:firstLine="0"/>
        <w:jc w:val="both"/>
        <w:rPr>
          <w:rFonts w:ascii="Palatino Linotype" w:cs="Palatino Linotype" w:eastAsia="Palatino Linotype" w:hAnsi="Palatino Linotype"/>
          <w:b w:val="1"/>
          <w:bCs w:val="1"/>
        </w:rPr>
      </w:pPr>
      <w:r>
        <w:rPr>
          <w:rFonts w:ascii="Palatino Linotype" w:cs="Palatino Linotype" w:eastAsia="Palatino Linotype" w:hAnsi="Palatino Linotype"/>
          <w:b w:val="1"/>
          <w:bCs w:val="1"/>
          <w:rtl w:val="0"/>
        </w:rPr>
        <w:t xml:space="preserve">10ª- PROTECÇÃO DE BENS E INFORMAÇÕES</w:t>
      </w:r>
    </w:p>
    <w:p w:rsidR="00000000" w:rsidDel="00000000" w:rsidP="00000000" w:rsidRDefault="00000000" w:rsidRPr="00000000" w14:paraId="0000002D">
      <w:pPr>
        <w:tabs>
          <w:tab w:val="center" w:leader="none" w:pos="0"/>
        </w:tabs>
        <w:spacing w:line="360" w:lineRule="auto"/>
        <w:ind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A Trabalhadora deve proteger todos os bens ou informações de propriedade exclusiva, pertencentes ou não a qualquer Cliente, Sociedade, Sociedade Coligada ou Fornecedor que lhe sejam confiados no decurso da sua prestação de trabalho.</w:t>
      </w:r>
    </w:p>
    <w:p w:rsidR="00000000" w:rsidDel="00000000" w:rsidP="00000000" w:rsidRDefault="00000000" w:rsidRPr="00000000" w14:paraId="0000002E">
      <w:pPr>
        <w:tabs>
          <w:tab w:val="center" w:leader="none" w:pos="0"/>
        </w:tabs>
        <w:spacing w:line="360" w:lineRule="auto"/>
        <w:ind w:right="-57" w:firstLine="0"/>
        <w:jc w:val="both"/>
        <w:rPr>
          <w:rFonts w:ascii="Palatino Linotype" w:cs="Palatino Linotype" w:eastAsia="Palatino Linotype" w:hAnsi="Palatino Linotype"/>
        </w:rPr>
      </w:pPr>
      <w:r>
        <w:rPr>
          <w:rtl w:val="0"/>
        </w:rPr>
      </w:r>
    </w:p>
    <w:p w:rsidR="00000000" w:rsidDel="00000000" w:rsidP="00000000" w:rsidRDefault="00000000" w:rsidRPr="00000000" w14:paraId="0000002F">
      <w:pPr>
        <w:tabs>
          <w:tab w:val="center" w:leader="none" w:pos="0"/>
        </w:tabs>
        <w:spacing w:line="360" w:lineRule="auto"/>
        <w:ind w:right="-57" w:firstLine="0"/>
        <w:jc w:val="both"/>
        <w:rPr>
          <w:rFonts w:ascii="Palatino Linotype" w:cs="Palatino Linotype" w:eastAsia="Palatino Linotype" w:hAnsi="Palatino Linotype"/>
          <w:b w:val="1"/>
          <w:bCs w:val="1"/>
        </w:rPr>
      </w:pPr>
      <w:r>
        <w:rPr>
          <w:rFonts w:ascii="Palatino Linotype" w:cs="Palatino Linotype" w:eastAsia="Palatino Linotype" w:hAnsi="Palatino Linotype"/>
          <w:b w:val="1"/>
          <w:bCs w:val="1"/>
          <w:rtl w:val="0"/>
        </w:rPr>
        <w:t xml:space="preserve">11.ª – SEGURO DE ACIDENTES DE TRABALHO</w:t>
      </w:r>
    </w:p>
    <w:p w:rsidR="00000000" w:rsidDel="00000000" w:rsidP="00000000" w:rsidRDefault="00000000" w:rsidRPr="00000000" w14:paraId="00000030">
      <w:pPr>
        <w:tabs>
          <w:tab w:val="center" w:leader="none" w:pos="0"/>
        </w:tabs>
        <w:spacing w:line="360" w:lineRule="auto"/>
        <w:ind w:right="-57" w:firstLine="0"/>
        <w:jc w:val="both"/>
        <w:rPr/>
      </w:pPr>
      <w:r>
        <w:rPr>
          <w:rFonts w:ascii="Palatino Linotype" w:cs="Palatino Linotype" w:eastAsia="Palatino Linotype" w:hAnsi="Palatino Linotype"/>
          <w:rtl w:val="0"/>
        </w:rPr>
        <w:t xml:space="preserve">Conforme se encontra legalmente obrigada, a Sociedade transfere a sua responsabilidade por acidente de trabalho para a Sociedade UNA SEGUROS mediante a apólice de seguro de acidentes de trabalho nº [Nº APÓLICE].</w:t>
      </w:r>
      <w:r>
        <w:rPr>
          <w:rtl w:val="0"/>
        </w:rPr>
      </w:r>
    </w:p>
    <w:p w:rsidR="00000000" w:rsidDel="00000000" w:rsidP="00000000" w:rsidRDefault="00000000" w:rsidRPr="00000000" w14:paraId="00000031">
      <w:pPr>
        <w:tabs>
          <w:tab w:val="center" w:leader="none" w:pos="0"/>
        </w:tabs>
        <w:spacing w:line="360" w:lineRule="auto"/>
        <w:ind w:right="-57" w:firstLine="0"/>
        <w:jc w:val="both"/>
        <w:rPr>
          <w:rFonts w:ascii="Palatino Linotype" w:cs="Palatino Linotype" w:eastAsia="Palatino Linotype" w:hAnsi="Palatino Linotype"/>
          <w:b w:val="1"/>
          <w:bCs w:val="1"/>
        </w:rPr>
      </w:pPr>
      <w:r>
        <w:rPr>
          <w:rtl w:val="0"/>
        </w:rPr>
      </w:r>
    </w:p>
    <w:p w:rsidR="00000000" w:rsidDel="00000000" w:rsidP="00000000" w:rsidRDefault="00000000" w:rsidRPr="00000000" w14:paraId="00000032">
      <w:pPr>
        <w:tabs>
          <w:tab w:val="center" w:leader="none" w:pos="0"/>
        </w:tabs>
        <w:spacing w:line="360" w:lineRule="auto"/>
        <w:ind w:right="-57" w:firstLine="0"/>
        <w:jc w:val="both"/>
        <w:rPr>
          <w:rFonts w:ascii="Palatino Linotype" w:cs="Palatino Linotype" w:eastAsia="Palatino Linotype" w:hAnsi="Palatino Linotype"/>
          <w:b w:val="1"/>
          <w:bCs w:val="1"/>
        </w:rPr>
      </w:pPr>
      <w:r>
        <w:rPr>
          <w:rFonts w:ascii="Palatino Linotype" w:cs="Palatino Linotype" w:eastAsia="Palatino Linotype" w:hAnsi="Palatino Linotype"/>
          <w:b w:val="1"/>
          <w:bCs w:val="1"/>
          <w:rtl w:val="0"/>
        </w:rPr>
        <w:t xml:space="preserve">12ª - DENÚNCIA</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0"/>
        </w:tabs>
        <w:spacing w:after="0" w:before="0" w:line="360" w:lineRule="auto"/>
        <w:ind w:left="0" w:right="-57" w:firstLine="0"/>
        <w:jc w:val="both"/>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A Trabalhadora pode denunciar o contrato independentemente de justa causa mediante comunicação escrita enviada à Sociedade com a antecedência mínima de 15 dias, se o mesmo tiver duração inferior a seis meses, ou de 30 dias, se essa duração for igual ou superior a seis meses.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0"/>
        </w:tabs>
        <w:spacing w:after="0" w:before="0" w:line="360" w:lineRule="auto"/>
        <w:ind w:left="0" w:right="-57" w:firstLine="0"/>
        <w:jc w:val="both"/>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Se a Trabalhadora não cumprir, total ou parcialmente, o prazo de aviso prévio, fica obrigada a pagar à Sociedade uma indemnização de valor igual à retribuição base e eventuais diuturnidades correspondentes ao período de antecedência em falta, sem prejuízo da responsabilidade civil pelos danos eventualmente causados em virtude da inobservância do prazo de aviso prévio.</w:t>
      </w:r>
    </w:p>
    <w:p w:rsidR="00000000" w:rsidDel="00000000" w:rsidP="00000000" w:rsidRDefault="00000000" w:rsidRPr="00000000" w14:paraId="00000035">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57" w:firstLine="0"/>
        <w:jc w:val="both"/>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36">
      <w:pPr>
        <w:tabs>
          <w:tab w:val="center" w:leader="none" w:pos="0"/>
        </w:tabs>
        <w:spacing w:line="360" w:lineRule="auto"/>
        <w:ind w:right="-57" w:firstLine="0"/>
        <w:jc w:val="both"/>
        <w:rPr>
          <w:rFonts w:ascii="Palatino Linotype" w:cs="Palatino Linotype" w:eastAsia="Palatino Linotype" w:hAnsi="Palatino Linotype"/>
          <w:b w:val="1"/>
          <w:bCs w:val="1"/>
        </w:rPr>
      </w:pPr>
      <w:r>
        <w:rPr>
          <w:rFonts w:ascii="Palatino Linotype" w:cs="Palatino Linotype" w:eastAsia="Palatino Linotype" w:hAnsi="Palatino Linotype"/>
          <w:b w:val="1"/>
          <w:bCs w:val="1"/>
          <w:rtl w:val="0"/>
        </w:rPr>
        <w:t xml:space="preserve">13ª- DISPOSIÇÕES GERAIS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0"/>
        </w:tabs>
        <w:spacing w:after="0" w:before="0" w:line="360" w:lineRule="auto"/>
        <w:ind w:left="0" w:right="-57" w:firstLine="0"/>
        <w:jc w:val="both"/>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As partes consideram que, nos termos do disposto no artigo 107º, n.º3, do Código do Trabalho, se encontra cumprido, com este documento, o dever de informação do Trabalhador que incumbe à entidade patronal por força do dito diploma.</w:t>
      </w:r>
    </w:p>
    <w:p w:rsidR="00000000" w:rsidDel="00000000" w:rsidP="00000000" w:rsidRDefault="00000000" w:rsidRPr="00000000" w14:paraId="00000038">
      <w:pPr>
        <w:tabs>
          <w:tab w:val="center" w:leader="none" w:pos="0"/>
        </w:tabs>
        <w:spacing w:line="360" w:lineRule="auto"/>
        <w:ind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O presente Contrato de Trabalho reger-se-á pela e será interpretado à luz da legislação portuguesa.</w:t>
      </w:r>
    </w:p>
    <w:p w:rsidR="00000000" w:rsidDel="00000000" w:rsidP="00000000" w:rsidRDefault="00000000" w:rsidRPr="00000000" w14:paraId="00000039">
      <w:pPr>
        <w:tabs>
          <w:tab w:val="center" w:leader="none" w:pos="0"/>
        </w:tabs>
        <w:spacing w:line="360" w:lineRule="auto"/>
        <w:ind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Se qualquer disposição deste Contrato for declarada nula ou anulável, a validade das restantes disposições e de todo o Contrato não será afectada por esse facto.</w:t>
      </w:r>
    </w:p>
    <w:p w:rsidR="00000000" w:rsidDel="00000000" w:rsidP="00000000" w:rsidRDefault="00000000" w:rsidRPr="00000000" w14:paraId="0000003A">
      <w:pPr>
        <w:tabs>
          <w:tab w:val="center" w:leader="none" w:pos="0"/>
        </w:tabs>
        <w:spacing w:line="360" w:lineRule="auto"/>
        <w:ind w:right="-57" w:firstLine="0"/>
        <w:jc w:val="both"/>
        <w:rPr>
          <w:rFonts w:ascii="Palatino Linotype" w:cs="Palatino Linotype" w:eastAsia="Palatino Linotype" w:hAnsi="Palatino Linotype"/>
        </w:rPr>
      </w:pPr>
      <w:r>
        <w:rPr>
          <w:rtl w:val="0"/>
        </w:rPr>
      </w:r>
    </w:p>
    <w:p w:rsidR="00000000" w:rsidDel="00000000" w:rsidP="00000000" w:rsidRDefault="00000000" w:rsidRPr="00000000" w14:paraId="0000003B">
      <w:pPr>
        <w:tabs>
          <w:tab w:val="center" w:leader="none" w:pos="0"/>
        </w:tabs>
        <w:spacing w:line="360" w:lineRule="auto"/>
        <w:ind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Odivelas, [DATA DE ASSINATURA].</w:t>
      </w:r>
    </w:p>
    <w:p w:rsidR="00000000" w:rsidDel="00000000" w:rsidP="00000000" w:rsidRDefault="00000000" w:rsidRPr="00000000" w14:paraId="0000003C">
      <w:pPr>
        <w:tabs>
          <w:tab w:val="center" w:leader="none" w:pos="0"/>
        </w:tabs>
        <w:spacing w:line="360" w:lineRule="auto"/>
        <w:ind w:right="-57" w:firstLine="0"/>
        <w:jc w:val="both"/>
        <w:rPr>
          <w:rFonts w:ascii="Palatino Linotype" w:cs="Palatino Linotype" w:eastAsia="Palatino Linotype" w:hAnsi="Palatino Linotype"/>
        </w:rPr>
      </w:pPr>
      <w:r>
        <w:rPr>
          <w:rtl w:val="0"/>
        </w:rPr>
      </w:r>
    </w:p>
    <w:p w:rsidR="00000000" w:rsidDel="00000000" w:rsidP="00000000" w:rsidRDefault="00000000" w:rsidRPr="00000000" w14:paraId="0000003D">
      <w:pPr>
        <w:tabs>
          <w:tab w:val="center" w:leader="none" w:pos="0"/>
        </w:tabs>
        <w:spacing w:line="360" w:lineRule="auto"/>
        <w:ind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Pela Sociedade,</w:t>
      </w:r>
    </w:p>
    <w:p w:rsidR="00000000" w:rsidDel="00000000" w:rsidP="00000000" w:rsidRDefault="00000000" w:rsidRPr="00000000" w14:paraId="0000003E">
      <w:pPr>
        <w:tabs>
          <w:tab w:val="center" w:leader="none" w:pos="0"/>
        </w:tabs>
        <w:spacing w:line="360" w:lineRule="auto"/>
        <w:ind w:right="-57" w:firstLine="0"/>
        <w:jc w:val="both"/>
        <w:rPr>
          <w:rFonts w:ascii="Palatino Linotype" w:cs="Palatino Linotype" w:eastAsia="Palatino Linotype" w:hAnsi="Palatino Linotype"/>
        </w:rPr>
      </w:pPr>
      <w:r>
        <w:rPr>
          <w:rtl w:val="0"/>
        </w:rPr>
      </w:r>
    </w:p>
    <w:p w:rsidR="00000000" w:rsidDel="00000000" w:rsidP="00000000" w:rsidRDefault="00000000" w:rsidRPr="00000000" w14:paraId="0000003F">
      <w:pPr>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A Trabalhadora,</w:t>
      </w:r>
    </w:p>
    <w:p w:rsidR="00000000" w:rsidDel="00000000" w:rsidP="00000000" w:rsidRDefault="00000000" w:rsidRPr="00000000" w14:paraId="00000040">
      <w:pPr>
        <w:jc w:val="both"/>
        <w:rPr>
          <w:rFonts w:ascii="Palatino Linotype" w:cs="Palatino Linotype" w:eastAsia="Palatino Linotype" w:hAnsi="Palatino Linotype"/>
        </w:rPr>
      </w:pPr>
      <w:r>
        <w:rPr>
          <w:rtl w:val="0"/>
        </w:rPr>
      </w:r>
    </w:p>
    <w:p w:rsidR="00000000" w:rsidDel="00000000" w:rsidP="00000000" w:rsidRDefault="00000000" w:rsidRPr="00000000" w14:paraId="00000041">
      <w:pPr>
        <w:jc w:val="both"/>
        <w:rPr>
          <w:rFonts w:ascii="Palatino Linotype" w:cs="Palatino Linotype" w:eastAsia="Palatino Linotype" w:hAnsi="Palatino Linotype"/>
        </w:rPr>
      </w:pPr>
      <w:r>
        <w:rPr>
          <w:rtl w:val="0"/>
        </w:rPr>
      </w:r>
    </w:p>
    <w:p w:rsidR="00000000" w:rsidDel="00000000" w:rsidP="00000000" w:rsidRDefault="00000000" w:rsidRPr="00000000" w14:paraId="00000042">
      <w:pPr>
        <w:jc w:val="both"/>
        <w:rPr>
          <w:rFonts w:ascii="Palatino Linotype" w:cs="Palatino Linotype" w:eastAsia="Palatino Linotype" w:hAnsi="Palatino Linotype"/>
        </w:rPr>
      </w:pPr>
      <w:r>
        <w:rPr>
          <w:rtl w:val="0"/>
        </w:rPr>
      </w:r>
    </w:p>
    <w:p w:rsidR="00000000" w:rsidDel="00000000" w:rsidP="00000000" w:rsidRDefault="00000000" w:rsidRPr="00000000" w14:paraId="00000043">
      <w:pPr>
        <w:jc w:val="both"/>
        <w:rPr>
          <w:rFonts w:ascii="Palatino Linotype" w:cs="Palatino Linotype" w:eastAsia="Palatino Linotype" w:hAnsi="Palatino Linotype"/>
        </w:rPr>
      </w:pPr>
      <w:r>
        <w:rPr>
          <w:rtl w:val="0"/>
        </w:rPr>
      </w:r>
    </w:p>
    <w:p w:rsidR="00000000" w:rsidDel="00000000" w:rsidP="00000000" w:rsidRDefault="00000000" w:rsidRPr="00000000" w14:paraId="00000044">
      <w:pPr>
        <w:jc w:val="both"/>
        <w:rPr>
          <w:rFonts w:ascii="Palatino Linotype" w:cs="Palatino Linotype" w:eastAsia="Palatino Linotype" w:hAnsi="Palatino Linotype"/>
        </w:rPr>
      </w:pPr>
      <w:r>
        <w:rPr>
          <w:rtl w:val="0"/>
        </w:rPr>
      </w:r>
    </w:p>
    <w:p w:rsidR="00000000" w:rsidDel="00000000" w:rsidP="00000000" w:rsidRDefault="00000000" w:rsidRPr="00000000" w14:paraId="00000045">
      <w:pPr>
        <w:jc w:val="both"/>
        <w:rPr>
          <w:rFonts w:ascii="Palatino Linotype" w:cs="Palatino Linotype" w:eastAsia="Palatino Linotype" w:hAnsi="Palatino Linotype"/>
        </w:rPr>
      </w:pPr>
      <w:r>
        <w:rPr>
          <w:rtl w:val="0"/>
        </w:rPr>
      </w:r>
    </w:p>
    <w:p w:rsidR="00000000" w:rsidDel="00000000" w:rsidP="00000000" w:rsidRDefault="00000000" w:rsidRPr="00000000" w14:paraId="00000046">
      <w:pPr>
        <w:jc w:val="both"/>
        <w:rPr>
          <w:rFonts w:ascii="Palatino Linotype" w:cs="Palatino Linotype" w:eastAsia="Palatino Linotype" w:hAnsi="Palatino Linotype"/>
        </w:rPr>
      </w:pPr>
      <w:r>
        <w:rPr>
          <w:rtl w:val="0"/>
        </w:rPr>
      </w:r>
    </w:p>
    <w:p w:rsidR="00000000" w:rsidDel="00000000" w:rsidP="00000000" w:rsidRDefault="00000000" w:rsidRPr="00000000" w14:paraId="00000047">
      <w:pPr>
        <w:jc w:val="both"/>
        <w:rPr>
          <w:rFonts w:ascii="Palatino Linotype" w:cs="Palatino Linotype" w:eastAsia="Palatino Linotype" w:hAnsi="Palatino Linotype"/>
        </w:rPr>
      </w:pPr>
      <w:r>
        <w:rPr>
          <w:rtl w:val="0"/>
        </w:rPr>
      </w:r>
    </w:p>
    <w:p w:rsidR="00000000" w:rsidDel="00000000" w:rsidP="00000000" w:rsidRDefault="00000000" w:rsidRPr="00000000" w14:paraId="00000048">
      <w:pPr>
        <w:jc w:val="both"/>
        <w:rPr>
          <w:rFonts w:ascii="Palatino Linotype" w:cs="Palatino Linotype" w:eastAsia="Palatino Linotype" w:hAnsi="Palatino Linotype"/>
        </w:rPr>
      </w:pPr>
      <w:r>
        <w:rPr>
          <w:rtl w:val="0"/>
        </w:rPr>
      </w:r>
    </w:p>
    <w:p w:rsidR="00000000" w:rsidDel="00000000" w:rsidP="00000000" w:rsidRDefault="00000000" w:rsidRPr="00000000" w14:paraId="00000049">
      <w:pPr>
        <w:jc w:val="both"/>
        <w:rPr>
          <w:rFonts w:ascii="Palatino Linotype" w:cs="Palatino Linotype" w:eastAsia="Palatino Linotype" w:hAnsi="Palatino Linotype"/>
        </w:rPr>
      </w:pPr>
      <w:r>
        <w:rPr>
          <w:rtl w:val="0"/>
        </w:rPr>
      </w:r>
    </w:p>
    <w:p w:rsidR="00000000" w:rsidDel="00000000" w:rsidP="00000000" w:rsidRDefault="00000000" w:rsidRPr="00000000" w14:paraId="0000004A">
      <w:pPr>
        <w:jc w:val="both"/>
        <w:rPr>
          <w:rFonts w:ascii="Palatino Linotype" w:cs="Palatino Linotype" w:eastAsia="Palatino Linotype" w:hAnsi="Palatino Linotype"/>
        </w:rPr>
      </w:pPr>
      <w:r>
        <w:rPr>
          <w:rtl w:val="0"/>
        </w:rPr>
      </w:r>
    </w:p>
    <w:p w:rsidR="00000000" w:rsidDel="00000000" w:rsidP="00000000" w:rsidRDefault="00000000" w:rsidRPr="00000000" w14:paraId="0000004B">
      <w:pPr>
        <w:jc w:val="both"/>
        <w:rPr>
          <w:rFonts w:ascii="Palatino Linotype" w:cs="Palatino Linotype" w:eastAsia="Palatino Linotype" w:hAnsi="Palatino Linotype"/>
        </w:rPr>
      </w:pPr>
      <w:r>
        <w:rPr>
          <w:rtl w:val="0"/>
        </w:rPr>
      </w:r>
    </w:p>
    <w:p w:rsidR="00000000" w:rsidDel="00000000" w:rsidP="00000000" w:rsidRDefault="00000000" w:rsidRPr="00000000" w14:paraId="0000004C">
      <w:pPr>
        <w:jc w:val="both"/>
        <w:rPr>
          <w:rFonts w:ascii="Palatino Linotype" w:cs="Palatino Linotype" w:eastAsia="Palatino Linotype" w:hAnsi="Palatino Linotype"/>
        </w:rPr>
      </w:pPr>
      <w:r>
        <w:rPr>
          <w:rtl w:val="0"/>
        </w:rPr>
      </w:r>
    </w:p>
    <w:p w:rsidR="00000000" w:rsidDel="00000000" w:rsidP="00000000" w:rsidRDefault="00000000" w:rsidRPr="00000000" w14:paraId="0000004D">
      <w:pPr>
        <w:jc w:val="both"/>
        <w:rPr>
          <w:rFonts w:ascii="Palatino Linotype" w:cs="Palatino Linotype" w:eastAsia="Palatino Linotype" w:hAnsi="Palatino Linotype"/>
        </w:rPr>
      </w:pPr>
      <w:r>
        <w:rPr>
          <w:rtl w:val="0"/>
        </w:rPr>
      </w:r>
    </w:p>
    <w:p w:rsidR="00000000" w:rsidDel="00000000" w:rsidP="00000000" w:rsidRDefault="00000000" w:rsidRPr="00000000" w14:paraId="0000004E">
      <w:pPr>
        <w:jc w:val="both"/>
        <w:rPr>
          <w:rFonts w:ascii="Palatino Linotype" w:cs="Palatino Linotype" w:eastAsia="Palatino Linotype" w:hAnsi="Palatino Linotype"/>
        </w:rPr>
      </w:pPr>
      <w:r>
        <w:rPr>
          <w:rtl w:val="0"/>
        </w:rPr>
      </w:r>
    </w:p>
    <w:p w:rsidR="00000000" w:rsidDel="00000000" w:rsidP="00000000" w:rsidRDefault="00000000" w:rsidRPr="00000000" w14:paraId="0000004F">
      <w:pPr>
        <w:jc w:val="both"/>
        <w:rPr>
          <w:rFonts w:ascii="Palatino Linotype" w:cs="Palatino Linotype" w:eastAsia="Palatino Linotype" w:hAnsi="Palatino Linotype"/>
        </w:rPr>
      </w:pPr>
      <w:r>
        <w:rPr>
          <w:rtl w:val="0"/>
        </w:rPr>
      </w:r>
    </w:p>
    <w:p w:rsidR="00000000" w:rsidDel="00000000" w:rsidP="00000000" w:rsidRDefault="00000000" w:rsidRPr="00000000" w14:paraId="00000050">
      <w:pPr>
        <w:jc w:val="both"/>
        <w:rPr>
          <w:rFonts w:ascii="Palatino Linotype" w:cs="Palatino Linotype" w:eastAsia="Palatino Linotype" w:hAnsi="Palatino Linotype"/>
        </w:rPr>
      </w:pPr>
      <w:r>
        <w:rPr>
          <w:rtl w:val="0"/>
        </w:rPr>
      </w:r>
    </w:p>
    <w:p w:rsidR="00000000" w:rsidDel="00000000" w:rsidP="00000000" w:rsidRDefault="00000000" w:rsidRPr="00000000" w14:paraId="00000051">
      <w:pPr>
        <w:jc w:val="both"/>
        <w:rPr>
          <w:rFonts w:ascii="Palatino Linotype" w:cs="Palatino Linotype" w:eastAsia="Palatino Linotype" w:hAnsi="Palatino Linotype"/>
        </w:rPr>
      </w:pPr>
      <w:r>
        <w:rPr>
          <w:rtl w:val="0"/>
        </w:rPr>
      </w:r>
    </w:p>
    <w:p w:rsidR="00000000" w:rsidDel="00000000" w:rsidP="00000000" w:rsidRDefault="00000000" w:rsidRPr="00000000" w14:paraId="00000052">
      <w:pPr>
        <w:jc w:val="both"/>
        <w:rPr>
          <w:rFonts w:ascii="Palatino Linotype" w:cs="Palatino Linotype" w:eastAsia="Palatino Linotype" w:hAnsi="Palatino Linotype"/>
        </w:rPr>
      </w:pPr>
      <w:r>
        <w:rPr>
          <w:rtl w:val="0"/>
        </w:rPr>
      </w:r>
    </w:p>
    <w:p w:rsidR="00000000" w:rsidDel="00000000" w:rsidP="00000000" w:rsidRDefault="00000000" w:rsidRPr="00000000" w14:paraId="00000053">
      <w:pPr>
        <w:jc w:val="both"/>
        <w:rPr>
          <w:rFonts w:ascii="Palatino Linotype" w:cs="Palatino Linotype" w:eastAsia="Palatino Linotype" w:hAnsi="Palatino Linotype"/>
        </w:rPr>
      </w:pPr>
      <w:r>
        <w:rPr>
          <w:rtl w:val="0"/>
        </w:rPr>
      </w:r>
    </w:p>
    <w:p w:rsidR="00000000" w:rsidDel="00000000" w:rsidP="00000000" w:rsidRDefault="00000000" w:rsidRPr="00000000" w14:paraId="00000054">
      <w:pPr>
        <w:jc w:val="both"/>
        <w:rPr>
          <w:rFonts w:ascii="Palatino Linotype" w:cs="Palatino Linotype" w:eastAsia="Palatino Linotype" w:hAnsi="Palatino Linotype"/>
        </w:rPr>
      </w:pPr>
      <w:r>
        <w:rPr>
          <w:rtl w:val="0"/>
        </w:rPr>
      </w:r>
    </w:p>
    <w:p w:rsidR="00000000" w:rsidDel="00000000" w:rsidP="00000000" w:rsidRDefault="00000000" w:rsidRPr="00000000" w14:paraId="00000055">
      <w:pPr>
        <w:jc w:val="both"/>
        <w:rPr>
          <w:rFonts w:ascii="Palatino Linotype" w:cs="Palatino Linotype" w:eastAsia="Palatino Linotype" w:hAnsi="Palatino Linotype"/>
        </w:rPr>
      </w:pPr>
      <w:r>
        <w:rPr>
          <w:rtl w:val="0"/>
        </w:rPr>
      </w:r>
    </w:p>
    <w:p w:rsidR="00000000" w:rsidDel="00000000" w:rsidP="00000000" w:rsidRDefault="00000000" w:rsidRPr="00000000" w14:paraId="00000056">
      <w:pPr>
        <w:jc w:val="both"/>
        <w:rPr>
          <w:rFonts w:ascii="Palatino Linotype" w:cs="Palatino Linotype" w:eastAsia="Palatino Linotype" w:hAnsi="Palatino Linotype"/>
        </w:rPr>
      </w:pPr>
      <w:r>
        <w:rPr>
          <w:rtl w:val="0"/>
        </w:rPr>
      </w:r>
    </w:p>
    <w:p w:rsidR="00000000" w:rsidDel="00000000" w:rsidP="00000000" w:rsidRDefault="00000000" w:rsidRPr="00000000" w14:paraId="00000057">
      <w:pPr>
        <w:jc w:val="both"/>
        <w:rPr>
          <w:rFonts w:ascii="Palatino Linotype" w:cs="Palatino Linotype" w:eastAsia="Palatino Linotype" w:hAnsi="Palatino Linotype"/>
        </w:rPr>
      </w:pPr>
      <w:r>
        <w:rPr>
          <w:rtl w:val="0"/>
        </w:rPr>
      </w:r>
    </w:p>
    <w:p w:rsidR="00000000" w:rsidDel="00000000" w:rsidP="00000000" w:rsidRDefault="00000000" w:rsidRPr="00000000" w14:paraId="00000058">
      <w:pPr>
        <w:jc w:val="both"/>
        <w:rPr>
          <w:rFonts w:ascii="Palatino Linotype" w:cs="Palatino Linotype" w:eastAsia="Palatino Linotype" w:hAnsi="Palatino Linotype"/>
        </w:rPr>
      </w:pPr>
      <w:r>
        <w:rPr>
          <w:rtl w:val="0"/>
        </w:rPr>
      </w:r>
    </w:p>
    <w:p w:rsidR="00000000" w:rsidDel="00000000" w:rsidP="00000000" w:rsidRDefault="00000000" w:rsidRPr="00000000" w14:paraId="00000059">
      <w:pPr>
        <w:jc w:val="both"/>
        <w:rPr>
          <w:rFonts w:ascii="Palatino Linotype" w:cs="Palatino Linotype" w:eastAsia="Palatino Linotype" w:hAnsi="Palatino Linotype"/>
        </w:rPr>
      </w:pPr>
      <w:r>
        <w:rPr>
          <w:rtl w:val="0"/>
        </w:rPr>
      </w:r>
    </w:p>
    <w:p w:rsidR="00000000" w:rsidDel="00000000" w:rsidP="00000000" w:rsidRDefault="00000000" w:rsidRPr="00000000" w14:paraId="0000005A">
      <w:pPr>
        <w:jc w:val="both"/>
        <w:rPr>
          <w:rFonts w:ascii="Palatino Linotype" w:cs="Palatino Linotype" w:eastAsia="Palatino Linotype" w:hAnsi="Palatino Linotype"/>
        </w:rPr>
      </w:pPr>
      <w:r>
        <w:rPr>
          <w:rtl w:val="0"/>
        </w:rPr>
      </w:r>
    </w:p>
    <w:p w:rsidR="00000000" w:rsidDel="00000000" w:rsidP="00000000" w:rsidRDefault="00000000" w:rsidRPr="00000000" w14:paraId="0000005B">
      <w:pPr>
        <w:jc w:val="left"/>
        <w:rPr/>
      </w:pPr>
      <w:r>
        <w:rPr>
          <w:rtl w:val="0"/>
        </w:rPr>
      </w:r>
    </w:p>
    <w:p w:rsidR="00000000" w:rsidDel="00000000" w:rsidP="00000000" w:rsidRDefault="00000000" w:rsidRPr="00000000" w14:paraId="0000005C">
      <w:pPr>
        <w:jc w:val="left"/>
        <w:rPr/>
      </w:pPr>
      <w:r>
        <w:rPr>
          <w:rtl w:val="0"/>
        </w:rPr>
      </w:r>
    </w:p>
    <w:p w:rsidR="00000000" w:rsidDel="00000000" w:rsidP="00000000" w:rsidRDefault="00000000" w:rsidRPr="00000000" w14:paraId="0000005D">
      <w:pPr>
        <w:jc w:val="center"/>
        <w:rPr>
          <w:sz w:val="84"/>
          <w:szCs w:val="84"/>
        </w:rPr>
      </w:pPr>
      <w:r>
        <w:rPr>
          <w:rtl w:val="0"/>
        </w:rPr>
      </w:r>
    </w:p>
    <w:sectPr>
      <w:headerReference r:id="rId6" w:type="default"/>
      <w:pgSz w:h="16820" w:w="11906" w:orient="portrait"/>
      <w:pgMar w:bottom="719" w:top="1438" w:left="1100" w:right="141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tino">
    <w:altName w:val="Book Antiqua"/>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1019175" cy="92868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19175" cy="9286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P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