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CONTRATO DE TRABALHO A TERMO CERTO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spacing w:lineRule="auto" w:line="360"/>
        <w:jc w:val="both"/>
        <w:rPr>
          <w:rFonts w:ascii="Palatino Linotype" w:hAnsi="Palatino Linotype"/>
        </w:rPr>
      </w:pPr>
      <w:r>
        <w:rPr>
          <w:rFonts w:cs="Palatino Linotype" w:ascii="Palatino Linotype" w:hAnsi="Palatino Linotype"/>
        </w:rPr>
        <w:t>Entre</w:t>
        <w:br/>
      </w:r>
      <w:r>
        <w:rPr>
          <w:rFonts w:cs="Palatino Linotype" w:ascii="Palatino Linotype" w:hAnsi="Palatino Linotype"/>
          <w:b w:val="false"/>
          <w:bCs w:val="false"/>
          <w:sz w:val="24"/>
          <w:szCs w:val="24"/>
          <w:shd w:fill="auto" w:val="clear"/>
        </w:rPr>
        <w:t>EXCELENTETAPA, LDA.”, 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w:t>
      </w:r>
      <w:r>
        <w:rPr>
          <w:rFonts w:cs="Palatino Linotype" w:ascii="Palatino Linotype" w:hAnsi="Palatino Linotype"/>
          <w:b w:val="false"/>
          <w:bCs w:val="false"/>
          <w:shd w:fill="auto" w:val="clear"/>
        </w:rPr>
        <w:t xml:space="preserve">, doravante designada por </w:t>
      </w:r>
      <w:r>
        <w:rPr>
          <w:rFonts w:cs="Palatino Linotype" w:ascii="Palatino Linotype" w:hAnsi="Palatino Linotype"/>
          <w:b/>
          <w:bCs/>
          <w:shd w:fill="auto" w:val="clear"/>
        </w:rPr>
        <w:t>Sociedade</w:t>
      </w:r>
      <w:r>
        <w:rPr>
          <w:rFonts w:cs="Palatino Linotype" w:ascii="Palatino Linotype" w:hAnsi="Palatino Linotype"/>
          <w:b w:val="false"/>
          <w:bCs w:val="false"/>
          <w:shd w:fill="auto" w:val="clear"/>
        </w:rPr>
        <w:t>,</w:t>
      </w:r>
    </w:p>
    <w:p>
      <w:pPr>
        <w:pStyle w:val="Normal"/>
        <w:tabs>
          <w:tab w:val="clear" w:pos="709"/>
          <w:tab w:val="center" w:pos="0" w:leader="hyphen"/>
        </w:tabs>
        <w:spacing w:lineRule="auto" w:line="360"/>
        <w:ind w:hanging="0" w:start="0" w:end="-57"/>
        <w:jc w:val="both"/>
        <w:rPr>
          <w:rFonts w:ascii="Palatino Linotype" w:hAnsi="Palatino Linotype" w:cs="Palatino Linotype"/>
          <w:shd w:fill="auto" w:val="clear"/>
        </w:rPr>
      </w:pPr>
      <w:r>
        <w:rPr>
          <w:rFonts w:cs="Palatino Linotype" w:ascii="Palatino Linotype" w:hAnsi="Palatino Linotype"/>
          <w:shd w:fill="auto" w:val="clear"/>
        </w:rPr>
        <w:t>E,</w:t>
      </w:r>
    </w:p>
    <w:p>
      <w:pPr>
        <w:pStyle w:val="Normal"/>
        <w:tabs>
          <w:tab w:val="clear" w:pos="709"/>
          <w:tab w:val="center" w:pos="0" w:leader="hyphen"/>
        </w:tabs>
        <w:spacing w:lineRule="auto" w:line="360"/>
        <w:ind w:hanging="0" w:start="0" w:end="-57"/>
        <w:jc w:val="both"/>
        <w:rPr>
          <w:rFonts w:ascii="Palatino Linotype" w:hAnsi="Palatino Linotype"/>
          <w:b w:val="false"/>
          <w:bCs w:val="false"/>
          <w:shd w:fill="auto" w:val="clear"/>
        </w:rPr>
      </w:pPr>
      <w:r>
        <w:rPr>
          <w:rFonts w:cs="Palatino Linotype" w:ascii="Palatino Linotype" w:hAnsi="Palatino Linotype"/>
          <w:b w:val="false"/>
          <w:bCs w:val="false"/>
          <w:shd w:fill="FFFF00" w:val="clear"/>
        </w:rPr>
        <w:t>[NOME DA TRABALHADORA]</w:t>
      </w:r>
      <w:r>
        <w:rPr>
          <w:rFonts w:cs="Palatino Linotype" w:ascii="Palatino Linotype" w:hAnsi="Palatino Linotype"/>
          <w:b w:val="false"/>
          <w:bCs w:val="false"/>
          <w:shd w:fill="auto" w:val="clear"/>
        </w:rPr>
        <w:t xml:space="preserve">, portadora do contribuinte fiscal nº </w:t>
      </w:r>
      <w:r>
        <w:rPr>
          <w:rFonts w:cs="Palatino Linotype" w:ascii="Palatino Linotype" w:hAnsi="Palatino Linotype"/>
          <w:b w:val="false"/>
          <w:bCs w:val="false"/>
          <w:shd w:fill="FFFF00" w:val="clear"/>
        </w:rPr>
        <w:t>[NIF]</w:t>
      </w:r>
      <w:r>
        <w:rPr>
          <w:rFonts w:cs="Palatino Linotype" w:ascii="Palatino Linotype" w:hAnsi="Palatino Linotype"/>
          <w:b w:val="false"/>
          <w:bCs w:val="false"/>
          <w:shd w:fill="auto" w:val="clear"/>
        </w:rPr>
        <w:t xml:space="preserve"> residente na </w:t>
      </w:r>
      <w:r>
        <w:rPr>
          <w:rFonts w:cs="Palatino Linotype" w:ascii="Palatino Linotype" w:hAnsi="Palatino Linotype"/>
          <w:b w:val="false"/>
          <w:bCs w:val="false"/>
          <w:shd w:fill="FFFF00" w:val="clear"/>
        </w:rPr>
        <w:t>[MORADA DA TRABALHADORA]</w:t>
      </w:r>
      <w:r>
        <w:rPr>
          <w:rFonts w:cs="Palatino Linotype" w:ascii="Palatino Linotype" w:hAnsi="Palatino Linotype"/>
          <w:b w:val="false"/>
          <w:bCs w:val="false"/>
          <w:shd w:fill="auto" w:val="clear"/>
        </w:rPr>
        <w:t xml:space="preserve">, doravante designada por </w:t>
      </w:r>
      <w:r>
        <w:rPr>
          <w:rFonts w:cs="Palatino Linotype" w:ascii="Palatino Linotype" w:hAnsi="Palatino Linotype"/>
          <w:b/>
          <w:bCs/>
          <w:shd w:fill="auto" w:val="clear"/>
        </w:rPr>
        <w:t>Trabalhadora</w:t>
      </w:r>
      <w:r>
        <w:rPr>
          <w:rFonts w:cs="Palatino Linotype" w:ascii="Palatino Linotype" w:hAnsi="Palatino Linotype"/>
          <w:b w:val="false"/>
          <w:bCs w:val="false"/>
          <w:shd w:fill="auto" w:val="clear"/>
        </w:rPr>
        <w:t>,</w:t>
      </w:r>
    </w:p>
    <w:p>
      <w:pPr>
        <w:pStyle w:val="Normal"/>
        <w:tabs>
          <w:tab w:val="clear" w:pos="709"/>
          <w:tab w:val="center" w:pos="0" w:leader="hyphen"/>
        </w:tabs>
        <w:spacing w:lineRule="auto" w:line="360"/>
        <w:ind w:hanging="0" w:start="0" w:end="-57"/>
        <w:jc w:val="both"/>
        <w:rPr>
          <w:rFonts w:ascii="Palatino Linotype" w:hAnsi="Palatino Linotype" w:cs="Palatino Linotype"/>
          <w:shd w:fill="auto" w:val="clear"/>
        </w:rPr>
      </w:pPr>
      <w:r>
        <w:rPr>
          <w:rFonts w:cs="Palatino Linotype" w:ascii="Palatino Linotype" w:hAnsi="Palatino Linotype"/>
          <w:shd w:fill="auto" w:val="clear"/>
        </w:rPr>
      </w:r>
    </w:p>
    <w:p>
      <w:pPr>
        <w:pStyle w:val="Normal"/>
        <w:tabs>
          <w:tab w:val="clear" w:pos="709"/>
          <w:tab w:val="center" w:pos="0" w:leader="hyphen"/>
        </w:tabs>
        <w:spacing w:lineRule="auto" w:line="360"/>
        <w:ind w:hanging="0" w:start="0" w:end="-57"/>
        <w:jc w:val="both"/>
        <w:rPr>
          <w:rFonts w:ascii="Palatino Linotype" w:hAnsi="Palatino Linotype" w:cs="Palatino Linotype"/>
          <w:shd w:fill="auto" w:val="clear"/>
        </w:rPr>
      </w:pPr>
      <w:r>
        <w:rPr>
          <w:rFonts w:cs="Palatino Linotype" w:ascii="Palatino Linotype" w:hAnsi="Palatino Linotype"/>
          <w:shd w:fill="auto" w:val="clear"/>
        </w:rPr>
        <w:t xml:space="preserve">É celebrado o presente contrato de trabalho que estabelece os termos e condições da prestação de trabalho.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Este contrato prevalece sobre qualquer outro contrato de trabalho anteriormente celebrado com a Trabalhadora referente à sua relação laboral com a Sociedade ou com quaisquer Sociedades Coligadas desta.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1ª- FUNÇÕES</w:t>
      </w:r>
    </w:p>
    <w:p>
      <w:pPr>
        <w:pStyle w:val="Normal"/>
        <w:suppressAutoHyphens w:val="false"/>
        <w:autoSpaceDE w:val="false"/>
        <w:spacing w:lineRule="auto" w:line="360"/>
        <w:jc w:val="both"/>
        <w:rPr>
          <w:rFonts w:ascii="Palatino Linotype" w:hAnsi="Palatino Linotype" w:cs="Palatino Linotype"/>
        </w:rPr>
      </w:pPr>
      <w:r>
        <w:rPr>
          <w:rFonts w:cs="Palatino Linotype" w:ascii="Palatino Linotype" w:hAnsi="Palatino Linotype"/>
        </w:rPr>
        <w:t>A Trabalhadora é contratado para o exercício das funções inerentes à categoria profissional de Auxiliar de Enfermagem,  bem como para outras de que a Sociedade o possa legalmente incumbir.</w:t>
      </w:r>
    </w:p>
    <w:p>
      <w:pPr>
        <w:pStyle w:val="Normal"/>
        <w:tabs>
          <w:tab w:val="clear" w:pos="709"/>
          <w:tab w:val="center" w:pos="360" w:leader="hyphen"/>
        </w:tabs>
        <w:spacing w:lineRule="auto" w:line="360"/>
        <w:ind w:hanging="0" w:start="0" w:end="30"/>
        <w:jc w:val="both"/>
        <w:rPr>
          <w:rFonts w:ascii="Palatino Linotype" w:hAnsi="Palatino Linotype"/>
          <w:b w:val="false"/>
          <w:bCs w:val="false"/>
        </w:rPr>
      </w:pPr>
      <w:r>
        <w:rPr>
          <w:rFonts w:cs="Palatino Linotype" w:ascii="Palatino Linotype" w:hAnsi="Palatino Linotype"/>
          <w:b w:val="false"/>
          <w:bCs w:val="false"/>
          <w:i w:val="false"/>
          <w:iCs w:val="false"/>
          <w:color w:val="auto"/>
          <w:sz w:val="24"/>
          <w:szCs w:val="24"/>
        </w:rPr>
        <w:t>As funções da Trabalhadora consistirão, nomeadamente, em prestar auxilio aos enfermeiros, nomeadamente realizar as tarefas por estes designadas e sob a supervisão dos mesmos</w:t>
      </w:r>
      <w:r>
        <w:rPr>
          <w:rFonts w:cs="Palatino Linotype" w:ascii="Palatino Linotype" w:hAnsi="Palatino Linotype"/>
          <w:b w:val="false"/>
          <w:bCs w:val="false"/>
          <w:i w:val="false"/>
          <w:iCs w:val="false"/>
          <w:caps w:val="false"/>
          <w:smallCaps w:val="false"/>
          <w:color w:val="auto"/>
          <w:spacing w:val="0"/>
          <w:sz w:val="24"/>
          <w:szCs w:val="24"/>
        </w:rPr>
        <w:t>.</w:t>
      </w:r>
    </w:p>
    <w:p>
      <w:pPr>
        <w:pStyle w:val="Normal"/>
        <w:tabs>
          <w:tab w:val="clear" w:pos="709"/>
          <w:tab w:val="center" w:pos="360" w:leader="hyphen"/>
        </w:tabs>
        <w:suppressAutoHyphens w:val="false"/>
        <w:autoSpaceDE w:val="false"/>
        <w:spacing w:lineRule="auto" w:line="360"/>
        <w:ind w:hanging="0" w:start="0" w:end="30"/>
        <w:jc w:val="both"/>
        <w:rPr>
          <w:rFonts w:ascii="Palatino Linotype" w:hAnsi="Palatino Linotype" w:cs="Palatino Linotype"/>
          <w:b w:val="false"/>
          <w:bCs w:val="false"/>
          <w:color w:val="auto"/>
          <w:sz w:val="24"/>
          <w:szCs w:val="24"/>
        </w:rPr>
      </w:pPr>
      <w:r>
        <w:rPr>
          <w:rFonts w:cs="Palatino Linotype" w:ascii="Palatino Linotype" w:hAnsi="Palatino Linotype"/>
          <w:b w:val="false"/>
          <w:bCs w:val="false"/>
          <w:color w:val="auto"/>
          <w:sz w:val="24"/>
          <w:szCs w:val="24"/>
        </w:rPr>
        <w:t>Nos termos do art. 120º, n.º2, do Código do Trabalho, a Trabalhadora poderá desempenhar temporariamente outros serviços não compreendidos no objecto deste contrato, desde que dentro da mesma área profissional.</w:t>
      </w:r>
    </w:p>
    <w:p>
      <w:pPr>
        <w:pStyle w:val="Normal"/>
        <w:tabs>
          <w:tab w:val="clear" w:pos="709"/>
          <w:tab w:val="center" w:pos="0" w:leader="hyphen"/>
        </w:tabs>
        <w:suppressAutoHyphens w:val="false"/>
        <w:autoSpaceDE w:val="false"/>
        <w:spacing w:lineRule="auto" w:line="360"/>
        <w:ind w:hanging="0" w:start="0" w:end="-57"/>
        <w:jc w:val="both"/>
        <w:rPr>
          <w:rFonts w:ascii="Palatino Linotype" w:hAnsi="Palatino Linotype" w:cs="Garamond"/>
          <w:b/>
        </w:rPr>
      </w:pPr>
      <w:r>
        <w:rPr>
          <w:rFonts w:cs="Garamond"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2ª- PRAZO E TERMO</w:t>
      </w:r>
    </w:p>
    <w:p>
      <w:pPr>
        <w:pStyle w:val="Corpodetexto21"/>
        <w:rPr>
          <w:rFonts w:ascii="Palatino Linotype" w:hAnsi="Palatino Linotype"/>
        </w:rPr>
      </w:pPr>
      <w:r>
        <w:rPr>
          <w:rFonts w:cs="Palatino Linotype" w:ascii="Palatino Linotype" w:hAnsi="Palatino Linotype"/>
          <w:shd w:fill="auto" w:val="clear"/>
        </w:rPr>
        <w:t>O presente contrato é celebrado pelo prazo de</w:t>
      </w:r>
      <w:r>
        <w:rPr>
          <w:rFonts w:cs="Palatino Linotype" w:ascii="Palatino Linotype" w:hAnsi="Palatino Linotype"/>
          <w:b/>
          <w:bCs/>
          <w:shd w:fill="auto" w:val="clear"/>
        </w:rPr>
        <w:t xml:space="preserve"> 6 meses</w:t>
      </w:r>
      <w:r>
        <w:rPr>
          <w:rFonts w:cs="Palatino Linotype" w:ascii="Palatino Linotype" w:hAnsi="Palatino Linotype"/>
          <w:shd w:fill="auto" w:val="clear"/>
        </w:rPr>
        <w:t>, e entra em vigor no dia</w:t>
      </w:r>
      <w:r>
        <w:rPr>
          <w:rFonts w:cs="Palatino Linotype" w:ascii="Palatino Linotype" w:hAnsi="Palatino Linotype"/>
          <w:b/>
          <w:bCs/>
          <w:shd w:fill="auto" w:val="clear"/>
        </w:rPr>
        <w:t xml:space="preserve"> </w:t>
      </w:r>
      <w:r>
        <w:rPr>
          <w:rFonts w:cs="Palatino Linotype" w:ascii="Palatino Linotype" w:hAnsi="Palatino Linotype"/>
          <w:b/>
          <w:bCs/>
          <w:shd w:fill="FFFF00" w:val="clear"/>
        </w:rPr>
        <w:t>[DATA]</w:t>
      </w:r>
      <w:r>
        <w:rPr>
          <w:rFonts w:cs="Palatino Linotype" w:ascii="Palatino Linotype" w:hAnsi="Palatino Linotype"/>
          <w:b/>
          <w:shd w:fill="auto" w:val="clear"/>
        </w:rPr>
        <w:t xml:space="preserve"> </w:t>
      </w:r>
      <w:r>
        <w:rPr>
          <w:rFonts w:cs="Palatino Linotype" w:ascii="Palatino Linotype" w:hAnsi="Palatino Linotype"/>
          <w:shd w:fill="auto" w:val="clear"/>
        </w:rPr>
        <w:t xml:space="preserve">e caduca no dia </w:t>
      </w:r>
      <w:r>
        <w:rPr>
          <w:rFonts w:cs="Palatino Linotype" w:ascii="Palatino Linotype" w:hAnsi="Palatino Linotype"/>
          <w:b/>
          <w:bCs/>
          <w:shd w:fill="FFFF00" w:val="clear"/>
        </w:rPr>
        <w:t>[DATA]</w:t>
      </w:r>
      <w:r>
        <w:rPr>
          <w:rFonts w:cs="Palatino Linotype" w:ascii="Palatino Linotype" w:hAnsi="Palatino Linotype"/>
          <w:b/>
          <w:bCs/>
          <w:shd w:fill="auto" w:val="clear"/>
        </w:rPr>
        <w:t xml:space="preserve"> </w:t>
      </w:r>
      <w:r>
        <w:rPr>
          <w:rFonts w:cs="Palatino Linotype" w:ascii="Palatino Linotype" w:hAnsi="Palatino Linotype"/>
          <w:shd w:fill="auto" w:val="clear"/>
        </w:rPr>
        <w:t>, no caso de a Sociedade ou a Trabalhadora remeter à outra parte com, respectivamente, quin</w:t>
      </w:r>
      <w:r>
        <w:rPr>
          <w:rFonts w:cs="Palatino Linotype" w:ascii="Palatino Linotype" w:hAnsi="Palatino Linotype"/>
        </w:rPr>
        <w:t>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p>
    <w:p>
      <w:pPr>
        <w:pStyle w:val="Corpodetexto31"/>
        <w:jc w:val="both"/>
        <w:rPr>
          <w:rFonts w:ascii="Palatino Linotype" w:hAnsi="Palatino Linotype" w:cs="Palatino Linotype"/>
          <w:color w:val="00000A"/>
        </w:rPr>
      </w:pPr>
      <w:r>
        <w:rPr>
          <w:rFonts w:cs="Palatino Linotype" w:ascii="Palatino Linotype" w:hAnsi="Palatino Linotype"/>
          <w:color w:val="00000A"/>
        </w:rPr>
        <w:t>O prazo do contrato justifica-se pelo facto de este ser um caso de lançamento de nova actividade por parte da sociedade, sendo a necessidade imprevisível, nos termos do disposto na al. a), do nº 4, do artigo 140º do Código do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2"/>
        <w:tabs>
          <w:tab w:val="left" w:pos="0" w:leader="none"/>
        </w:tabs>
        <w:rPr>
          <w:rFonts w:ascii="Palatino Linotype" w:hAnsi="Palatino Linotype" w:cs="Palatino Linotype"/>
        </w:rPr>
      </w:pPr>
      <w:r>
        <w:rPr>
          <w:rFonts w:cs="Palatino Linotype" w:ascii="Palatino Linotype" w:hAnsi="Palatino Linotype"/>
        </w:rPr>
        <w:t>3ª- PERÍODO EXPERIMENTAL</w:t>
      </w:r>
    </w:p>
    <w:p>
      <w:pPr>
        <w:pStyle w:val="Corpodetexto21"/>
        <w:rPr>
          <w:rFonts w:ascii="Palatino Linotype" w:hAnsi="Palatino Linotype" w:cs="Palatino Linotype"/>
        </w:rPr>
      </w:pPr>
      <w:r>
        <w:rPr>
          <w:rFonts w:cs="Palatino Linotype" w:ascii="Palatino Linotype" w:hAnsi="Palatino Linotype"/>
        </w:rPr>
        <w:t>O período experimental é de 30 dias, podendo o contrato ser denunciado durante este período por qualquer uma das partes, sem aviso prévio nem invocação de justa causa, não havendo lugar a qualquer indemnização.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4ª- RETRIBUIÇÃO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Como contrapartida do trabalho a prestar, a Trabalhador auferirá um salário bruto no valor de </w:t>
      </w:r>
      <w:r>
        <w:rPr>
          <w:rFonts w:cs="Palatino Linotype" w:ascii="Palatino Linotype" w:hAnsi="Palatino Linotype"/>
          <w:shd w:fill="FFFF00" w:val="clear"/>
        </w:rPr>
        <w:t xml:space="preserve">€ (inserir valor), </w:t>
      </w:r>
      <w:r>
        <w:rPr>
          <w:rFonts w:cs="Palatino Linotype" w:ascii="Palatino Linotype" w:hAnsi="Palatino Linotype"/>
        </w:rPr>
        <w:t>pago através de transferência bancária e sobre o qual incidirão os descontos legais.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esta remuneração acrescerá o subsídio de férias e Natal, equivalente ao salário de um mês, pago em duodécimos mensalmente.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e a Sociedade acordam que os valores referentes a subsídio de férias e de natal sejam liquidados mensalmente em duodécimos.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5ª-HORÁRIO DE TRABALHO NORMAL E LOCAL DE TRABALHO</w:t>
      </w:r>
    </w:p>
    <w:p>
      <w:pPr>
        <w:pStyle w:val="Textodebloco1"/>
        <w:tabs>
          <w:tab w:val="clear" w:pos="709"/>
          <w:tab w:val="center" w:pos="0" w:leader="hyphen"/>
        </w:tabs>
        <w:ind w:hanging="0" w:start="0" w:end="30"/>
        <w:rPr>
          <w:rFonts w:ascii="Palatino Linotype" w:hAnsi="Palatino Linotype" w:cs="Palatino Linotype"/>
          <w:szCs w:val="24"/>
        </w:rPr>
      </w:pPr>
      <w:r>
        <w:rPr>
          <w:rFonts w:cs="Palatino Linotype" w:ascii="Palatino Linotype" w:hAnsi="Palatino Linotype"/>
          <w:szCs w:val="24"/>
        </w:rPr>
        <w:t>O período normal de trabalho é de 40 horas semanais e de 8 horas diárias, distribuídas da Segunda-Feira a Domingo, sendo o dia de descanso semanal obrigatório fixado num regime rotativo de Segunda-Feira a Domingo.</w:t>
      </w:r>
    </w:p>
    <w:p>
      <w:pPr>
        <w:pStyle w:val="Normal"/>
        <w:tabs>
          <w:tab w:val="clear" w:pos="709"/>
          <w:tab w:val="center" w:pos="0" w:leader="hyphen"/>
        </w:tabs>
        <w:spacing w:lineRule="auto" w:line="360"/>
        <w:ind w:hanging="0" w:start="0" w:end="-57"/>
        <w:jc w:val="both"/>
        <w:rPr>
          <w:rFonts w:ascii="Palatino Linotype" w:hAnsi="Palatino Linotype"/>
          <w:sz w:val="24"/>
          <w:szCs w:val="24"/>
        </w:rPr>
      </w:pPr>
      <w:r>
        <w:rPr>
          <w:rFonts w:cs="Palatino Linotype" w:ascii="Palatino Linotype" w:hAnsi="Palatino Linotype"/>
          <w:sz w:val="24"/>
          <w:szCs w:val="24"/>
        </w:rPr>
        <w:t xml:space="preserve">A Trabalhadora irá desempenhar as suas funções, principalmente, no estabelecimento comercial sito na </w:t>
      </w:r>
      <w:r>
        <w:rPr>
          <w:rFonts w:eastAsia="92ckrip" w:cs="Palatino Linotype" w:ascii="Palatino Linotype" w:hAnsi="Palatino Linotype"/>
          <w:b w:val="false"/>
          <w:i w:val="false"/>
          <w:caps w:val="false"/>
          <w:smallCaps w:val="false"/>
          <w:color w:val="000000"/>
          <w:spacing w:val="0"/>
          <w:sz w:val="24"/>
          <w:szCs w:val="24"/>
        </w:rPr>
        <w:t>Rua 25 de Abril, nº 22, Á-do-Barriga, 2630 - 111 Arruda dos Vinhos,</w:t>
      </w:r>
      <w:r>
        <w:rPr>
          <w:rFonts w:cs="Palatino Linotype" w:ascii="Palatino Linotype" w:hAnsi="Palatino Linotype"/>
          <w:sz w:val="24"/>
          <w:szCs w:val="24"/>
        </w:rPr>
        <w:t xml:space="preserve"> sendo que as actividades da Sociedade poderão exigir que este seja destacado ou transferido por conveniência de serviço para um estabelecimento comercial da mesma ou de outra zona, ou para outro departamento da empresa.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6ª- FÉRIAS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 gozo das férias não pode ser transferido de um ano para outro sem a aprovação prévia da Sociedade e deve ser previamente aprovado pela Sociedade, depois de ponderadas as necessidades desta e as prioridades dos projectos em curso.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Normalmente não serão aprovadas férias uma vez notificada pela ou à Sociedade a cessação do contrato de trabalho.</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7º -  CONFIDENCIALIDADE</w:t>
      </w:r>
    </w:p>
    <w:p>
      <w:pPr>
        <w:pStyle w:val="Normal"/>
        <w:spacing w:lineRule="auto" w:line="360"/>
        <w:ind w:hanging="0" w:start="0" w:end="-58"/>
        <w:jc w:val="center"/>
        <w:rPr>
          <w:rFonts w:ascii="Palatino Linotype" w:hAnsi="Palatino Linotype" w:cs="Palatino Linotype"/>
          <w:b/>
        </w:rPr>
      </w:pPr>
      <w:r>
        <w:rPr>
          <w:rFonts w:cs="Palatino Linotype" w:ascii="Palatino Linotype" w:hAnsi="Palatino Linotype"/>
          <w:b/>
        </w:rPr>
      </w:r>
    </w:p>
    <w:p>
      <w:pPr>
        <w:pStyle w:val="WW-Padro"/>
        <w:tabs>
          <w:tab w:val="center" w:pos="0" w:leader="hyphen"/>
          <w:tab w:val="left" w:pos="708" w:leader="none"/>
        </w:tabs>
        <w:spacing w:lineRule="auto" w:line="360"/>
        <w:ind w:hanging="0" w:start="0" w:end="-57"/>
        <w:jc w:val="both"/>
        <w:rPr/>
      </w:pPr>
      <w:r>
        <w:rPr>
          <w:rFonts w:cs="Palatino Linotype" w:ascii="Palatino Linotype" w:hAnsi="Palatino Linotype"/>
          <w:sz w:val="24"/>
          <w:szCs w:val="24"/>
        </w:rPr>
        <w:t xml:space="preserve">1 - A </w:t>
      </w:r>
      <w:r>
        <w:rPr>
          <w:rFonts w:cs="Palatino Linotype" w:ascii="Palatino Linotype" w:hAnsi="Palatino Linotype"/>
          <w:b/>
          <w:bCs/>
          <w:sz w:val="24"/>
          <w:szCs w:val="24"/>
        </w:rPr>
        <w:t>Trabalhadora</w:t>
      </w:r>
      <w:r>
        <w:rPr>
          <w:rFonts w:cs="Palatino Linotype" w:ascii="Palatino Linotype" w:hAnsi="Palatino Linotype"/>
          <w:sz w:val="24"/>
          <w:szCs w:val="24"/>
        </w:rPr>
        <w:t xml:space="preserve"> aceita e concorda livremente, com o facto de que toda a informação, relativa à Sociedade ou aos seus clientes, obtida no desenvolvimento e por causa das suas funções é </w:t>
      </w:r>
      <w:r>
        <w:rPr>
          <w:rFonts w:cs="Palatino Linotype" w:ascii="Palatino Linotype" w:hAnsi="Palatino Linotype"/>
          <w:b/>
          <w:bCs/>
          <w:sz w:val="24"/>
          <w:szCs w:val="24"/>
        </w:rPr>
        <w:t>confidencial</w:t>
      </w:r>
      <w:r>
        <w:rPr>
          <w:rFonts w:cs="Palatino Linotype" w:ascii="Palatino Linotype" w:hAnsi="Palatino Linotype"/>
          <w:sz w:val="24"/>
          <w:szCs w:val="24"/>
        </w:rPr>
        <w:t>.</w:t>
      </w:r>
    </w:p>
    <w:p>
      <w:pPr>
        <w:pStyle w:val="WW-Padro"/>
        <w:tabs>
          <w:tab w:val="center" w:pos="0" w:leader="hyphen"/>
          <w:tab w:val="left" w:pos="708" w:leader="none"/>
        </w:tabs>
        <w:spacing w:lineRule="auto" w:line="360"/>
        <w:ind w:hanging="0" w:start="0" w:end="-57"/>
        <w:jc w:val="both"/>
        <w:rPr/>
      </w:pPr>
      <w:r>
        <w:rPr>
          <w:rFonts w:cs="Palatino Linotype" w:ascii="Palatino Linotype" w:hAnsi="Palatino Linotype"/>
          <w:sz w:val="24"/>
          <w:szCs w:val="24"/>
        </w:rPr>
        <w:t xml:space="preserve">2 - A </w:t>
      </w:r>
      <w:r>
        <w:rPr>
          <w:rFonts w:cs="Palatino Linotype" w:ascii="Palatino Linotype" w:hAnsi="Palatino Linotype"/>
          <w:b/>
          <w:bCs/>
          <w:sz w:val="24"/>
          <w:szCs w:val="24"/>
        </w:rPr>
        <w:t>Trabalhadora</w:t>
      </w:r>
      <w:r>
        <w:rPr>
          <w:rFonts w:cs="Palatino Linotype" w:ascii="Palatino Linotype" w:hAnsi="Palatino Linotype"/>
          <w:sz w:val="24"/>
          <w:szCs w:val="24"/>
        </w:rPr>
        <w:t xml:space="preserve"> declara que reconhece que a reputação e o sucesso da Sociedade requerem que a informação confidencial permaneça secreta.</w:t>
      </w:r>
    </w:p>
    <w:p>
      <w:pPr>
        <w:pStyle w:val="WW-Padro"/>
        <w:tabs>
          <w:tab w:val="center" w:pos="0" w:leader="hyphen"/>
          <w:tab w:val="left" w:pos="708" w:leader="none"/>
        </w:tabs>
        <w:spacing w:lineRule="auto" w:line="360"/>
        <w:ind w:hanging="0" w:start="0" w:end="-57"/>
        <w:jc w:val="both"/>
        <w:rPr/>
      </w:pPr>
      <w:r>
        <w:rPr>
          <w:rFonts w:cs="Palatino Linotype" w:ascii="Palatino Linotype" w:hAnsi="Palatino Linotype"/>
          <w:sz w:val="24"/>
          <w:szCs w:val="24"/>
        </w:rPr>
        <w:t xml:space="preserve">3 - A expressão “Informação Confidencial” abrange tudo o que é produzido ou recebido pela </w:t>
      </w:r>
      <w:r>
        <w:rPr>
          <w:rFonts w:cs="Palatino Linotype" w:ascii="Palatino Linotype" w:hAnsi="Palatino Linotype"/>
          <w:b/>
          <w:bCs/>
          <w:sz w:val="24"/>
          <w:szCs w:val="24"/>
        </w:rPr>
        <w:t>Trabalhadora</w:t>
      </w:r>
      <w:r>
        <w:rPr>
          <w:rFonts w:cs="Palatino Linotype" w:ascii="Palatino Linotype" w:hAnsi="Palatino Linotype"/>
          <w:sz w:val="24"/>
          <w:szCs w:val="24"/>
        </w:rPr>
        <w:t>, durante a execução do contrato de trabalho, nomeadamente:</w:t>
      </w:r>
    </w:p>
    <w:p>
      <w:pPr>
        <w:pStyle w:val="WW-Padro"/>
        <w:tabs>
          <w:tab w:val="center" w:pos="0" w:leader="hyphen"/>
          <w:tab w:val="left" w:pos="708" w:leader="none"/>
        </w:tabs>
        <w:spacing w:lineRule="auto" w:line="360"/>
        <w:ind w:hanging="0" w:start="0" w:end="-57"/>
        <w:jc w:val="both"/>
        <w:rPr/>
      </w:pPr>
      <w:r>
        <w:rPr>
          <w:rFonts w:cs="Palatino Linotype" w:ascii="Palatino Linotype" w:hAnsi="Palatino Linotype"/>
          <w:sz w:val="24"/>
          <w:szCs w:val="24"/>
        </w:rPr>
        <w:t xml:space="preserve">a) </w:t>
      </w:r>
      <w:r>
        <w:rPr>
          <w:rFonts w:cs="Palatino Linotype" w:ascii="Palatino Linotype" w:hAnsi="Palatino Linotype"/>
          <w:b/>
          <w:bCs/>
          <w:sz w:val="24"/>
          <w:szCs w:val="24"/>
          <w:u w:val="single"/>
        </w:rPr>
        <w:t>Imagens, videos ou qualquer outro meio de captação de som ou imagem nas instalações da sociedade.</w:t>
      </w:r>
    </w:p>
    <w:p>
      <w:pPr>
        <w:pStyle w:val="WW-Padro"/>
        <w:tabs>
          <w:tab w:val="center" w:pos="0" w:leader="hyphen"/>
          <w:tab w:val="left" w:pos="708" w:leader="none"/>
        </w:tabs>
        <w:spacing w:lineRule="auto" w:line="360"/>
        <w:ind w:hanging="0" w:start="0" w:end="-57"/>
        <w:jc w:val="both"/>
        <w:rPr>
          <w:rFonts w:ascii="Palatino Linotype" w:hAnsi="Palatino Linotype" w:cs="Palatino Linotype"/>
          <w:sz w:val="24"/>
          <w:szCs w:val="24"/>
        </w:rPr>
      </w:pPr>
      <w:r>
        <w:rPr>
          <w:rFonts w:cs="Palatino Linotype" w:ascii="Palatino Linotype" w:hAnsi="Palatino Linotype"/>
          <w:sz w:val="24"/>
          <w:szCs w:val="24"/>
        </w:rPr>
        <w:t>b) Necessidades, estruturas, organização, informação, perfil e qualquer outra informação relacionada com o negócio e, com transacções da Sociedade ou dos clientes.</w:t>
      </w:r>
    </w:p>
    <w:p>
      <w:pPr>
        <w:pStyle w:val="WW-Padro"/>
        <w:tabs>
          <w:tab w:val="center" w:pos="0" w:leader="hyphen"/>
          <w:tab w:val="left" w:pos="708" w:leader="none"/>
        </w:tabs>
        <w:spacing w:lineRule="auto" w:line="360"/>
        <w:ind w:hanging="0" w:start="0" w:end="-57"/>
        <w:jc w:val="both"/>
        <w:rPr>
          <w:rFonts w:ascii="Palatino Linotype" w:hAnsi="Palatino Linotype" w:cs="Palatino Linotype"/>
          <w:sz w:val="24"/>
          <w:szCs w:val="24"/>
        </w:rPr>
      </w:pPr>
      <w:r>
        <w:rPr>
          <w:rFonts w:cs="Palatino Linotype" w:ascii="Palatino Linotype" w:hAnsi="Palatino Linotype"/>
          <w:sz w:val="24"/>
          <w:szCs w:val="24"/>
        </w:rPr>
        <w:t>c) Aplicações, sistemas operativos, técnicas, métodos, procedimentos, e contactos da Sociedade, incluindo instrumentos, design, gráficos, planos e software.</w:t>
      </w:r>
    </w:p>
    <w:p>
      <w:pPr>
        <w:pStyle w:val="WW-Padro"/>
        <w:tabs>
          <w:tab w:val="center" w:pos="0" w:leader="hyphen"/>
          <w:tab w:val="left" w:pos="708" w:leader="none"/>
        </w:tabs>
        <w:spacing w:lineRule="auto" w:line="360"/>
        <w:ind w:hanging="0" w:start="0" w:end="-57"/>
        <w:jc w:val="both"/>
        <w:rPr>
          <w:rFonts w:ascii="Palatino Linotype" w:hAnsi="Palatino Linotype" w:cs="Palatino Linotype"/>
          <w:sz w:val="24"/>
          <w:szCs w:val="24"/>
        </w:rPr>
      </w:pPr>
      <w:r>
        <w:rPr>
          <w:rFonts w:cs="Palatino Linotype" w:ascii="Palatino Linotype" w:hAnsi="Palatino Linotype"/>
          <w:sz w:val="24"/>
          <w:szCs w:val="24"/>
        </w:rPr>
        <w:t>d) Estrutura de mercado, procedimentos e acordos, bem como toda a informação financeira sobre a Sociedade.</w:t>
      </w:r>
    </w:p>
    <w:p>
      <w:pPr>
        <w:pStyle w:val="WW-Padro"/>
        <w:tabs>
          <w:tab w:val="center" w:pos="0" w:leader="hyphen"/>
          <w:tab w:val="left" w:pos="708" w:leader="none"/>
        </w:tabs>
        <w:spacing w:lineRule="auto" w:line="360"/>
        <w:ind w:hanging="0" w:start="0" w:end="-57"/>
        <w:jc w:val="both"/>
        <w:rPr>
          <w:rFonts w:ascii="Palatino Linotype" w:hAnsi="Palatino Linotype" w:cs="Palatino Linotype"/>
          <w:sz w:val="24"/>
          <w:szCs w:val="24"/>
        </w:rPr>
      </w:pPr>
      <w:r>
        <w:rPr>
          <w:rFonts w:cs="Palatino Linotype" w:ascii="Palatino Linotype" w:hAnsi="Palatino Linotype"/>
          <w:sz w:val="24"/>
          <w:szCs w:val="24"/>
        </w:rPr>
        <w:t>4 - Esta definição não abrange qualquer informação, que seja legalmente do domínio público e não se encontre sujeita a restrições.</w:t>
      </w:r>
    </w:p>
    <w:p>
      <w:pPr>
        <w:pStyle w:val="WW-Padro"/>
        <w:tabs>
          <w:tab w:val="center" w:pos="0" w:leader="hyphen"/>
          <w:tab w:val="left" w:pos="708" w:leader="none"/>
        </w:tabs>
        <w:spacing w:lineRule="auto" w:line="360"/>
        <w:ind w:hanging="0" w:start="0" w:end="-57"/>
        <w:jc w:val="both"/>
        <w:rPr/>
      </w:pPr>
      <w:r>
        <w:rPr>
          <w:rFonts w:cs="Palatino Linotype" w:ascii="Palatino Linotype" w:hAnsi="Palatino Linotype"/>
          <w:sz w:val="24"/>
          <w:szCs w:val="24"/>
        </w:rPr>
        <w:t xml:space="preserve">5 - A </w:t>
      </w:r>
      <w:r>
        <w:rPr>
          <w:rFonts w:cs="Palatino Linotype" w:ascii="Palatino Linotype" w:hAnsi="Palatino Linotype"/>
          <w:b/>
          <w:bCs/>
          <w:sz w:val="24"/>
          <w:szCs w:val="24"/>
        </w:rPr>
        <w:t>Trabalhadora</w:t>
      </w:r>
      <w:r>
        <w:rPr>
          <w:rFonts w:cs="Palatino Linotype" w:ascii="Palatino Linotype" w:hAnsi="Palatino Linotype"/>
          <w:sz w:val="24"/>
          <w:szCs w:val="24"/>
        </w:rPr>
        <w:t xml:space="preserve"> não pode, em benefício próprio ou de terceiro, utilizar informação confidencial da Sociedade para qualquer efeito que não seja permitido ou requerido pela mesma, quer durante a execução do contrato de trabalho, quer após a sua cessação.</w:t>
      </w:r>
    </w:p>
    <w:p>
      <w:pPr>
        <w:pStyle w:val="WW-Padro"/>
        <w:tabs>
          <w:tab w:val="center" w:pos="0" w:leader="hyphen"/>
          <w:tab w:val="left" w:pos="708" w:leader="none"/>
        </w:tabs>
        <w:spacing w:lineRule="auto" w:line="360"/>
        <w:ind w:hanging="0" w:start="0" w:end="-57"/>
        <w:jc w:val="both"/>
        <w:rPr/>
      </w:pPr>
      <w:r>
        <w:rPr>
          <w:rFonts w:cs="Palatino Linotype" w:ascii="Palatino Linotype" w:hAnsi="Palatino Linotype"/>
          <w:sz w:val="24"/>
          <w:szCs w:val="24"/>
        </w:rPr>
        <w:t xml:space="preserve">6 - A </w:t>
      </w:r>
      <w:r>
        <w:rPr>
          <w:rFonts w:cs="Palatino Linotype" w:ascii="Palatino Linotype" w:hAnsi="Palatino Linotype"/>
          <w:b/>
          <w:bCs/>
          <w:sz w:val="24"/>
          <w:szCs w:val="24"/>
        </w:rPr>
        <w:t>Trabalhadora</w:t>
      </w:r>
      <w:r>
        <w:rPr>
          <w:rFonts w:cs="Palatino Linotype" w:ascii="Palatino Linotype" w:hAnsi="Palatino Linotype"/>
          <w:sz w:val="24"/>
          <w:szCs w:val="24"/>
        </w:rPr>
        <w:t xml:space="preserve"> não pode, em circunstância alguma, fornecer qualquer tipo de informação confidencial da Sociedade a terceiros, sem a sua autorização, quer durante a execução do contrato de trabalho, quer após a sua cessação.</w:t>
      </w:r>
    </w:p>
    <w:p>
      <w:pPr>
        <w:pStyle w:val="WW-Padro"/>
        <w:tabs>
          <w:tab w:val="center" w:pos="0" w:leader="hyphen"/>
          <w:tab w:val="left" w:pos="708" w:leader="none"/>
        </w:tabs>
        <w:spacing w:lineRule="auto" w:line="360"/>
        <w:ind w:hanging="0" w:start="0" w:end="-57"/>
        <w:jc w:val="both"/>
        <w:rPr/>
      </w:pPr>
      <w:r>
        <w:rPr>
          <w:rFonts w:cs="Palatino Linotype" w:ascii="Palatino Linotype" w:hAnsi="Palatino Linotype"/>
          <w:sz w:val="24"/>
          <w:szCs w:val="24"/>
        </w:rPr>
        <w:t xml:space="preserve">7 - A </w:t>
      </w:r>
      <w:r>
        <w:rPr>
          <w:rFonts w:cs="Palatino Linotype" w:ascii="Palatino Linotype" w:hAnsi="Palatino Linotype"/>
          <w:b/>
          <w:bCs/>
          <w:sz w:val="24"/>
          <w:szCs w:val="24"/>
        </w:rPr>
        <w:t xml:space="preserve">Trabalhadora </w:t>
      </w:r>
      <w:r>
        <w:rPr>
          <w:rFonts w:cs="Palatino Linotype" w:ascii="Palatino Linotype" w:hAnsi="Palatino Linotype"/>
          <w:sz w:val="24"/>
          <w:szCs w:val="24"/>
        </w:rPr>
        <w:t>compromete-se a tomar todas as medidas ao seu alcance para prevenir eventuais fugas de informação confidencial da Sociedade por parte de algum dos seus funcionários, agentes ou colaboradores, não só durante a execução do seu contrato de trabalho, mas também após a sua cessação.</w:t>
      </w:r>
    </w:p>
    <w:p>
      <w:pPr>
        <w:pStyle w:val="WW-Padro"/>
        <w:tabs>
          <w:tab w:val="center" w:pos="0" w:leader="hyphen"/>
          <w:tab w:val="left" w:pos="708" w:leader="none"/>
        </w:tabs>
        <w:spacing w:lineRule="auto" w:line="360"/>
        <w:ind w:hanging="0" w:start="0" w:end="-57"/>
        <w:jc w:val="both"/>
        <w:rPr/>
      </w:pPr>
      <w:r>
        <w:rPr>
          <w:rFonts w:cs="Palatino Linotype" w:ascii="Palatino Linotype" w:hAnsi="Palatino Linotype"/>
          <w:sz w:val="24"/>
          <w:szCs w:val="24"/>
        </w:rPr>
        <w:t xml:space="preserve">8 - Durante a entrevista final com a </w:t>
      </w:r>
      <w:r>
        <w:rPr>
          <w:rFonts w:cs="Palatino Linotype" w:ascii="Palatino Linotype" w:hAnsi="Palatino Linotype"/>
          <w:b/>
          <w:bCs/>
          <w:sz w:val="24"/>
          <w:szCs w:val="24"/>
        </w:rPr>
        <w:t>Trabalhadora</w:t>
      </w:r>
      <w:r>
        <w:rPr>
          <w:rFonts w:cs="Palatino Linotype" w:ascii="Palatino Linotype" w:hAnsi="Palatino Linotype"/>
          <w:sz w:val="24"/>
          <w:szCs w:val="24"/>
        </w:rPr>
        <w:t>, antes ou na altura da cessação da sua relação, este deverá restituir todas as informações e quaisquer outros bens, (nomeadamente as fardas) por si recebidos ou concebidos no decurso da mesma, de natureza confidencial ou não, em suporte de papel, electrónico ou outro, e assinar Declaração confirmando que o fez.</w:t>
      </w:r>
    </w:p>
    <w:p>
      <w:pPr>
        <w:pStyle w:val="WW-Padro"/>
        <w:tabs>
          <w:tab w:val="center" w:pos="0" w:leader="hyphen"/>
          <w:tab w:val="left" w:pos="708" w:leader="none"/>
        </w:tabs>
        <w:spacing w:lineRule="auto" w:line="360"/>
        <w:ind w:hanging="0" w:start="0" w:end="-57"/>
        <w:jc w:val="both"/>
        <w:rPr>
          <w:rFonts w:ascii="Palatino Linotype" w:hAnsi="Palatino Linotype" w:cs="Palatino Linotype"/>
          <w:b/>
          <w:bCs/>
          <w:sz w:val="24"/>
          <w:szCs w:val="24"/>
        </w:rPr>
      </w:pPr>
      <w:r>
        <w:rPr>
          <w:rFonts w:cs="Palatino Linotype" w:ascii="Palatino Linotype" w:hAnsi="Palatino Linotype"/>
          <w:b/>
          <w:bCs/>
          <w:sz w:val="24"/>
          <w:szCs w:val="24"/>
        </w:rPr>
        <w:t>9 - A Trabalhadora desde já acorda que, em caso de incumprimento da presente cláusula, este deverá indemnizar a sociedade título de danos na quantia de € 50.000,00 (cinquenta mil euros).</w:t>
      </w:r>
    </w:p>
    <w:p>
      <w:pPr>
        <w:pStyle w:val="WW-Padro"/>
        <w:tabs>
          <w:tab w:val="center" w:pos="0" w:leader="hyphen"/>
          <w:tab w:val="left" w:pos="360" w:leader="none"/>
          <w:tab w:val="left" w:pos="708" w:leader="none"/>
        </w:tabs>
        <w:spacing w:lineRule="auto" w:line="360"/>
        <w:ind w:hanging="0" w:start="0" w:end="-57"/>
        <w:jc w:val="center"/>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8ª- HIGIENE E SEGURANÇA NO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9ª- EXAMES MÉDICOS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10ª- PROTECÇÃO DE BENS E INFORMAÇÕES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deve proteger todos os bens ou informações de propriedade exclusiva, pertencentes ou não a qualquer Cliente, Sociedade, Sociedade Coligada ou Fornecedor que lhe sejam confiados no decurso da sua prestação de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11.ª – SEGURO DE ACIDENTES DE TRABALHO</w:t>
      </w:r>
    </w:p>
    <w:p>
      <w:pPr>
        <w:pStyle w:val="Normal"/>
        <w:tabs>
          <w:tab w:val="clear" w:pos="709"/>
          <w:tab w:val="center" w:pos="0" w:leader="hyphen"/>
        </w:tabs>
        <w:spacing w:lineRule="auto" w:line="360"/>
        <w:ind w:hanging="0" w:start="0" w:end="-57"/>
        <w:jc w:val="both"/>
        <w:rPr>
          <w:rFonts w:ascii="Palatino Linotype" w:hAnsi="Palatino Linotype" w:eastAsia="ArialMT" w:cs="Palatino Linotype"/>
          <w:color w:val="auto"/>
          <w:shd w:fill="auto" w:val="clear"/>
        </w:rPr>
      </w:pPr>
      <w:r>
        <w:rPr>
          <w:rFonts w:eastAsia="ArialMT" w:cs="Palatino Linotype" w:ascii="Palatino Linotype" w:hAnsi="Palatino Linotype"/>
          <w:color w:val="000000"/>
          <w:shd w:fill="auto" w:val="clear"/>
        </w:rPr>
        <w:t xml:space="preserve">Conforme se encontra legalmente obrigada, a Sociedade transfere a sua responsabilidade por acidente de trabalho para a Sociedade Una mediante a apólice de seguro de acidentes de trabalho nº </w:t>
      </w:r>
      <w:r>
        <w:rPr>
          <w:rFonts w:eastAsia="ArialMT" w:cs="Palatino Linotype" w:ascii="Palatino Linotype" w:hAnsi="Palatino Linotype"/>
          <w:color w:val="000000"/>
          <w:shd w:fill="FFFF00" w:val="clear"/>
        </w:rPr>
        <w:t>[Nº APÓLICE]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12ª - DENÚNCIA</w:t>
      </w:r>
    </w:p>
    <w:p>
      <w:pPr>
        <w:pStyle w:val="Corpodetexto21"/>
        <w:rPr>
          <w:rFonts w:ascii="Palatino Linotype" w:hAnsi="Palatino Linotype" w:cs="Palatino Linotype"/>
        </w:rPr>
      </w:pPr>
      <w:r>
        <w:rPr>
          <w:rFonts w:cs="Palatino Linotype" w:ascii="Palatino Linotype" w:hAnsi="Palatino Linotype"/>
        </w:rPr>
        <w:t>A Trabalhadora pode denunciar o contrato independentemente de justa causa mediante comunicação escrita enviada à Sociedade com a antecedência mínima de 15 dias, se o contrato for celebrado por um prazo inferior a seis meses, ou de 30 dias, se o contrato for celebrado pelo prazo de seis meses.</w:t>
      </w:r>
    </w:p>
    <w:p>
      <w:pPr>
        <w:pStyle w:val="Corpodetexto21"/>
        <w:rPr>
          <w:rFonts w:ascii="Palatino Linotype" w:hAnsi="Palatino Linotype" w:cs="Palatino Linotype"/>
        </w:rPr>
      </w:pPr>
      <w:r>
        <w:rPr>
          <w:rFonts w:cs="Palatino Linotype" w:ascii="Palatino Linotype" w:hAnsi="Palatino Linotype"/>
        </w:rPr>
        <w:t>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13ª- DISPOSIÇÕES GERAIS</w:t>
      </w:r>
    </w:p>
    <w:p>
      <w:pPr>
        <w:pStyle w:val="Corpodetexto21"/>
        <w:rPr>
          <w:rFonts w:ascii="Palatino Linotype" w:hAnsi="Palatino Linotype" w:cs="Palatino Linotype"/>
        </w:rPr>
      </w:pPr>
      <w:r>
        <w:rPr>
          <w:rFonts w:cs="Palatino Linotype" w:ascii="Palatino Linotype" w:hAnsi="Palatino Linotype"/>
        </w:rPr>
        <w:t xml:space="preserve">As partes consideram que, nos termos do disposto no artigo 107º, n.º3, do Código do Trabalho, se encontra cumprido, com este documento, o dever de informação do Trabalhador que incumbe à entidade patronal por força do dito diploma.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O presente Contrato de Trabalho reger-se-á pela e será interpretado à luz da legislação portuguesa.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Se qualquer disposição deste Contrato for declarada nula ou anulável, a validade das restantes disposições e de todo o Contrato não será afectada por esse facto.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Odivelas,</w:t>
      </w:r>
      <w:r>
        <w:rPr>
          <w:rFonts w:cs="Palatino Linotype" w:ascii="Palatino Linotype" w:hAnsi="Palatino Linotype"/>
          <w:shd w:fill="FFFF00" w:val="clear"/>
        </w:rPr>
        <w:t xml:space="preserve"> [DATA]</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Pela Sociedade,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jc w:val="both"/>
        <w:rPr>
          <w:rFonts w:ascii="Palatino Linotype" w:hAnsi="Palatino Linotype" w:cs="Palatino Linotype"/>
        </w:rPr>
      </w:pPr>
      <w:r>
        <w:rPr>
          <w:rFonts w:cs="Palatino Linotype" w:ascii="Palatino Linotype" w:hAnsi="Palatino Linotype"/>
        </w:rPr>
        <w:t>A Trabalhadora,</w:t>
      </w:r>
    </w:p>
    <w:sectPr>
      <w:type w:val="nextPage"/>
      <w:pgSz w:w="11906" w:h="16820"/>
      <w:pgMar w:left="1100" w:right="1410" w:gutter="0" w:header="0" w:top="1438" w:footer="0" w:bottom="719"/>
      <w:pgNumType w:fmt="decimal"/>
      <w:formProt w:val="false"/>
      <w:textDirection w:val="lrTb"/>
      <w:docGrid w:type="default" w:linePitch="60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roman"/>
    <w:pitch w:val="variable"/>
  </w:font>
  <w:font w:name="Arial">
    <w:charset w:val="01" w:characterSet="utf-8"/>
    <w:family w:val="swiss"/>
    <w:pitch w:val="variable"/>
  </w:font>
  <w:font w:name="Arial">
    <w:charset w:val="01" w:characterSet="utf-8"/>
    <w:family w:val="roman"/>
    <w:pitch w:val="variable"/>
  </w:font>
  <w:font w:name="pica">
    <w:charset w:val="01" w:characterSet="utf-8"/>
    <w:family w:val="roman"/>
    <w:pitch w:val="variable"/>
  </w:font>
  <w:font w:name="Palatino Linotype">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Cabealho1"/>
      <w:numFmt w:val="none"/>
      <w:suff w:val="nothing"/>
      <w:lvlText w:val="%1"/>
      <w:lvlJc w:val="start"/>
      <w:pPr>
        <w:tabs>
          <w:tab w:val="num" w:pos="0"/>
        </w:tabs>
        <w:ind w:start="567" w:hanging="0"/>
      </w:pPr>
    </w:lvl>
    <w:lvl w:ilvl="1">
      <w:start w:val="1"/>
      <w:pStyle w:val="Cabealho2"/>
      <w:numFmt w:val="none"/>
      <w:suff w:val="nothing"/>
      <w:lvlText w:val="%2"/>
      <w:lvlJc w:val="start"/>
      <w:pPr>
        <w:tabs>
          <w:tab w:val="num" w:pos="0"/>
        </w:tabs>
        <w:ind w:start="0" w:hanging="0"/>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num w:numId="1">
    <w:abstractNumId w:val="1"/>
  </w:num>
</w:numbering>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kern w:val="2"/>
        <w:sz w:val="24"/>
        <w:szCs w:val="24"/>
        <w:lang w:val="pt-PT" w:eastAsia="zh-CN" w:bidi="hi-IN"/>
      </w:rPr>
    </w:rPrDefault>
    <w:pPrDefault>
      <w:pPr>
        <w:suppressAutoHyphens w:val="true"/>
      </w:pPr>
    </w:pPrDefault>
  </w:docDefaults>
  <w:style w:type="paragraph" w:styleId="Normal">
    <w:name w:val="Normal"/>
    <w:qFormat/>
    <w:pPr>
      <w:widowControl/>
      <w:numPr>
        <w:ilvl w:val="0"/>
        <w:numId w:val="0"/>
      </w:numPr>
      <w:suppressAutoHyphens w:val="true"/>
      <w:kinsoku w:val="true"/>
      <w:overflowPunct w:val="true"/>
      <w:autoSpaceDE w:val="true"/>
      <w:bidi w:val="0"/>
    </w:pPr>
    <w:rPr>
      <w:rFonts w:ascii="Times New Roman" w:hAnsi="Times New Roman" w:eastAsia="SimSun" w:cs="Arial"/>
      <w:color w:val="auto"/>
      <w:kern w:val="2"/>
      <w:sz w:val="24"/>
      <w:szCs w:val="24"/>
      <w:lang w:eastAsia="ar-SA" w:val="pt-PT" w:bidi="hi-IN"/>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Tipodeletrapredefinidodopargrafo2">
    <w:name w:val="Tipo de letra predefinido do parágrafo2"/>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Absatz-Standardschriftart11111111111">
    <w:name w:val="WW-Absatz-Standardschriftart11111111111"/>
    <w:qFormat/>
    <w:rPr/>
  </w:style>
  <w:style w:type="character" w:styleId="WW-Absatz-Standardschriftart111111111111">
    <w:name w:val="WW-Absatz-Standardschriftart111111111111"/>
    <w:qFormat/>
    <w:rPr/>
  </w:style>
  <w:style w:type="character" w:styleId="WW-Absatz-Standardschriftart1111111111111">
    <w:name w:val="WW-Absatz-Standardschriftart1111111111111"/>
    <w:qFormat/>
    <w:rPr/>
  </w:style>
  <w:style w:type="character" w:styleId="WW-Absatz-Standardschriftart11111111111111">
    <w:name w:val="WW-Absatz-Standardschriftart11111111111111"/>
    <w:qFormat/>
    <w:rPr/>
  </w:style>
  <w:style w:type="character" w:styleId="Tipodeletrapredefinidodopargrafo1">
    <w:name w:val="Tipo de letra predefinido do parágrafo1"/>
    <w:qFormat/>
    <w:rPr/>
  </w:style>
  <w:style w:type="character" w:styleId="TextodebaloCarcter">
    <w:name w:val="Texto de balão Carácter"/>
    <w:qFormat/>
    <w:rPr>
      <w:rFonts w:ascii="Tahoma" w:hAnsi="Tahoma" w:cs="Tahoma"/>
      <w:sz w:val="16"/>
      <w:szCs w:val="16"/>
      <w:lang w:eastAsia="ar-SA"/>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widowControl w:val="false"/>
      <w:numPr>
        <w:ilvl w:val="0"/>
        <w:numId w:val="0"/>
      </w:numPr>
      <w:tabs>
        <w:tab w:val="clear" w:pos="709"/>
        <w:tab w:val="center" w:pos="0" w:leader="hyphen"/>
      </w:tabs>
      <w:spacing w:lineRule="auto" w:line="360"/>
      <w:ind w:hanging="0" w:start="0" w:end="-57"/>
      <w:jc w:val="both"/>
    </w:pPr>
    <w:rPr>
      <w:sz w:val="22"/>
      <w:szCs w:val="20"/>
    </w:rPr>
  </w:style>
  <w:style w:type="paragraph" w:styleId="List">
    <w:name w:val="List"/>
    <w:basedOn w:val="BodyText"/>
    <w:pPr>
      <w:numPr>
        <w:ilvl w:val="0"/>
        <w:numId w:val="0"/>
      </w:numPr>
      <w:ind w:hanging="0" w:start="0"/>
    </w:pPr>
    <w:rPr>
      <w:rFonts w:cs="Tahoma"/>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numPr>
        <w:ilvl w:val="0"/>
        <w:numId w:val="0"/>
      </w:numPr>
      <w:suppressLineNumbers/>
    </w:pPr>
    <w:rPr>
      <w:rFonts w:cs="Arial"/>
    </w:rPr>
  </w:style>
  <w:style w:type="paragraph" w:styleId="Cabealho1">
    <w:name w:val="Cabeçalho 1"/>
    <w:basedOn w:val="Normal"/>
    <w:qFormat/>
    <w:pPr>
      <w:keepNext w:val="true"/>
      <w:widowControl w:val="false"/>
      <w:numPr>
        <w:ilvl w:val="0"/>
        <w:numId w:val="1"/>
      </w:numPr>
      <w:spacing w:lineRule="auto" w:line="300" w:before="200" w:after="0"/>
      <w:ind w:hanging="0" w:start="567" w:end="0"/>
      <w:jc w:val="both"/>
      <w:outlineLvl w:val="0"/>
    </w:pPr>
    <w:rPr>
      <w:b/>
      <w:sz w:val="22"/>
      <w:szCs w:val="20"/>
    </w:rPr>
  </w:style>
  <w:style w:type="paragraph" w:styleId="Cabealho2">
    <w:name w:val="Cabeçalho 2"/>
    <w:basedOn w:val="Normal"/>
    <w:qFormat/>
    <w:pPr>
      <w:keepNext w:val="true"/>
      <w:numPr>
        <w:ilvl w:val="1"/>
        <w:numId w:val="1"/>
      </w:numPr>
      <w:tabs>
        <w:tab w:val="clear" w:pos="709"/>
        <w:tab w:val="center" w:pos="0" w:leader="hyphen"/>
      </w:tabs>
      <w:spacing w:lineRule="auto" w:line="360"/>
      <w:ind w:hanging="0" w:start="0" w:end="-57"/>
      <w:jc w:val="both"/>
      <w:outlineLvl w:val="1"/>
    </w:pPr>
    <w:rPr>
      <w:b/>
      <w:bCs/>
    </w:rPr>
  </w:style>
  <w:style w:type="paragraph" w:styleId="Ttulo1">
    <w:name w:val="Título1"/>
    <w:basedOn w:val="Normal"/>
    <w:qFormat/>
    <w:pPr>
      <w:keepNext w:val="true"/>
      <w:numPr>
        <w:ilvl w:val="0"/>
        <w:numId w:val="0"/>
      </w:numPr>
      <w:spacing w:before="240" w:after="120"/>
    </w:pPr>
    <w:rPr>
      <w:rFonts w:ascii="Arial" w:hAnsi="Arial" w:eastAsia="Microsoft YaHei" w:cs="Arial"/>
      <w:sz w:val="28"/>
      <w:szCs w:val="28"/>
    </w:rPr>
  </w:style>
  <w:style w:type="paragraph" w:styleId="Legenda2">
    <w:name w:val="Legenda2"/>
    <w:basedOn w:val="Normal"/>
    <w:qFormat/>
    <w:pPr>
      <w:numPr>
        <w:ilvl w:val="0"/>
        <w:numId w:val="0"/>
      </w:numPr>
      <w:suppressLineNumbers/>
      <w:spacing w:before="120" w:after="120"/>
    </w:pPr>
    <w:rPr>
      <w:rFonts w:cs="Mangal"/>
      <w:i/>
      <w:i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keepNext w:val="true"/>
      <w:numPr>
        <w:ilvl w:val="0"/>
        <w:numId w:val="0"/>
      </w:numPr>
      <w:suppressLineNumbers/>
      <w:tabs>
        <w:tab w:val="clear" w:pos="709"/>
        <w:tab w:val="center" w:pos="4819" w:leader="none"/>
        <w:tab w:val="right" w:pos="9638" w:leader="none"/>
      </w:tabs>
      <w:spacing w:before="240" w:after="120"/>
    </w:pPr>
    <w:rPr>
      <w:rFonts w:ascii="Arial" w:hAnsi="Arial" w:eastAsia="SimSun" w:cs="Mangal"/>
      <w:sz w:val="28"/>
      <w:szCs w:val="28"/>
    </w:rPr>
  </w:style>
  <w:style w:type="paragraph" w:styleId="ndiceremissivo">
    <w:name w:val="Índice remissivo"/>
    <w:basedOn w:val="Normal"/>
    <w:qFormat/>
    <w:pPr>
      <w:numPr>
        <w:ilvl w:val="0"/>
        <w:numId w:val="0"/>
      </w:numPr>
      <w:suppressLineNumbers/>
    </w:pPr>
    <w:rPr>
      <w:rFonts w:cs="Tahoma"/>
    </w:rPr>
  </w:style>
  <w:style w:type="paragraph" w:styleId="Cabealho11">
    <w:name w:val="Cabeçalho1"/>
    <w:basedOn w:val="Normal"/>
    <w:qFormat/>
    <w:pPr>
      <w:keepNext w:val="true"/>
      <w:numPr>
        <w:ilvl w:val="0"/>
        <w:numId w:val="0"/>
      </w:numPr>
      <w:spacing w:before="240" w:after="120"/>
    </w:pPr>
    <w:rPr>
      <w:rFonts w:ascii="Arial" w:hAnsi="Arial" w:eastAsia="MS Mincho" w:cs="Tahoma"/>
      <w:sz w:val="28"/>
      <w:szCs w:val="28"/>
    </w:rPr>
  </w:style>
  <w:style w:type="paragraph" w:styleId="Legenda1">
    <w:name w:val="Legenda1"/>
    <w:basedOn w:val="Normal"/>
    <w:qFormat/>
    <w:pPr>
      <w:numPr>
        <w:ilvl w:val="0"/>
        <w:numId w:val="0"/>
      </w:numPr>
      <w:suppressLineNumbers/>
      <w:spacing w:before="120" w:after="120"/>
    </w:pPr>
    <w:rPr>
      <w:rFonts w:cs="Tahoma"/>
      <w:i/>
      <w:iCs/>
    </w:rPr>
  </w:style>
  <w:style w:type="paragraph" w:styleId="Title">
    <w:name w:val="Title"/>
    <w:basedOn w:val="Normal"/>
    <w:next w:val="Subtitle"/>
    <w:qFormat/>
    <w:pPr>
      <w:widowControl w:val="false"/>
      <w:numPr>
        <w:ilvl w:val="0"/>
        <w:numId w:val="0"/>
      </w:numPr>
      <w:spacing w:lineRule="auto" w:line="300" w:before="200" w:after="0"/>
      <w:ind w:hanging="0" w:start="567" w:end="0"/>
      <w:jc w:val="center"/>
    </w:pPr>
    <w:rPr>
      <w:b/>
      <w:bCs/>
      <w:sz w:val="22"/>
      <w:szCs w:val="20"/>
    </w:rPr>
  </w:style>
  <w:style w:type="paragraph" w:styleId="Subtitle">
    <w:name w:val="Subtitle"/>
    <w:basedOn w:val="Cabealho11"/>
    <w:next w:val="BodyText"/>
    <w:qFormat/>
    <w:pPr>
      <w:numPr>
        <w:ilvl w:val="0"/>
        <w:numId w:val="0"/>
      </w:numPr>
      <w:jc w:val="center"/>
    </w:pPr>
    <w:rPr>
      <w:i/>
      <w:iCs/>
      <w:sz w:val="28"/>
      <w:szCs w:val="28"/>
    </w:rPr>
  </w:style>
  <w:style w:type="paragraph" w:styleId="Corpodetexto21">
    <w:name w:val="Corpo de texto 21"/>
    <w:basedOn w:val="Normal"/>
    <w:qFormat/>
    <w:pPr>
      <w:numPr>
        <w:ilvl w:val="0"/>
        <w:numId w:val="0"/>
      </w:numPr>
      <w:tabs>
        <w:tab w:val="clear" w:pos="709"/>
        <w:tab w:val="center" w:pos="0" w:leader="hyphen"/>
      </w:tabs>
      <w:spacing w:lineRule="auto" w:line="360"/>
      <w:ind w:hanging="0" w:start="0" w:end="-57"/>
      <w:jc w:val="both"/>
    </w:pPr>
    <w:rPr/>
  </w:style>
  <w:style w:type="paragraph" w:styleId="Textodebloco1">
    <w:name w:val="Texto de bloco1"/>
    <w:basedOn w:val="Normal"/>
    <w:qFormat/>
    <w:pPr>
      <w:numPr>
        <w:ilvl w:val="0"/>
        <w:numId w:val="0"/>
      </w:numPr>
      <w:spacing w:lineRule="auto" w:line="360"/>
      <w:ind w:hanging="0" w:start="993" w:end="1077"/>
      <w:jc w:val="both"/>
    </w:pPr>
    <w:rPr>
      <w:szCs w:val="20"/>
    </w:rPr>
  </w:style>
  <w:style w:type="paragraph" w:styleId="BodyTextIndent">
    <w:name w:val="Body Text Indent"/>
    <w:basedOn w:val="Normal"/>
    <w:pPr>
      <w:numPr>
        <w:ilvl w:val="0"/>
        <w:numId w:val="0"/>
      </w:numPr>
      <w:tabs>
        <w:tab w:val="clear" w:pos="709"/>
        <w:tab w:val="left" w:pos="720" w:leader="none"/>
        <w:tab w:val="left" w:pos="1440" w:leader="none"/>
        <w:tab w:val="left" w:pos="2160" w:leader="none"/>
        <w:tab w:val="left" w:pos="4464" w:leader="none"/>
        <w:tab w:val="right" w:pos="8640" w:leader="none"/>
      </w:tabs>
      <w:spacing w:lineRule="atLeast" w:line="480"/>
      <w:ind w:hanging="567" w:start="567" w:end="0"/>
      <w:jc w:val="both"/>
    </w:pPr>
    <w:rPr>
      <w:rFonts w:ascii="pica" w:hAnsi="pica" w:cs="pica"/>
      <w:szCs w:val="20"/>
    </w:rPr>
  </w:style>
  <w:style w:type="paragraph" w:styleId="Corpodetexto31">
    <w:name w:val="Corpo de texto 31"/>
    <w:basedOn w:val="Normal"/>
    <w:qFormat/>
    <w:pPr>
      <w:numPr>
        <w:ilvl w:val="0"/>
        <w:numId w:val="0"/>
      </w:numPr>
      <w:tabs>
        <w:tab w:val="clear" w:pos="709"/>
        <w:tab w:val="center" w:pos="0" w:leader="hyphen"/>
      </w:tabs>
      <w:spacing w:lineRule="auto" w:line="360"/>
      <w:ind w:hanging="0" w:start="0" w:end="-57"/>
    </w:pPr>
    <w:rPr>
      <w:color w:val="FF0000"/>
    </w:rPr>
  </w:style>
  <w:style w:type="paragraph" w:styleId="BalloonText">
    <w:name w:val="Balloon Text"/>
    <w:basedOn w:val="Normal"/>
    <w:qFormat/>
    <w:pPr>
      <w:numPr>
        <w:ilvl w:val="0"/>
        <w:numId w:val="0"/>
      </w:numPr>
    </w:pPr>
    <w:rPr>
      <w:rFonts w:ascii="Tahoma" w:hAnsi="Tahoma" w:cs="Tahoma"/>
      <w:sz w:val="16"/>
      <w:szCs w:val="16"/>
    </w:rPr>
  </w:style>
  <w:style w:type="paragraph" w:styleId="WW-Padro">
    <w:name w:val="WW-Padrão"/>
    <w:qFormat/>
    <w:pPr>
      <w:widowControl/>
      <w:tabs>
        <w:tab w:val="clear" w:pos="709"/>
        <w:tab w:val="left" w:pos="708" w:leader="none"/>
      </w:tabs>
      <w:suppressAutoHyphens w:val="true"/>
      <w:kinsoku w:val="true"/>
      <w:overflowPunct w:val="true"/>
      <w:autoSpaceDE w:val="true"/>
      <w:bidi w:val="0"/>
      <w:spacing w:lineRule="auto" w:line="276" w:before="0" w:after="200"/>
    </w:pPr>
    <w:rPr>
      <w:rFonts w:ascii="Times New Roman" w:hAnsi="Times New Roman" w:eastAsia="Arial" w:cs="Times New Roman"/>
      <w:color w:val="auto"/>
      <w:kern w:val="2"/>
      <w:sz w:val="24"/>
      <w:szCs w:val="24"/>
      <w:lang w:val="pt-PT" w:eastAsia="zh-CN"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LibreOffice/24.2.7.2$Linux_X86_64 LibreOffice_project/420$Build-2</Application>
  <AppVersion>15.0000</AppVersion>
  <Pages>6</Pages>
  <Words>1607</Words>
  <CharactersWithSpaces>10185</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2019-05-30T13:12:00Z</dcterms:created>
  <dc:creator>David Coelho</dc:creator>
  <dc:description/>
  <dc:language>en-US</dc:language>
  <cp:lastModifiedBy>Nuno Mota</cp:lastModifiedBy>
  <cp:lastPrinted>2018-01-25T19:10:00Z</cp:lastPrinted>
  <dcterms:modified xsi:type="dcterms:W3CDTF">2024-06-05T23:53:07Z</dcterms:modified>
  <cp:revision>21</cp:revision>
  <dc:subject/>
  <dc:title>CONTRATO DE TRABALHO A TERMO CERTO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