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1860"/>
        </w:tabs>
        <w:spacing w:after="312" w:before="120" w:line="240" w:lineRule="auto"/>
        <w:jc w:val="center"/>
        <w:rPr>
          <w:rFonts w:ascii="Arial" w:cs="Arial" w:eastAsia="Arial" w:hAnsi="Arial"/>
          <w:color w:val="111111"/>
          <w:sz w:val="24"/>
          <w:szCs w:val="24"/>
        </w:rPr>
      </w:pPr>
      <w:r>
        <w:rPr>
          <w:rFonts w:ascii="Arial" w:cs="Arial" w:eastAsia="Arial" w:hAnsi="Arial"/>
          <w:b w:val="1"/>
          <w:bCs w:val="1"/>
          <w:color w:val="111111"/>
          <w:sz w:val="28"/>
          <w:szCs w:val="28"/>
          <w:rtl w:val="0"/>
        </w:rPr>
        <w:t xml:space="preserve">DECLARAÇÃO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1860"/>
        </w:tabs>
        <w:spacing w:after="312" w:before="120" w:line="360" w:lineRule="auto"/>
        <w:jc w:val="both"/>
        <w:rPr>
          <w:rFonts w:ascii="Arial" w:cs="Arial" w:eastAsia="Arial" w:hAnsi="Arial"/>
          <w:color w:val="111111"/>
        </w:rPr>
      </w:pPr>
      <w:r>
        <w:rPr>
          <w:rFonts w:ascii="Arial" w:cs="Arial" w:eastAsia="Arial" w:hAnsi="Arial"/>
          <w:color w:val="111111"/>
          <w:rtl w:val="0"/>
        </w:rPr>
        <w:t xml:space="preserve">Declaro que a Sra. </w:t>
      </w:r>
      <w:r>
        <w:rPr>
          <w:rFonts w:ascii="Arial" w:cs="Arial" w:eastAsia="Arial" w:hAnsi="Arial"/>
          <w:b w:val="1"/>
          <w:bCs w:val="1"/>
          <w:color w:val="111111"/>
          <w:sz w:val="21"/>
          <w:szCs w:val="21"/>
          <w:highlight w:val="white"/>
          <w:rtl w:val="0"/>
        </w:rPr>
        <w:t xml:space="preserve">Agnela Patricia Torres </w:t>
      </w:r>
      <w:r>
        <w:rPr>
          <w:rFonts w:ascii="Arial" w:cs="Arial" w:eastAsia="Arial" w:hAnsi="Arial"/>
          <w:color w:val="111111"/>
          <w:rtl w:val="0"/>
        </w:rPr>
        <w:t xml:space="preserve">com documento de identificação fiscal 327178418, é funcionária da Empresa Excelentetapa, Lda, com o documento de identificação fiscal 301689881. A funcionária exerce as funções de Ajudante Acção Directa na Residência Sénior Casa dos Sonhos, sito Rua Beatriz Costa nº 2, 2675-630- Odivelas,, a mesma encontra-se encontra-se na empresa desde dia 3 de Novembro de 2025.</w:t>
      </w:r>
    </w:p>
    <w:p w:rsidR="00000000" w:rsidDel="00000000" w:rsidP="00000000" w:rsidRDefault="00000000" w:rsidRPr="00000000" w14:paraId="00000005">
      <w:pPr>
        <w:tabs>
          <w:tab w:val="left" w:leader="none" w:pos="1860"/>
        </w:tabs>
        <w:spacing w:after="312" w:before="120" w:line="360" w:lineRule="auto"/>
        <w:jc w:val="both"/>
        <w:rPr>
          <w:rFonts w:ascii="Arial" w:cs="Arial" w:eastAsia="Arial" w:hAnsi="Arial"/>
          <w:color w:val="111111"/>
        </w:rPr>
      </w:pPr>
      <w:r>
        <w:rPr>
          <w:rFonts w:ascii="Arial" w:cs="Arial" w:eastAsia="Arial" w:hAnsi="Arial"/>
          <w:color w:val="111111"/>
          <w:rtl w:val="0"/>
        </w:rPr>
        <w:t xml:space="preserve"> Por ser verdade e por me ter sido pedido, dato e assino a presente declaração.</w:t>
      </w:r>
    </w:p>
    <w:p w:rsidR="00000000" w:rsidDel="00000000" w:rsidP="00000000" w:rsidRDefault="00000000" w:rsidRPr="00000000" w14:paraId="00000006">
      <w:pPr>
        <w:tabs>
          <w:tab w:val="left" w:leader="none" w:pos="1860"/>
        </w:tabs>
        <w:spacing w:after="312" w:before="120" w:line="360" w:lineRule="auto"/>
        <w:jc w:val="both"/>
        <w:rPr>
          <w:rFonts w:ascii="Arial" w:cs="Arial" w:eastAsia="Arial" w:hAnsi="Arial"/>
          <w:color w:val="111111"/>
        </w:rPr>
      </w:pPr>
      <w:r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860"/>
        </w:tabs>
        <w:spacing w:after="312" w:before="120" w:line="360" w:lineRule="auto"/>
        <w:jc w:val="both"/>
        <w:rPr>
          <w:rFonts w:ascii="Arial" w:cs="Arial" w:eastAsia="Arial" w:hAnsi="Arial"/>
          <w:color w:val="111111"/>
        </w:rPr>
      </w:pPr>
      <w:r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1860"/>
        </w:tabs>
        <w:spacing w:after="312" w:before="120" w:line="360" w:lineRule="auto"/>
        <w:jc w:val="right"/>
        <w:rPr>
          <w:rFonts w:ascii="Arial" w:cs="Arial" w:eastAsia="Arial" w:hAnsi="Arial"/>
          <w:color w:val="111111"/>
        </w:rPr>
      </w:pPr>
      <w:r>
        <w:rPr>
          <w:rFonts w:ascii="Arial" w:cs="Arial" w:eastAsia="Arial" w:hAnsi="Arial"/>
          <w:color w:val="111111"/>
          <w:rtl w:val="0"/>
        </w:rPr>
        <w:t xml:space="preserve">  LIsboa, 28 de  Janeiro  de 2026                                  </w:t>
      </w:r>
    </w:p>
    <w:p w:rsidR="00000000" w:rsidDel="00000000" w:rsidP="00000000" w:rsidRDefault="00000000" w:rsidRPr="00000000" w14:paraId="00000009">
      <w:pPr>
        <w:tabs>
          <w:tab w:val="left" w:leader="none" w:pos="1860"/>
        </w:tabs>
        <w:spacing w:after="312" w:before="120" w:line="360" w:lineRule="auto"/>
        <w:jc w:val="center"/>
        <w:rPr>
          <w:rFonts w:ascii="Arial" w:cs="Arial" w:eastAsia="Arial" w:hAnsi="Arial"/>
          <w:color w:val="111111"/>
        </w:rPr>
      </w:pPr>
      <w:r>
        <w:rPr>
          <w:rFonts w:ascii="Arial" w:cs="Arial" w:eastAsia="Arial" w:hAnsi="Arial"/>
          <w:color w:val="111111"/>
          <w:rtl w:val="0"/>
        </w:rPr>
        <w:t xml:space="preserve">                                                          </w:t>
      </w:r>
    </w:p>
    <w:p w:rsidR="00000000" w:rsidDel="00000000" w:rsidP="00000000" w:rsidRDefault="00000000" w:rsidRPr="00000000" w14:paraId="0000000A">
      <w:pPr>
        <w:tabs>
          <w:tab w:val="left" w:leader="none" w:pos="1860"/>
        </w:tabs>
        <w:spacing w:after="312" w:before="120" w:line="360" w:lineRule="auto"/>
        <w:rPr>
          <w:rFonts w:ascii="Arial" w:cs="Arial" w:eastAsia="Arial" w:hAnsi="Arial"/>
          <w:color w:val="111111"/>
        </w:rPr>
      </w:pPr>
      <w:r>
        <w:rPr>
          <w:rFonts w:ascii="Arial" w:cs="Arial" w:eastAsia="Arial" w:hAnsi="Arial"/>
          <w:color w:val="111111"/>
          <w:rtl w:val="0"/>
        </w:rPr>
        <w:t xml:space="preserve">                                              </w:t>
        <w:tab/>
        <w:tab/>
        <w:tab/>
        <w:tab/>
        <w:tab/>
        <w:tab/>
        <w:t xml:space="preserve">       </w:t>
      </w:r>
    </w:p>
    <w:p w:rsidR="00000000" w:rsidDel="00000000" w:rsidP="00000000" w:rsidRDefault="00000000" w:rsidRPr="00000000" w14:paraId="0000000B">
      <w:pPr>
        <w:tabs>
          <w:tab w:val="left" w:leader="none" w:pos="1860"/>
        </w:tabs>
        <w:spacing w:after="312" w:before="120" w:line="360" w:lineRule="auto"/>
        <w:jc w:val="center"/>
        <w:rPr>
          <w:rFonts w:ascii="Arial" w:cs="Arial" w:eastAsia="Arial" w:hAnsi="Arial"/>
          <w:color w:val="111111"/>
        </w:rPr>
      </w:pPr>
      <w:r>
        <w:rPr>
          <w:rFonts w:ascii="Arial" w:cs="Arial" w:eastAsia="Arial" w:hAnsi="Arial"/>
          <w:color w:val="111111"/>
          <w:rtl w:val="0"/>
        </w:rPr>
        <w:tab/>
        <w:tab/>
        <w:tab/>
        <w:t xml:space="preserve">                         Suse Paula Pedro Ferreira Carvalho</w:t>
      </w:r>
    </w:p>
    <w:p w:rsidR="00000000" w:rsidDel="00000000" w:rsidP="00000000" w:rsidRDefault="00000000" w:rsidRPr="00000000" w14:paraId="0000000C">
      <w:pPr>
        <w:tabs>
          <w:tab w:val="left" w:leader="none" w:pos="1860"/>
        </w:tabs>
        <w:spacing w:after="312" w:before="120" w:line="240" w:lineRule="auto"/>
        <w:jc w:val="center"/>
        <w:rPr>
          <w:rFonts w:ascii="Arial" w:cs="Arial" w:eastAsia="Arial" w:hAnsi="Arial"/>
          <w:color w:val="111111"/>
        </w:rPr>
      </w:pPr>
      <w:r>
        <w:rPr>
          <w:rFonts w:ascii="Arial" w:cs="Arial" w:eastAsia="Arial" w:hAnsi="Arial"/>
          <w:color w:val="111111"/>
          <w:rtl w:val="0"/>
        </w:rPr>
        <w:t xml:space="preserve">                                                                       Gerente</w:t>
      </w:r>
    </w:p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</w:rPr>
      </w:pPr>
      <w:r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Arial" w:cs="Arial" w:eastAsia="Arial" w:hAnsi="Arial"/>
        </w:rPr>
      </w:pPr>
      <w:r>
        <w:rPr>
          <w:rtl w:val="0"/>
        </w:rPr>
      </w:r>
    </w:p>
    <w:tbl>
      <w:tblPr>
        <w:tblStyle w:val="Table1"/>
        <w:tblW w:w="11906.0" w:type="dxa"/>
        <w:jc w:val="left"/>
        <w:tblInd w:w="-115.0" w:type="dxa"/>
        <w:tblLayout w:type="fixed"/>
        <w:tblLook w:val="0400"/>
      </w:tblPr>
      <w:tblGrid>
        <w:gridCol w:w="2293"/>
        <w:gridCol w:w="9613"/>
        <w:tblGridChange w:id="0">
          <w:tblGrid>
            <w:gridCol w:w="2293"/>
            <w:gridCol w:w="9613"/>
          </w:tblGrid>
        </w:tblGridChange>
      </w:tblGrid>
      <w:tr>
        <w:trPr>
          <w:cantSplit w:val="0"/>
          <w:trHeight w:val="25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ffffff"/>
                <w:sz w:val="8"/>
                <w:szCs w:val="8"/>
                <w:highlight w:val="white"/>
                <w:u w:val="none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ffffff"/>
                <w:sz w:val="16"/>
                <w:szCs w:val="16"/>
                <w:highlight w:val="white"/>
                <w:u w:val="none"/>
                <w:vertAlign w:val="baseline"/>
              </w:rPr>
            </w:pPr>
            <w: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ffffff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C">
      <w:pPr>
        <w:tabs>
          <w:tab w:val="left" w:leader="none" w:pos="1860"/>
        </w:tabs>
        <w:spacing w:after="312" w:before="120" w:line="360" w:lineRule="auto"/>
        <w:jc w:val="both"/>
        <w:rPr>
          <w:rFonts w:ascii="Arial" w:cs="Arial" w:eastAsia="Arial" w:hAnsi="Arial"/>
          <w:b w:val="1"/>
          <w:bCs w:val="1"/>
          <w:color w:val="111111"/>
        </w:rPr>
      </w:pPr>
      <w:r>
        <w:rPr>
          <w:rFonts w:ascii="Arial" w:cs="Arial" w:eastAsia="Arial" w:hAnsi="Arial"/>
          <w:b w:val="1"/>
          <w:bCs w:val="1"/>
          <w:color w:val="111111"/>
          <w:rtl w:val="0"/>
        </w:rPr>
        <w:t xml:space="preserve">Data:02 /09/2025</w:t>
      </w:r>
    </w:p>
    <w:p w:rsidR="00000000" w:rsidDel="00000000" w:rsidP="00000000" w:rsidRDefault="00000000" w:rsidRPr="00000000" w14:paraId="0000002D">
      <w:pPr>
        <w:tabs>
          <w:tab w:val="left" w:leader="none" w:pos="1860"/>
        </w:tabs>
        <w:spacing w:after="312" w:before="120" w:line="360" w:lineRule="auto"/>
        <w:jc w:val="both"/>
        <w:rPr>
          <w:rFonts w:ascii="Arial" w:cs="Arial" w:eastAsia="Arial" w:hAnsi="Arial"/>
          <w:b w:val="1"/>
          <w:bCs w:val="1"/>
          <w:color w:val="111111"/>
        </w:rPr>
      </w:pPr>
      <w:r>
        <w:rPr>
          <w:rFonts w:ascii="Arial" w:cs="Arial" w:eastAsia="Arial" w:hAnsi="Arial"/>
          <w:b w:val="1"/>
          <w:bCs w:val="1"/>
          <w:color w:val="111111"/>
          <w:rtl w:val="0"/>
        </w:rPr>
        <w:t xml:space="preserve">Assunto: Suspensão preventiva e abertura de processo disciplinar</w:t>
      </w:r>
    </w:p>
    <w:p w:rsidR="00000000" w:rsidDel="00000000" w:rsidP="00000000" w:rsidRDefault="00000000" w:rsidRPr="00000000" w14:paraId="0000002E">
      <w:pPr>
        <w:tabs>
          <w:tab w:val="left" w:leader="none" w:pos="1860"/>
        </w:tabs>
        <w:spacing w:after="312" w:before="120" w:line="360" w:lineRule="auto"/>
        <w:jc w:val="both"/>
        <w:rPr>
          <w:rFonts w:ascii="Arial" w:cs="Arial" w:eastAsia="Arial" w:hAnsi="Arial"/>
          <w:b w:val="1"/>
          <w:bCs w:val="1"/>
          <w:color w:val="111111"/>
        </w:rPr>
      </w:pPr>
      <w:r>
        <w:rPr>
          <w:rFonts w:ascii="Arial" w:cs="Arial" w:eastAsia="Arial" w:hAnsi="Arial"/>
          <w:b w:val="1"/>
          <w:bCs w:val="1"/>
          <w:color w:val="111111"/>
          <w:rtl w:val="0"/>
        </w:rPr>
        <w:t xml:space="preserve">Exma. Senhora Katy Monteiro,</w:t>
      </w:r>
    </w:p>
    <w:p w:rsidR="00000000" w:rsidDel="00000000" w:rsidP="00000000" w:rsidRDefault="00000000" w:rsidRPr="00000000" w14:paraId="0000002F">
      <w:pPr>
        <w:tabs>
          <w:tab w:val="left" w:leader="none" w:pos="1860"/>
        </w:tabs>
        <w:spacing w:after="312" w:before="120" w:line="360" w:lineRule="auto"/>
        <w:jc w:val="both"/>
        <w:rPr>
          <w:rFonts w:ascii="Arial" w:cs="Arial" w:eastAsia="Arial" w:hAnsi="Arial"/>
          <w:color w:val="111111"/>
        </w:rPr>
      </w:pPr>
      <w:r>
        <w:rPr>
          <w:rFonts w:ascii="Arial" w:cs="Arial" w:eastAsia="Arial" w:hAnsi="Arial"/>
          <w:color w:val="111111"/>
          <w:rtl w:val="0"/>
        </w:rPr>
        <w:t xml:space="preserve">No seguimento de ocorrência registada no dia 1/09/2025, e tendo em conta a gravidade dos factos reportados pela família da utente D. Deolinda Tróia, bem como os elementos de prova recolhidos (gravação áudio fornecida pela família e imagens de videovigilância), informamos V. Exa. que:</w:t>
      </w:r>
    </w:p>
    <w:p w:rsidR="00000000" w:rsidDel="00000000" w:rsidP="00000000" w:rsidRDefault="00000000" w:rsidRPr="00000000" w14:paraId="00000030">
      <w:pPr>
        <w:tabs>
          <w:tab w:val="left" w:leader="none" w:pos="1860"/>
        </w:tabs>
        <w:spacing w:after="312" w:before="120" w:line="360" w:lineRule="auto"/>
        <w:jc w:val="both"/>
        <w:rPr>
          <w:rFonts w:ascii="Arial" w:cs="Arial" w:eastAsia="Arial" w:hAnsi="Arial"/>
          <w:color w:val="111111"/>
        </w:rPr>
      </w:pPr>
      <w:r>
        <w:rPr>
          <w:rFonts w:ascii="Arial" w:cs="Arial" w:eastAsia="Arial" w:hAnsi="Arial"/>
          <w:color w:val="111111"/>
          <w:rtl w:val="0"/>
        </w:rPr>
        <w:t xml:space="preserve">1. Foi instaurado processo disciplinar para averiguação da sua conduta;</w:t>
      </w:r>
    </w:p>
    <w:p w:rsidR="00000000" w:rsidDel="00000000" w:rsidP="00000000" w:rsidRDefault="00000000" w:rsidRPr="00000000" w14:paraId="00000031">
      <w:pPr>
        <w:tabs>
          <w:tab w:val="left" w:leader="none" w:pos="1860"/>
        </w:tabs>
        <w:spacing w:after="312" w:before="120" w:line="360" w:lineRule="auto"/>
        <w:jc w:val="both"/>
        <w:rPr>
          <w:rFonts w:ascii="Arial" w:cs="Arial" w:eastAsia="Arial" w:hAnsi="Arial"/>
          <w:color w:val="111111"/>
        </w:rPr>
      </w:pPr>
      <w:r>
        <w:rPr>
          <w:rFonts w:ascii="Arial" w:cs="Arial" w:eastAsia="Arial" w:hAnsi="Arial"/>
          <w:color w:val="111111"/>
          <w:rtl w:val="0"/>
        </w:rPr>
        <w:t xml:space="preserve">2. É-lhe atribuída, desde já, a qualidade de arguida nesse processo;</w:t>
      </w:r>
    </w:p>
    <w:p w:rsidR="00000000" w:rsidDel="00000000" w:rsidP="00000000" w:rsidRDefault="00000000" w:rsidRPr="00000000" w14:paraId="00000032">
      <w:pPr>
        <w:tabs>
          <w:tab w:val="left" w:leader="none" w:pos="1860"/>
        </w:tabs>
        <w:spacing w:after="312" w:before="120" w:line="360" w:lineRule="auto"/>
        <w:jc w:val="both"/>
        <w:rPr>
          <w:rFonts w:ascii="Arial" w:cs="Arial" w:eastAsia="Arial" w:hAnsi="Arial"/>
          <w:color w:val="111111"/>
        </w:rPr>
      </w:pPr>
      <w:r>
        <w:rPr>
          <w:rFonts w:ascii="Arial" w:cs="Arial" w:eastAsia="Arial" w:hAnsi="Arial"/>
          <w:color w:val="111111"/>
          <w:rtl w:val="0"/>
        </w:rPr>
        <w:t xml:space="preserve">3. Fica suspensa preventivamente de funções, com efeitos imediatos, até conclusão do processo disciplinar, por forma a salvaguardar os utentes e o normal funcionamento da instituição.</w:t>
      </w:r>
    </w:p>
    <w:p w:rsidR="00000000" w:rsidDel="00000000" w:rsidP="00000000" w:rsidRDefault="00000000" w:rsidRPr="00000000" w14:paraId="00000033">
      <w:pPr>
        <w:tabs>
          <w:tab w:val="left" w:leader="none" w:pos="1860"/>
        </w:tabs>
        <w:spacing w:after="312" w:before="120" w:line="360" w:lineRule="auto"/>
        <w:jc w:val="both"/>
        <w:rPr>
          <w:rFonts w:ascii="Arial" w:cs="Arial" w:eastAsia="Arial" w:hAnsi="Arial"/>
          <w:color w:val="111111"/>
        </w:rPr>
      </w:pPr>
      <w:r>
        <w:rPr>
          <w:rFonts w:ascii="Arial" w:cs="Arial" w:eastAsia="Arial" w:hAnsi="Arial"/>
          <w:color w:val="111111"/>
          <w:rtl w:val="0"/>
        </w:rPr>
        <w:t xml:space="preserve">Mais se informa que lhe será entregue, em documento autónomo, a Nota de Culpa, contendo a descrição detalhada dos factos que lhe são imputados.</w:t>
      </w:r>
    </w:p>
    <w:p w:rsidR="00000000" w:rsidDel="00000000" w:rsidP="00000000" w:rsidRDefault="00000000" w:rsidRPr="00000000" w14:paraId="00000034">
      <w:pPr>
        <w:tabs>
          <w:tab w:val="left" w:leader="none" w:pos="1860"/>
        </w:tabs>
        <w:spacing w:after="312" w:before="120" w:line="360" w:lineRule="auto"/>
        <w:jc w:val="right"/>
        <w:rPr>
          <w:rFonts w:ascii="Arial" w:cs="Arial" w:eastAsia="Arial" w:hAnsi="Arial"/>
          <w:b w:val="1"/>
          <w:bCs w:val="1"/>
          <w:color w:val="111111"/>
        </w:rPr>
      </w:pPr>
      <w:r>
        <w:rPr>
          <w:rFonts w:ascii="Arial" w:cs="Arial" w:eastAsia="Arial" w:hAnsi="Arial"/>
          <w:b w:val="1"/>
          <w:bCs w:val="1"/>
          <w:color w:val="111111"/>
          <w:rtl w:val="0"/>
        </w:rPr>
        <w:t xml:space="preserve">Odivelas, 2 de Setembro de 2025</w:t>
      </w:r>
    </w:p>
    <w:p w:rsidR="00000000" w:rsidDel="00000000" w:rsidP="00000000" w:rsidRDefault="00000000" w:rsidRPr="00000000" w14:paraId="00000035">
      <w:pPr>
        <w:tabs>
          <w:tab w:val="left" w:leader="none" w:pos="1860"/>
        </w:tabs>
        <w:spacing w:after="312" w:before="120" w:line="360" w:lineRule="auto"/>
        <w:jc w:val="both"/>
        <w:rPr>
          <w:rFonts w:ascii="Arial" w:cs="Arial" w:eastAsia="Arial" w:hAnsi="Arial"/>
          <w:b w:val="1"/>
          <w:bCs w:val="1"/>
          <w:color w:val="111111"/>
        </w:rPr>
      </w:pPr>
      <w:r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1860"/>
        </w:tabs>
        <w:spacing w:after="312" w:before="120" w:line="360" w:lineRule="auto"/>
        <w:jc w:val="both"/>
        <w:rPr>
          <w:rFonts w:ascii="Arial" w:cs="Arial" w:eastAsia="Arial" w:hAnsi="Arial"/>
          <w:b w:val="1"/>
          <w:bCs w:val="1"/>
          <w:color w:val="111111"/>
        </w:rPr>
      </w:pPr>
      <w:r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1860"/>
        </w:tabs>
        <w:spacing w:after="312" w:before="120" w:line="360" w:lineRule="auto"/>
        <w:jc w:val="both"/>
        <w:rPr>
          <w:rFonts w:ascii="Arial" w:cs="Arial" w:eastAsia="Arial" w:hAnsi="Arial"/>
          <w:b w:val="1"/>
          <w:bCs w:val="1"/>
          <w:color w:val="111111"/>
        </w:rPr>
      </w:pPr>
      <w:r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1860"/>
        </w:tabs>
        <w:spacing w:after="312" w:before="120" w:line="360" w:lineRule="auto"/>
        <w:jc w:val="both"/>
        <w:rPr>
          <w:rFonts w:ascii="Arial" w:cs="Arial" w:eastAsia="Arial" w:hAnsi="Arial"/>
          <w:b w:val="1"/>
          <w:bCs w:val="1"/>
          <w:color w:val="111111"/>
        </w:rPr>
      </w:pPr>
      <w:r>
        <w:rPr>
          <w:rFonts w:ascii="Arial" w:cs="Arial" w:eastAsia="Arial" w:hAnsi="Arial"/>
          <w:b w:val="1"/>
          <w:bCs w:val="1"/>
          <w:color w:val="111111"/>
          <w:rtl w:val="0"/>
        </w:rPr>
        <w:t xml:space="preserve">Data:02 /09/2025</w:t>
      </w:r>
    </w:p>
    <w:p w:rsidR="00000000" w:rsidDel="00000000" w:rsidP="00000000" w:rsidRDefault="00000000" w:rsidRPr="00000000" w14:paraId="00000039">
      <w:pPr>
        <w:tabs>
          <w:tab w:val="left" w:leader="none" w:pos="1860"/>
        </w:tabs>
        <w:spacing w:after="312" w:before="120" w:line="360" w:lineRule="auto"/>
        <w:jc w:val="both"/>
        <w:rPr>
          <w:rFonts w:ascii="Arial" w:cs="Arial" w:eastAsia="Arial" w:hAnsi="Arial"/>
          <w:b w:val="1"/>
          <w:bCs w:val="1"/>
          <w:color w:val="111111"/>
          <w:sz w:val="28"/>
          <w:szCs w:val="28"/>
        </w:rPr>
      </w:pPr>
      <w:r>
        <w:rPr>
          <w:rFonts w:ascii="Arial" w:cs="Arial" w:eastAsia="Arial" w:hAnsi="Arial"/>
          <w:b w:val="1"/>
          <w:bCs w:val="1"/>
          <w:color w:val="111111"/>
          <w:rtl w:val="0"/>
        </w:rPr>
        <w:t xml:space="preserve">Exma. Senhora Katy Monteiro,</w:t>
      </w:r>
      <w:r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1860"/>
        </w:tabs>
        <w:spacing w:after="312" w:before="120" w:line="240" w:lineRule="auto"/>
        <w:jc w:val="both"/>
        <w:rPr>
          <w:rFonts w:ascii="Arial" w:cs="Arial" w:eastAsia="Arial" w:hAnsi="Arial"/>
          <w:b w:val="1"/>
          <w:bCs w:val="1"/>
          <w:color w:val="111111"/>
          <w:sz w:val="24"/>
          <w:szCs w:val="24"/>
        </w:rPr>
      </w:pPr>
      <w:r>
        <w:rPr>
          <w:rFonts w:ascii="Arial" w:cs="Arial" w:eastAsia="Arial" w:hAnsi="Arial"/>
          <w:b w:val="1"/>
          <w:bCs w:val="1"/>
          <w:color w:val="111111"/>
          <w:sz w:val="28"/>
          <w:szCs w:val="28"/>
          <w:rtl w:val="0"/>
        </w:rPr>
        <w:t xml:space="preserve">N</w:t>
      </w:r>
      <w:r>
        <w:rPr>
          <w:rFonts w:ascii="Arial" w:cs="Arial" w:eastAsia="Arial" w:hAnsi="Arial"/>
          <w:b w:val="1"/>
          <w:bCs w:val="1"/>
          <w:color w:val="111111"/>
          <w:sz w:val="24"/>
          <w:szCs w:val="24"/>
          <w:rtl w:val="0"/>
        </w:rPr>
        <w:t xml:space="preserve">OTA DE CULPA</w:t>
      </w:r>
    </w:p>
    <w:p w:rsidR="00000000" w:rsidDel="00000000" w:rsidP="00000000" w:rsidRDefault="00000000" w:rsidRPr="00000000" w14:paraId="0000003B">
      <w:pPr>
        <w:tabs>
          <w:tab w:val="left" w:leader="none" w:pos="1860"/>
        </w:tabs>
        <w:spacing w:after="312" w:before="120" w:line="24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No âmbito do processo disciplinar instaurado, são-lhe imputados os seguintes factos:</w:t>
      </w:r>
    </w:p>
    <w:p w:rsidR="00000000" w:rsidDel="00000000" w:rsidP="00000000" w:rsidRDefault="00000000" w:rsidRPr="00000000" w14:paraId="0000003C">
      <w:pPr>
        <w:tabs>
          <w:tab w:val="left" w:leader="none" w:pos="1860"/>
        </w:tabs>
        <w:spacing w:after="312" w:before="120" w:line="24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1. No dia 1/09/2025, cerca das 20h30, na Residência Casa dos Sonhos, dirigiu-se à utente D. Deolinda Tróia, diagnosticada com Doença de Alzheimer, em tom </w:t>
      </w:r>
      <w:r>
        <w:rPr>
          <w:rFonts w:ascii="Arial" w:cs="Arial" w:eastAsia="Arial" w:hAnsi="Arial"/>
          <w:b w:val="1"/>
          <w:bCs w:val="1"/>
          <w:color w:val="111111"/>
          <w:sz w:val="24"/>
          <w:szCs w:val="24"/>
          <w:rtl w:val="0"/>
        </w:rPr>
        <w:t xml:space="preserve">hostil, elevado e intimidatório</w:t>
      </w:r>
      <w:r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, proferindo as seguintes expressões (conforme áudio gravado pela família):</w:t>
      </w:r>
    </w:p>
    <w:p w:rsidR="00000000" w:rsidDel="00000000" w:rsidP="00000000" w:rsidRDefault="00000000" w:rsidRPr="00000000" w14:paraId="0000003D">
      <w:pPr>
        <w:tabs>
          <w:tab w:val="left" w:leader="none" w:pos="1860"/>
        </w:tabs>
        <w:spacing w:after="312" w:before="120" w:line="24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“Estás a brincar com quem tu?”</w:t>
      </w:r>
    </w:p>
    <w:p w:rsidR="00000000" w:rsidDel="00000000" w:rsidP="00000000" w:rsidRDefault="00000000" w:rsidRPr="00000000" w14:paraId="0000003E">
      <w:pPr>
        <w:tabs>
          <w:tab w:val="left" w:leader="none" w:pos="1860"/>
        </w:tabs>
        <w:spacing w:after="312" w:before="120" w:line="24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“Vais fazer queixa de quê?”</w:t>
      </w:r>
    </w:p>
    <w:p w:rsidR="00000000" w:rsidDel="00000000" w:rsidP="00000000" w:rsidRDefault="00000000" w:rsidRPr="00000000" w14:paraId="0000003F">
      <w:pPr>
        <w:tabs>
          <w:tab w:val="left" w:leader="none" w:pos="1860"/>
        </w:tabs>
        <w:spacing w:after="312" w:before="120" w:line="24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“Estás a dizer-me na minha cara que eu sou mentirosa?”</w:t>
      </w:r>
    </w:p>
    <w:p w:rsidR="00000000" w:rsidDel="00000000" w:rsidP="00000000" w:rsidRDefault="00000000" w:rsidRPr="00000000" w14:paraId="00000040">
      <w:pPr>
        <w:tabs>
          <w:tab w:val="left" w:leader="none" w:pos="1860"/>
        </w:tabs>
        <w:spacing w:after="312" w:before="120" w:line="24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2. A sua postura foi percecionada pela utente e pela família como </w:t>
      </w:r>
      <w:r>
        <w:rPr>
          <w:rFonts w:ascii="Arial" w:cs="Arial" w:eastAsia="Arial" w:hAnsi="Arial"/>
          <w:b w:val="1"/>
          <w:bCs w:val="1"/>
          <w:color w:val="111111"/>
          <w:sz w:val="24"/>
          <w:szCs w:val="24"/>
          <w:rtl w:val="0"/>
        </w:rPr>
        <w:t xml:space="preserve">intimidatória e desrespeitosa</w:t>
      </w:r>
      <w:r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, gerando medo, instabilidade emocional e comprometendo a relação de confiança com a instituição.</w:t>
      </w:r>
    </w:p>
    <w:p w:rsidR="00000000" w:rsidDel="00000000" w:rsidP="00000000" w:rsidRDefault="00000000" w:rsidRPr="00000000" w14:paraId="00000041">
      <w:pPr>
        <w:tabs>
          <w:tab w:val="left" w:leader="none" w:pos="1860"/>
        </w:tabs>
        <w:spacing w:after="312" w:before="120" w:line="24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3. As imagens de videovigilância confirmam a sua entrada no quarto da utente e o tom alterado da comunicação, em contexto de conflito.</w:t>
      </w:r>
    </w:p>
    <w:p w:rsidR="00000000" w:rsidDel="00000000" w:rsidP="00000000" w:rsidRDefault="00000000" w:rsidRPr="00000000" w14:paraId="00000042">
      <w:pPr>
        <w:shd w:fill="ffffff" w:val="clear"/>
        <w:tabs>
          <w:tab w:val="left" w:leader="none" w:pos="1860"/>
        </w:tabs>
        <w:spacing w:after="312" w:before="120" w:line="240" w:lineRule="auto"/>
        <w:jc w:val="both"/>
        <w:rPr>
          <w:rFonts w:ascii="Arial" w:cs="Arial" w:eastAsia="Arial" w:hAnsi="Arial"/>
          <w:color w:val="222222"/>
        </w:rPr>
      </w:pPr>
      <w:r>
        <w:rPr>
          <w:rFonts w:ascii="Arial" w:cs="Arial" w:eastAsia="Arial" w:hAnsi="Arial"/>
          <w:color w:val="222222"/>
          <w:rtl w:val="0"/>
        </w:rPr>
        <w:t xml:space="preserve">4. Para além deste episódio, </w:t>
      </w:r>
      <w:r>
        <w:rPr>
          <w:rFonts w:ascii="Arial" w:cs="Arial" w:eastAsia="Arial" w:hAnsi="Arial"/>
          <w:b w:val="1"/>
          <w:bCs w:val="1"/>
          <w:color w:val="222222"/>
          <w:rtl w:val="0"/>
        </w:rPr>
        <w:t xml:space="preserve">uma outra utente, orientada e plenamente capaz de relatar acontecimentos</w:t>
      </w:r>
      <w:r>
        <w:rPr>
          <w:rFonts w:ascii="Arial" w:cs="Arial" w:eastAsia="Arial" w:hAnsi="Arial"/>
          <w:color w:val="222222"/>
          <w:rtl w:val="0"/>
        </w:rPr>
        <w:t xml:space="preserve">, informou a Direção de que também teve um </w:t>
      </w:r>
      <w:r>
        <w:rPr>
          <w:rFonts w:ascii="Arial" w:cs="Arial" w:eastAsia="Arial" w:hAnsi="Arial"/>
          <w:b w:val="1"/>
          <w:bCs w:val="1"/>
          <w:color w:val="222222"/>
          <w:rtl w:val="0"/>
        </w:rPr>
        <w:t xml:space="preserve">desentendimento com V. Exa</w:t>
      </w:r>
      <w:r>
        <w:rPr>
          <w:rFonts w:ascii="Arial" w:cs="Arial" w:eastAsia="Arial" w:hAnsi="Arial"/>
          <w:color w:val="222222"/>
          <w:rtl w:val="0"/>
        </w:rPr>
        <w:t xml:space="preserve">., no qual o seu comportamento foi igualmente </w:t>
      </w:r>
      <w:r>
        <w:rPr>
          <w:rFonts w:ascii="Arial" w:cs="Arial" w:eastAsia="Arial" w:hAnsi="Arial"/>
          <w:b w:val="1"/>
          <w:bCs w:val="1"/>
          <w:color w:val="222222"/>
          <w:rtl w:val="0"/>
        </w:rPr>
        <w:t xml:space="preserve">agressivo e intimidatório</w:t>
      </w:r>
      <w:r>
        <w:rPr>
          <w:rFonts w:ascii="Arial" w:cs="Arial" w:eastAsia="Arial" w:hAnsi="Arial"/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043">
      <w:pPr>
        <w:shd w:fill="ffffff" w:val="clear"/>
        <w:tabs>
          <w:tab w:val="left" w:leader="none" w:pos="1860"/>
        </w:tabs>
        <w:spacing w:after="312" w:before="120" w:line="240" w:lineRule="auto"/>
        <w:jc w:val="both"/>
        <w:rPr>
          <w:rFonts w:ascii="Arial" w:cs="Arial" w:eastAsia="Arial" w:hAnsi="Arial"/>
          <w:color w:val="222222"/>
        </w:rPr>
      </w:pPr>
      <w:r>
        <w:rPr>
          <w:rFonts w:ascii="Arial" w:cs="Arial" w:eastAsia="Arial" w:hAnsi="Arial"/>
          <w:color w:val="222222"/>
          <w:rtl w:val="0"/>
        </w:rPr>
        <w:t xml:space="preserve">5. Este facto demonstra que a conduta em questão </w:t>
      </w:r>
      <w:r>
        <w:rPr>
          <w:rFonts w:ascii="Arial" w:cs="Arial" w:eastAsia="Arial" w:hAnsi="Arial"/>
          <w:b w:val="1"/>
          <w:bCs w:val="1"/>
          <w:color w:val="222222"/>
          <w:rtl w:val="0"/>
        </w:rPr>
        <w:t xml:space="preserve">não constitui um episódio isolado</w:t>
      </w:r>
      <w:r>
        <w:rPr>
          <w:rFonts w:ascii="Arial" w:cs="Arial" w:eastAsia="Arial" w:hAnsi="Arial"/>
          <w:color w:val="222222"/>
          <w:rtl w:val="0"/>
        </w:rPr>
        <w:t xml:space="preserve">, mas sim uma </w:t>
      </w:r>
      <w:r>
        <w:rPr>
          <w:rFonts w:ascii="Arial" w:cs="Arial" w:eastAsia="Arial" w:hAnsi="Arial"/>
          <w:b w:val="1"/>
          <w:bCs w:val="1"/>
          <w:color w:val="222222"/>
          <w:rtl w:val="0"/>
        </w:rPr>
        <w:t xml:space="preserve">prática reiterada</w:t>
      </w:r>
      <w:r>
        <w:rPr>
          <w:rFonts w:ascii="Arial" w:cs="Arial" w:eastAsia="Arial" w:hAnsi="Arial"/>
          <w:color w:val="222222"/>
          <w:rtl w:val="0"/>
        </w:rPr>
        <w:t xml:space="preserve">, revelando </w:t>
      </w:r>
      <w:r>
        <w:rPr>
          <w:rFonts w:ascii="Arial" w:cs="Arial" w:eastAsia="Arial" w:hAnsi="Arial"/>
          <w:b w:val="1"/>
          <w:bCs w:val="1"/>
          <w:color w:val="222222"/>
          <w:rtl w:val="0"/>
        </w:rPr>
        <w:t xml:space="preserve">instabilidade emocional e inadequação para lidar com o público idoso e vulnerável</w:t>
      </w:r>
      <w:r>
        <w:rPr>
          <w:rFonts w:ascii="Arial" w:cs="Arial" w:eastAsia="Arial" w:hAnsi="Arial"/>
          <w:color w:val="222222"/>
          <w:rtl w:val="0"/>
        </w:rPr>
        <w:t xml:space="preserve"> que a instituição acolhe.</w:t>
      </w:r>
    </w:p>
    <w:p w:rsidR="00000000" w:rsidDel="00000000" w:rsidP="00000000" w:rsidRDefault="00000000" w:rsidRPr="00000000" w14:paraId="00000044">
      <w:pPr>
        <w:tabs>
          <w:tab w:val="left" w:leader="none" w:pos="1860"/>
        </w:tabs>
        <w:spacing w:after="312" w:before="120" w:line="24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1860"/>
        </w:tabs>
        <w:spacing w:after="312" w:before="120" w:line="24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6. Tal conduta constitui violação grave dos deveres de respeito, zelo, correção e urbanidade no trato com os utentes e familiares, previstos no Código do Trabalho (art. 128.º) e no Regulamento Interno da instituição.</w:t>
      </w:r>
    </w:p>
    <w:p w:rsidR="00000000" w:rsidDel="00000000" w:rsidP="00000000" w:rsidRDefault="00000000" w:rsidRPr="00000000" w14:paraId="00000046">
      <w:pPr>
        <w:tabs>
          <w:tab w:val="left" w:leader="none" w:pos="1860"/>
        </w:tabs>
        <w:spacing w:after="312" w:before="120" w:line="24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1860"/>
        </w:tabs>
        <w:spacing w:after="312" w:before="120" w:line="240" w:lineRule="auto"/>
        <w:jc w:val="both"/>
        <w:rPr>
          <w:rFonts w:ascii="Arial" w:cs="Arial" w:eastAsia="Arial" w:hAnsi="Arial"/>
          <w:b w:val="1"/>
          <w:bCs w:val="1"/>
          <w:color w:val="111111"/>
          <w:sz w:val="24"/>
          <w:szCs w:val="24"/>
        </w:rPr>
      </w:pPr>
      <w:r>
        <w:rPr>
          <w:rFonts w:ascii="Arial" w:cs="Arial" w:eastAsia="Arial" w:hAnsi="Arial"/>
          <w:b w:val="1"/>
          <w:bCs w:val="1"/>
          <w:color w:val="111111"/>
          <w:sz w:val="24"/>
          <w:szCs w:val="24"/>
          <w:rtl w:val="0"/>
        </w:rPr>
        <w:t xml:space="preserve">Enquadramento legal:</w:t>
      </w:r>
    </w:p>
    <w:p w:rsidR="00000000" w:rsidDel="00000000" w:rsidP="00000000" w:rsidRDefault="00000000" w:rsidRPr="00000000" w14:paraId="00000048">
      <w:pPr>
        <w:tabs>
          <w:tab w:val="left" w:leader="none" w:pos="1860"/>
        </w:tabs>
        <w:spacing w:after="312" w:before="120" w:line="24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Estes factos configuram </w:t>
      </w:r>
      <w:r>
        <w:rPr>
          <w:rFonts w:ascii="Arial" w:cs="Arial" w:eastAsia="Arial" w:hAnsi="Arial"/>
          <w:b w:val="1"/>
          <w:bCs w:val="1"/>
          <w:color w:val="111111"/>
          <w:sz w:val="24"/>
          <w:szCs w:val="24"/>
          <w:rtl w:val="0"/>
        </w:rPr>
        <w:t xml:space="preserve">justa causa de despedimento</w:t>
      </w:r>
      <w:r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, nos termos do artigo 351.º do Código do Trabalho, por tornarem imediata e praticamente impossível a manutenção da relação laboral.</w:t>
      </w:r>
    </w:p>
    <w:p w:rsidR="00000000" w:rsidDel="00000000" w:rsidP="00000000" w:rsidRDefault="00000000" w:rsidRPr="00000000" w14:paraId="00000049">
      <w:pPr>
        <w:tabs>
          <w:tab w:val="left" w:leader="none" w:pos="1860"/>
        </w:tabs>
        <w:spacing w:after="312" w:before="120" w:line="24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Nos termos da lei, dispõe de </w:t>
      </w:r>
      <w:r>
        <w:rPr>
          <w:rFonts w:ascii="Arial" w:cs="Arial" w:eastAsia="Arial" w:hAnsi="Arial"/>
          <w:b w:val="1"/>
          <w:bCs w:val="1"/>
          <w:color w:val="111111"/>
          <w:sz w:val="24"/>
          <w:szCs w:val="24"/>
          <w:rtl w:val="0"/>
        </w:rPr>
        <w:t xml:space="preserve">10 dias úteis</w:t>
      </w:r>
      <w:r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 para apresentar defesa por escrito, podendo juntar documentos e arrolar testemunhas.</w:t>
      </w:r>
    </w:p>
    <w:p w:rsidR="00000000" w:rsidDel="00000000" w:rsidP="00000000" w:rsidRDefault="00000000" w:rsidRPr="00000000" w14:paraId="0000004A">
      <w:pPr>
        <w:tabs>
          <w:tab w:val="left" w:leader="none" w:pos="1860"/>
        </w:tabs>
        <w:spacing w:after="312" w:before="120" w:line="24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1860"/>
        </w:tabs>
        <w:spacing w:after="312" w:before="120" w:line="240" w:lineRule="auto"/>
        <w:jc w:val="both"/>
        <w:rPr>
          <w:rFonts w:ascii="Arial" w:cs="Arial" w:eastAsia="Arial" w:hAnsi="Arial"/>
          <w:color w:val="111111"/>
          <w:sz w:val="24"/>
          <w:szCs w:val="24"/>
        </w:rPr>
      </w:pPr>
      <w:r>
        <w:rPr>
          <w:rFonts w:ascii="Arial" w:cs="Arial" w:eastAsia="Arial" w:hAnsi="Arial"/>
          <w:color w:val="111111"/>
          <w:sz w:val="24"/>
          <w:szCs w:val="24"/>
          <w:rtl w:val="0"/>
        </w:rPr>
        <w:t xml:space="preserve">Com os melhores cumprimentos,</w:t>
      </w:r>
    </w:p>
    <w:p w:rsidR="00000000" w:rsidDel="00000000" w:rsidP="00000000" w:rsidRDefault="00000000" w:rsidRPr="00000000" w14:paraId="0000004C">
      <w:pPr>
        <w:tabs>
          <w:tab w:val="left" w:leader="none" w:pos="1860"/>
        </w:tabs>
        <w:spacing w:after="312" w:before="120" w:line="240" w:lineRule="auto"/>
        <w:jc w:val="center"/>
        <w:rPr>
          <w:rFonts w:ascii="Arial" w:cs="Arial" w:eastAsia="Arial" w:hAnsi="Arial"/>
          <w:b w:val="1"/>
          <w:bCs w:val="1"/>
          <w:color w:val="111111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1860"/>
        </w:tabs>
        <w:spacing w:after="312" w:before="120" w:line="360" w:lineRule="auto"/>
        <w:jc w:val="right"/>
        <w:rPr>
          <w:rFonts w:ascii="Arial" w:cs="Arial" w:eastAsia="Arial" w:hAnsi="Arial"/>
          <w:b w:val="1"/>
          <w:bCs w:val="1"/>
          <w:color w:val="111111"/>
        </w:rPr>
      </w:pPr>
      <w:r>
        <w:rPr>
          <w:rFonts w:ascii="Arial" w:cs="Arial" w:eastAsia="Arial" w:hAnsi="Arial"/>
          <w:b w:val="1"/>
          <w:bCs w:val="1"/>
          <w:color w:val="111111"/>
          <w:rtl w:val="0"/>
        </w:rPr>
        <w:t xml:space="preserve">Odivelas, 2 de Setembro de 2025</w:t>
      </w:r>
    </w:p>
    <w:p w:rsidR="00000000" w:rsidDel="00000000" w:rsidP="00000000" w:rsidRDefault="00000000" w:rsidRPr="00000000" w14:paraId="0000004E">
      <w:pPr>
        <w:tabs>
          <w:tab w:val="left" w:leader="none" w:pos="1860"/>
        </w:tabs>
        <w:spacing w:after="312" w:before="120" w:line="240" w:lineRule="auto"/>
        <w:jc w:val="center"/>
        <w:rPr>
          <w:rFonts w:ascii="Arial" w:cs="Arial" w:eastAsia="Arial" w:hAnsi="Arial"/>
          <w:b w:val="1"/>
          <w:bCs w:val="1"/>
          <w:color w:val="111111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1860"/>
        </w:tabs>
        <w:spacing w:before="200" w:line="240" w:lineRule="auto"/>
        <w:jc w:val="left"/>
        <w:rPr>
          <w:rFonts w:ascii="Arial" w:cs="Arial" w:eastAsia="Arial" w:hAnsi="Arial"/>
          <w:b w:val="1"/>
          <w:bCs w:val="1"/>
          <w:color w:val="111111"/>
          <w:sz w:val="19"/>
          <w:szCs w:val="19"/>
        </w:rPr>
      </w:pPr>
      <w:r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60"/>
        </w:tabs>
        <w:spacing w:after="312" w:before="12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color w:val="111111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60"/>
        </w:tabs>
        <w:spacing w:after="312" w:before="12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color w:val="111111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2700"/>
        </w:tabs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2700"/>
        </w:tabs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2700"/>
        </w:tabs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2700"/>
        </w:tabs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2700"/>
        </w:tabs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1860"/>
        </w:tabs>
        <w:spacing w:after="312" w:before="120" w:line="360" w:lineRule="auto"/>
        <w:jc w:val="both"/>
        <w:rPr>
          <w:b w:val="1"/>
          <w:bCs w:val="1"/>
        </w:rPr>
      </w:pPr>
      <w:r>
        <w:rPr>
          <w:rFonts w:ascii="Arial" w:cs="Arial" w:eastAsia="Arial" w:hAnsi="Arial"/>
          <w:b w:val="1"/>
          <w:bCs w:val="1"/>
          <w:color w:val="111111"/>
          <w:rtl w:val="0"/>
        </w:rPr>
        <w:t xml:space="preserve">Exma. Senhora Katy Monteiro,</w:t>
      </w:r>
      <w:r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2700"/>
        </w:tabs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2700"/>
        </w:tabs>
        <w:rPr>
          <w:b w:val="1"/>
          <w:bCs w:val="1"/>
        </w:rPr>
      </w:pPr>
      <w:r>
        <w:rPr>
          <w:b w:val="1"/>
          <w:bCs w:val="1"/>
          <w:rtl w:val="0"/>
        </w:rPr>
        <w:t xml:space="preserve">Declaro para os devidos efeitos que, no dia de hoje,2 /09/2025, foi entregue à funcionária Katy Monteiro a Nota de Culpa e o documento de Suspensão Preventiva relativos ao processo disciplinar instaurado.</w:t>
      </w:r>
    </w:p>
    <w:p w:rsidR="00000000" w:rsidDel="00000000" w:rsidP="00000000" w:rsidRDefault="00000000" w:rsidRPr="00000000" w14:paraId="0000005A">
      <w:pPr>
        <w:tabs>
          <w:tab w:val="left" w:leader="none" w:pos="2700"/>
        </w:tabs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2700"/>
        </w:tabs>
        <w:rPr>
          <w:b w:val="1"/>
          <w:bCs w:val="1"/>
        </w:rPr>
      </w:pPr>
      <w:r>
        <w:rPr>
          <w:b w:val="1"/>
          <w:bCs w:val="1"/>
          <w:rtl w:val="0"/>
        </w:rPr>
        <w:t xml:space="preserve">A funcionária recusou assinar os documentos, não obstante terem sido lidos na sua presença e cópias terem sido fornecidas.</w:t>
      </w:r>
    </w:p>
    <w:p w:rsidR="00000000" w:rsidDel="00000000" w:rsidP="00000000" w:rsidRDefault="00000000" w:rsidRPr="00000000" w14:paraId="0000005C">
      <w:pPr>
        <w:tabs>
          <w:tab w:val="left" w:leader="none" w:pos="2700"/>
        </w:tabs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2700"/>
        </w:tabs>
        <w:rPr>
          <w:b w:val="1"/>
          <w:bCs w:val="1"/>
        </w:rPr>
      </w:pPr>
      <w:r>
        <w:rPr>
          <w:b w:val="1"/>
          <w:bCs w:val="1"/>
          <w:rtl w:val="0"/>
        </w:rPr>
        <w:t xml:space="preserve">Registo ainda que a recusa não invalida o processo disciplinar nem os efeitos da suspensão preventiva, estando todos os procedimentos legais a ser cumpridos de acordo com o Código do Trabalho e o Regulamento Interno da instituição.</w:t>
      </w:r>
    </w:p>
    <w:p w:rsidR="00000000" w:rsidDel="00000000" w:rsidP="00000000" w:rsidRDefault="00000000" w:rsidRPr="00000000" w14:paraId="0000005E">
      <w:pPr>
        <w:tabs>
          <w:tab w:val="left" w:leader="none" w:pos="2700"/>
        </w:tabs>
        <w:rPr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2700"/>
        </w:tabs>
        <w:rPr>
          <w:b w:val="1"/>
          <w:bCs w:val="1"/>
        </w:rPr>
      </w:pPr>
      <w:r>
        <w:rPr>
          <w:b w:val="1"/>
          <w:bCs w:val="1"/>
          <w:rtl w:val="0"/>
        </w:rPr>
        <w:t xml:space="preserve">Assinatura do responsável pela entrega:</w:t>
      </w:r>
    </w:p>
    <w:p w:rsidR="00000000" w:rsidDel="00000000" w:rsidP="00000000" w:rsidRDefault="00000000" w:rsidRPr="00000000" w14:paraId="00000060">
      <w:pPr>
        <w:tabs>
          <w:tab w:val="left" w:leader="none" w:pos="1860"/>
        </w:tabs>
        <w:spacing w:after="312" w:before="120" w:line="360" w:lineRule="auto"/>
        <w:jc w:val="right"/>
        <w:rPr>
          <w:rFonts w:ascii="Arial" w:cs="Arial" w:eastAsia="Arial" w:hAnsi="Arial"/>
          <w:b w:val="1"/>
          <w:bCs w:val="1"/>
          <w:color w:val="111111"/>
        </w:rPr>
      </w:pPr>
      <w:r>
        <w:rPr>
          <w:rFonts w:ascii="Arial" w:cs="Arial" w:eastAsia="Arial" w:hAnsi="Arial"/>
          <w:b w:val="1"/>
          <w:bCs w:val="1"/>
          <w:color w:val="111111"/>
          <w:rtl w:val="0"/>
        </w:rPr>
        <w:t xml:space="preserve">Odivelas, 2 de Setembro de 2025</w:t>
      </w:r>
    </w:p>
    <w:p w:rsidR="00000000" w:rsidDel="00000000" w:rsidP="00000000" w:rsidRDefault="00000000" w:rsidRPr="00000000" w14:paraId="00000061">
      <w:pPr>
        <w:tabs>
          <w:tab w:val="left" w:leader="none" w:pos="1860"/>
        </w:tabs>
        <w:spacing w:after="312" w:before="120" w:line="360" w:lineRule="auto"/>
        <w:jc w:val="right"/>
        <w:rPr>
          <w:rFonts w:ascii="Arial" w:cs="Arial" w:eastAsia="Arial" w:hAnsi="Arial"/>
          <w:b w:val="1"/>
          <w:bCs w:val="1"/>
          <w:color w:val="111111"/>
        </w:rPr>
      </w:pPr>
      <w:r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1860"/>
        </w:tabs>
        <w:spacing w:after="312" w:before="120" w:line="360" w:lineRule="auto"/>
        <w:jc w:val="right"/>
        <w:rPr>
          <w:rFonts w:ascii="Arial" w:cs="Arial" w:eastAsia="Arial" w:hAnsi="Arial"/>
          <w:b w:val="1"/>
          <w:bCs w:val="1"/>
          <w:color w:val="111111"/>
        </w:rPr>
      </w:pPr>
      <w:r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1860"/>
        </w:tabs>
        <w:spacing w:after="312" w:before="120" w:line="360" w:lineRule="auto"/>
        <w:jc w:val="right"/>
        <w:rPr>
          <w:rFonts w:ascii="Arial" w:cs="Arial" w:eastAsia="Arial" w:hAnsi="Arial"/>
          <w:b w:val="1"/>
          <w:bCs w:val="1"/>
          <w:color w:val="111111"/>
        </w:rPr>
      </w:pPr>
      <w:r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1860"/>
        </w:tabs>
        <w:spacing w:after="312" w:before="120" w:line="360" w:lineRule="auto"/>
        <w:jc w:val="right"/>
        <w:rPr>
          <w:rFonts w:ascii="Arial" w:cs="Arial" w:eastAsia="Arial" w:hAnsi="Arial"/>
          <w:b w:val="1"/>
          <w:bCs w:val="1"/>
          <w:color w:val="111111"/>
        </w:rPr>
      </w:pPr>
      <w:r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1860"/>
        </w:tabs>
        <w:spacing w:after="312" w:before="120" w:line="360" w:lineRule="auto"/>
        <w:jc w:val="right"/>
        <w:rPr>
          <w:rFonts w:ascii="Arial" w:cs="Arial" w:eastAsia="Arial" w:hAnsi="Arial"/>
          <w:b w:val="1"/>
          <w:bCs w:val="1"/>
          <w:color w:val="111111"/>
        </w:rPr>
      </w:pPr>
      <w:r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1860"/>
        </w:tabs>
        <w:spacing w:after="312" w:before="120" w:line="360" w:lineRule="auto"/>
        <w:jc w:val="right"/>
        <w:rPr>
          <w:rFonts w:ascii="Arial" w:cs="Arial" w:eastAsia="Arial" w:hAnsi="Arial"/>
          <w:b w:val="1"/>
          <w:bCs w:val="1"/>
          <w:color w:val="111111"/>
        </w:rPr>
      </w:pPr>
      <w:r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1860"/>
        </w:tabs>
        <w:spacing w:after="312" w:before="120" w:line="360" w:lineRule="auto"/>
        <w:jc w:val="right"/>
        <w:rPr>
          <w:rFonts w:ascii="Arial" w:cs="Arial" w:eastAsia="Arial" w:hAnsi="Arial"/>
          <w:b w:val="1"/>
          <w:bCs w:val="1"/>
          <w:color w:val="111111"/>
        </w:rPr>
      </w:pPr>
      <w:r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1860"/>
        </w:tabs>
        <w:spacing w:after="312" w:before="120" w:line="360" w:lineRule="auto"/>
        <w:jc w:val="both"/>
        <w:rPr>
          <w:rFonts w:ascii="Arial" w:cs="Arial" w:eastAsia="Arial" w:hAnsi="Arial"/>
          <w:color w:val="111111"/>
        </w:rPr>
      </w:pPr>
      <w:r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1860"/>
        </w:tabs>
        <w:spacing w:after="312" w:before="120" w:line="360" w:lineRule="auto"/>
        <w:jc w:val="both"/>
        <w:rPr>
          <w:rFonts w:ascii="Arial" w:cs="Arial" w:eastAsia="Arial" w:hAnsi="Arial"/>
          <w:color w:val="111111"/>
        </w:rPr>
      </w:pPr>
      <w:r>
        <w:rPr>
          <w:rFonts w:ascii="Arial" w:cs="Arial" w:eastAsia="Arial" w:hAnsi="Arial"/>
          <w:b w:val="1"/>
          <w:bCs w:val="1"/>
          <w:color w:val="111111"/>
          <w:rtl w:val="0"/>
        </w:rPr>
        <w:t xml:space="preserve">Exma. Senhora Katy Monteiro,</w:t>
      </w:r>
      <w:r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1860"/>
        </w:tabs>
        <w:spacing w:after="312" w:before="120" w:line="360" w:lineRule="auto"/>
        <w:jc w:val="both"/>
        <w:rPr>
          <w:rFonts w:ascii="Arial" w:cs="Arial" w:eastAsia="Arial" w:hAnsi="Arial"/>
          <w:color w:val="111111"/>
        </w:rPr>
      </w:pPr>
      <w:r>
        <w:rPr>
          <w:rFonts w:ascii="Arial" w:cs="Arial" w:eastAsia="Arial" w:hAnsi="Arial"/>
          <w:color w:val="111111"/>
          <w:rtl w:val="0"/>
        </w:rPr>
        <w:t xml:space="preserve">No dia 8/08/2025, cerca das 8h, na Residência Casa dos Sonhos, no quarto da utente D. Alzira, ocorreram os seguintes factos:</w:t>
      </w:r>
    </w:p>
    <w:p w:rsidR="00000000" w:rsidDel="00000000" w:rsidP="00000000" w:rsidRDefault="00000000" w:rsidRPr="00000000" w14:paraId="0000006B">
      <w:pPr>
        <w:tabs>
          <w:tab w:val="left" w:leader="none" w:pos="1860"/>
        </w:tabs>
        <w:spacing w:after="312" w:before="120" w:line="360" w:lineRule="auto"/>
        <w:jc w:val="both"/>
        <w:rPr>
          <w:rFonts w:ascii="Arial" w:cs="Arial" w:eastAsia="Arial" w:hAnsi="Arial"/>
          <w:color w:val="111111"/>
        </w:rPr>
      </w:pPr>
      <w:r>
        <w:rPr>
          <w:rFonts w:ascii="Arial" w:cs="Arial" w:eastAsia="Arial" w:hAnsi="Arial"/>
          <w:color w:val="111111"/>
          <w:rtl w:val="0"/>
        </w:rPr>
        <w:t xml:space="preserve">1. A utente acionou a campainha de chamada três vezes. Após o terceiro toque, V. Exa. entrou no quarto de forma exaltada, adotando uma postura reativa e proferindo as seguintes palavras:</w:t>
      </w:r>
    </w:p>
    <w:p w:rsidR="00000000" w:rsidDel="00000000" w:rsidP="00000000" w:rsidRDefault="00000000" w:rsidRPr="00000000" w14:paraId="0000006C">
      <w:pPr>
        <w:tabs>
          <w:tab w:val="left" w:leader="none" w:pos="1860"/>
        </w:tabs>
        <w:spacing w:after="312" w:before="120" w:line="360" w:lineRule="auto"/>
        <w:jc w:val="both"/>
        <w:rPr>
          <w:rFonts w:ascii="Arial" w:cs="Arial" w:eastAsia="Arial" w:hAnsi="Arial"/>
          <w:color w:val="111111"/>
        </w:rPr>
      </w:pPr>
      <w:r>
        <w:rPr>
          <w:rFonts w:ascii="Arial" w:cs="Arial" w:eastAsia="Arial" w:hAnsi="Arial"/>
          <w:color w:val="111111"/>
          <w:rtl w:val="0"/>
        </w:rPr>
        <w:t xml:space="preserve">“Queres ser sempre a primeira em tudo, não sabes esperar!?”</w:t>
      </w:r>
    </w:p>
    <w:p w:rsidR="00000000" w:rsidDel="00000000" w:rsidP="00000000" w:rsidRDefault="00000000" w:rsidRPr="00000000" w14:paraId="0000006D">
      <w:pPr>
        <w:tabs>
          <w:tab w:val="left" w:leader="none" w:pos="1860"/>
        </w:tabs>
        <w:spacing w:after="312" w:before="120" w:line="360" w:lineRule="auto"/>
        <w:jc w:val="both"/>
        <w:rPr>
          <w:rFonts w:ascii="Arial" w:cs="Arial" w:eastAsia="Arial" w:hAnsi="Arial"/>
          <w:color w:val="111111"/>
        </w:rPr>
      </w:pPr>
      <w:r>
        <w:rPr>
          <w:rFonts w:ascii="Arial" w:cs="Arial" w:eastAsia="Arial" w:hAnsi="Arial"/>
          <w:color w:val="111111"/>
          <w:rtl w:val="0"/>
        </w:rPr>
        <w:t xml:space="preserve">2. A utente, sentindo-se desrespeitada, solicitou que fosse tratada com correção, ao que V. Exa. respondeu em tom exaltado, prosseguindo na troca de palavras e agravando o conflito.</w:t>
      </w:r>
    </w:p>
    <w:p w:rsidR="00000000" w:rsidDel="00000000" w:rsidP="00000000" w:rsidRDefault="00000000" w:rsidRPr="00000000" w14:paraId="0000006E">
      <w:pPr>
        <w:tabs>
          <w:tab w:val="left" w:leader="none" w:pos="1860"/>
        </w:tabs>
        <w:spacing w:after="312" w:before="120" w:line="360" w:lineRule="auto"/>
        <w:jc w:val="both"/>
        <w:rPr>
          <w:rFonts w:ascii="Arial" w:cs="Arial" w:eastAsia="Arial" w:hAnsi="Arial"/>
          <w:color w:val="111111"/>
        </w:rPr>
      </w:pPr>
      <w:r>
        <w:rPr>
          <w:rFonts w:ascii="Arial" w:cs="Arial" w:eastAsia="Arial" w:hAnsi="Arial"/>
          <w:color w:val="111111"/>
          <w:rtl w:val="0"/>
        </w:rPr>
        <w:t xml:space="preserve">3. Durante este episódio, a sua conduta não contribuiu para acalmar a situação, antes a potenciou, revelando falta de autocontrolo e de capacidade para lidar de forma profissional e adequada com os utentes.</w:t>
      </w:r>
    </w:p>
    <w:p w:rsidR="00000000" w:rsidDel="00000000" w:rsidP="00000000" w:rsidRDefault="00000000" w:rsidRPr="00000000" w14:paraId="0000006F">
      <w:pPr>
        <w:tabs>
          <w:tab w:val="left" w:leader="none" w:pos="1860"/>
        </w:tabs>
        <w:spacing w:after="312" w:before="120" w:line="360" w:lineRule="auto"/>
        <w:jc w:val="both"/>
        <w:rPr>
          <w:rFonts w:ascii="Arial" w:cs="Arial" w:eastAsia="Arial" w:hAnsi="Arial"/>
          <w:color w:val="111111"/>
        </w:rPr>
      </w:pPr>
      <w:r>
        <w:rPr>
          <w:rFonts w:ascii="Arial" w:cs="Arial" w:eastAsia="Arial" w:hAnsi="Arial"/>
          <w:color w:val="111111"/>
          <w:rtl w:val="0"/>
        </w:rPr>
        <w:t xml:space="preserve">4. A situação foi presenciada (ouvida) por um elemento da equipa de Fisioterapia, que manifestou o seu desconforto à Direção.</w:t>
      </w:r>
    </w:p>
    <w:p w:rsidR="00000000" w:rsidDel="00000000" w:rsidP="00000000" w:rsidRDefault="00000000" w:rsidRPr="00000000" w14:paraId="00000070">
      <w:pPr>
        <w:tabs>
          <w:tab w:val="left" w:leader="none" w:pos="1860"/>
        </w:tabs>
        <w:spacing w:after="312" w:before="120" w:line="360" w:lineRule="auto"/>
        <w:jc w:val="both"/>
        <w:rPr>
          <w:rFonts w:ascii="Arial" w:cs="Arial" w:eastAsia="Arial" w:hAnsi="Arial"/>
          <w:color w:val="111111"/>
        </w:rPr>
      </w:pPr>
      <w:r>
        <w:rPr>
          <w:rFonts w:ascii="Arial" w:cs="Arial" w:eastAsia="Arial" w:hAnsi="Arial"/>
          <w:color w:val="111111"/>
          <w:rtl w:val="0"/>
        </w:rPr>
        <w:t xml:space="preserve">5. Posteriormente, a utente reuniu com a Direção, relatando o sucedido. Na passagem de turno, V. Exa. reconheceu que houve um desentendimento com a utente.</w:t>
      </w:r>
    </w:p>
    <w:p w:rsidR="00000000" w:rsidDel="00000000" w:rsidP="00000000" w:rsidRDefault="00000000" w:rsidRPr="00000000" w14:paraId="00000071">
      <w:pPr>
        <w:tabs>
          <w:tab w:val="left" w:leader="none" w:pos="1860"/>
        </w:tabs>
        <w:spacing w:after="312" w:before="120" w:line="360" w:lineRule="auto"/>
        <w:jc w:val="both"/>
        <w:rPr>
          <w:rFonts w:ascii="Arial" w:cs="Arial" w:eastAsia="Arial" w:hAnsi="Arial"/>
          <w:color w:val="111111"/>
        </w:rPr>
      </w:pPr>
      <w:r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1860"/>
        </w:tabs>
        <w:spacing w:after="312" w:before="120" w:line="360" w:lineRule="auto"/>
        <w:jc w:val="both"/>
        <w:rPr>
          <w:rFonts w:ascii="Arial" w:cs="Arial" w:eastAsia="Arial" w:hAnsi="Arial"/>
          <w:color w:val="111111"/>
        </w:rPr>
      </w:pPr>
      <w:r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1860"/>
        </w:tabs>
        <w:spacing w:after="312" w:before="120" w:line="360" w:lineRule="auto"/>
        <w:jc w:val="both"/>
        <w:rPr>
          <w:rFonts w:ascii="Arial" w:cs="Arial" w:eastAsia="Arial" w:hAnsi="Arial"/>
          <w:color w:val="111111"/>
        </w:rPr>
      </w:pPr>
      <w:r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1860"/>
        </w:tabs>
        <w:spacing w:after="312" w:before="120" w:line="360" w:lineRule="auto"/>
        <w:jc w:val="both"/>
        <w:rPr>
          <w:rFonts w:ascii="Arial" w:cs="Arial" w:eastAsia="Arial" w:hAnsi="Arial"/>
          <w:color w:val="111111"/>
        </w:rPr>
      </w:pPr>
      <w:r>
        <w:rPr>
          <w:rFonts w:ascii="Arial" w:cs="Arial" w:eastAsia="Arial" w:hAnsi="Arial"/>
          <w:color w:val="111111"/>
          <w:rtl w:val="0"/>
        </w:rPr>
        <w:t xml:space="preserve">Este comportamento configura violação dos deveres de respeito, urbanidade e correção no trato com os utentes, conforme previsto no artigo 128.º do Código do Trabalho e no Regulamento Interno da Residência.</w:t>
      </w:r>
    </w:p>
    <w:p w:rsidR="00000000" w:rsidDel="00000000" w:rsidP="00000000" w:rsidRDefault="00000000" w:rsidRPr="00000000" w14:paraId="00000075">
      <w:pPr>
        <w:tabs>
          <w:tab w:val="left" w:leader="none" w:pos="1860"/>
        </w:tabs>
        <w:spacing w:after="312" w:before="120" w:line="360" w:lineRule="auto"/>
        <w:jc w:val="both"/>
        <w:rPr>
          <w:rFonts w:ascii="Arial" w:cs="Arial" w:eastAsia="Arial" w:hAnsi="Arial"/>
          <w:color w:val="111111"/>
        </w:rPr>
      </w:pPr>
      <w:r>
        <w:rPr>
          <w:rFonts w:ascii="Arial" w:cs="Arial" w:eastAsia="Arial" w:hAnsi="Arial"/>
          <w:color w:val="111111"/>
          <w:rtl w:val="0"/>
        </w:rPr>
        <w:t xml:space="preserve">Assim, fica V. Exa. formalmente advertida, ficando este registo inserido no seu processo individual.</w:t>
      </w:r>
    </w:p>
    <w:p w:rsidR="00000000" w:rsidDel="00000000" w:rsidP="00000000" w:rsidRDefault="00000000" w:rsidRPr="00000000" w14:paraId="00000076">
      <w:pPr>
        <w:tabs>
          <w:tab w:val="left" w:leader="none" w:pos="1860"/>
        </w:tabs>
        <w:spacing w:after="312" w:before="120" w:line="360" w:lineRule="auto"/>
        <w:jc w:val="both"/>
        <w:rPr>
          <w:rFonts w:ascii="Arial" w:cs="Arial" w:eastAsia="Arial" w:hAnsi="Arial"/>
          <w:color w:val="111111"/>
        </w:rPr>
      </w:pPr>
      <w:r>
        <w:rPr>
          <w:rFonts w:ascii="Arial" w:cs="Arial" w:eastAsia="Arial" w:hAnsi="Arial"/>
          <w:color w:val="111111"/>
          <w:rtl w:val="0"/>
        </w:rPr>
        <w:t xml:space="preserve">Solicita-se que se abstenha, no futuro, de repetir condutas desta natureza, sob pena de serem aplicadas medidas disciplinares mais gravosas.</w:t>
      </w:r>
    </w:p>
    <w:p w:rsidR="00000000" w:rsidDel="00000000" w:rsidP="00000000" w:rsidRDefault="00000000" w:rsidRPr="00000000" w14:paraId="00000077">
      <w:pPr>
        <w:tabs>
          <w:tab w:val="left" w:leader="none" w:pos="1860"/>
        </w:tabs>
        <w:spacing w:after="312" w:before="120" w:line="360" w:lineRule="auto"/>
        <w:jc w:val="both"/>
        <w:rPr>
          <w:rFonts w:ascii="Arial" w:cs="Arial" w:eastAsia="Arial" w:hAnsi="Arial"/>
          <w:color w:val="111111"/>
        </w:rPr>
      </w:pPr>
      <w:r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1860"/>
        </w:tabs>
        <w:spacing w:after="312" w:before="120" w:line="360" w:lineRule="auto"/>
        <w:jc w:val="both"/>
        <w:rPr>
          <w:rFonts w:ascii="Arial" w:cs="Arial" w:eastAsia="Arial" w:hAnsi="Arial"/>
          <w:color w:val="111111"/>
        </w:rPr>
      </w:pPr>
      <w:r>
        <w:rPr>
          <w:rFonts w:ascii="Arial" w:cs="Arial" w:eastAsia="Arial" w:hAnsi="Arial"/>
          <w:color w:val="111111"/>
          <w:rtl w:val="0"/>
        </w:rPr>
        <w:t xml:space="preserve">Assinatura do responsável:</w:t>
      </w:r>
    </w:p>
    <w:p w:rsidR="00000000" w:rsidDel="00000000" w:rsidP="00000000" w:rsidRDefault="00000000" w:rsidRPr="00000000" w14:paraId="00000079">
      <w:pPr>
        <w:tabs>
          <w:tab w:val="left" w:leader="none" w:pos="1860"/>
        </w:tabs>
        <w:spacing w:after="312" w:before="120" w:line="360" w:lineRule="auto"/>
        <w:jc w:val="right"/>
        <w:rPr>
          <w:rFonts w:ascii="Arial" w:cs="Arial" w:eastAsia="Arial" w:hAnsi="Arial"/>
          <w:color w:val="111111"/>
        </w:rPr>
      </w:pPr>
      <w:r>
        <w:rPr>
          <w:rFonts w:ascii="Arial" w:cs="Arial" w:eastAsia="Arial" w:hAnsi="Arial"/>
          <w:b w:val="1"/>
          <w:bCs w:val="1"/>
          <w:color w:val="111111"/>
          <w:rtl w:val="0"/>
        </w:rPr>
        <w:t xml:space="preserve">Odivelas, 13 de Agosto de 2025</w:t>
      </w:r>
      <w:r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spacing w:after="0" w:line="240" w:lineRule="auto"/>
      <w:jc w:val="center"/>
      <w:rPr>
        <w:b w:val="1"/>
        <w:bCs w:val="1"/>
        <w:color w:val="767171"/>
        <w:sz w:val="24"/>
        <w:szCs w:val="24"/>
      </w:rPr>
    </w:pP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 </w:t>
    </w:r>
    <w:r w:rsidDel="00000000" w:rsidR="00000000" w:rsidRPr="00000000">
      <w:rPr>
        <w:b w:val="1"/>
        <w:bCs w:val="1"/>
        <w:color w:val="767171"/>
        <w:sz w:val="24"/>
        <w:szCs w:val="24"/>
        <w:rtl w:val="0"/>
      </w:rPr>
      <w:t xml:space="preserve">Casa dos Sonhos, Residências </w:t>
    </w:r>
  </w:p>
  <w:p w:rsidR="00000000" w:rsidDel="00000000" w:rsidP="00000000" w:rsidRDefault="00000000" w:rsidRPr="00000000" w14:paraId="0000007B">
    <w:pPr>
      <w:widowControl w:val="0"/>
      <w:spacing w:after="100" w:before="100" w:line="240" w:lineRule="auto"/>
      <w:jc w:val="center"/>
      <w:rPr>
        <w:color w:val="767171"/>
        <w:sz w:val="20"/>
        <w:szCs w:val="20"/>
      </w:rPr>
    </w:pPr>
    <w:r w:rsidDel="00000000" w:rsidR="00000000" w:rsidRPr="00000000">
      <w:rPr>
        <w:color w:val="767171"/>
        <w:sz w:val="20"/>
        <w:szCs w:val="20"/>
        <w:rtl w:val="0"/>
      </w:rPr>
      <w:t xml:space="preserve">  Rua Beatriz Costa nº2, 2675-630   Odivelas</w:t>
    </w:r>
  </w:p>
  <w:p w:rsidR="00000000" w:rsidDel="00000000" w:rsidP="00000000" w:rsidRDefault="00000000" w:rsidRPr="00000000" w14:paraId="0000007C">
    <w:pPr>
      <w:widowControl w:val="0"/>
      <w:spacing w:after="100" w:before="100" w:line="240" w:lineRule="auto"/>
      <w:jc w:val="center"/>
      <w:rPr>
        <w:color w:val="767171"/>
        <w:sz w:val="20"/>
        <w:szCs w:val="20"/>
      </w:rPr>
    </w:pPr>
    <w:r w:rsidDel="00000000" w:rsidR="00000000" w:rsidRPr="00000000">
      <w:rPr>
        <w:color w:val="767171"/>
        <w:sz w:val="20"/>
        <w:szCs w:val="20"/>
        <w:rtl w:val="0"/>
      </w:rPr>
      <w:t xml:space="preserve">   </w:t>
    </w:r>
    <w:hyperlink r:id="rId1">
      <w:r w:rsidDel="00000000" w:rsidR="00000000" w:rsidRPr="00000000">
        <w:rPr>
          <w:color w:val="1155cc"/>
          <w:sz w:val="20"/>
          <w:szCs w:val="20"/>
          <w:u w:val="single"/>
          <w:rtl w:val="0"/>
        </w:rPr>
        <w:t xml:space="preserve">geral@casadossonhos-residencias.com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D">
    <w:pPr>
      <w:widowControl w:val="0"/>
      <w:spacing w:after="100" w:before="100" w:line="240" w:lineRule="auto"/>
      <w:jc w:val="center"/>
      <w:rPr/>
    </w:pPr>
    <w:r w:rsidDel="00000000" w:rsidR="00000000" w:rsidRPr="00000000">
      <w:rPr>
        <w:color w:val="767171"/>
        <w:sz w:val="20"/>
        <w:szCs w:val="20"/>
        <w:rtl w:val="0"/>
      </w:rPr>
      <w:t xml:space="preserve">   Telm.: 210548830/925264848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479852" cy="1409383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79852" cy="140938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PT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Tipodeletrapredefinidodopargraf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arter"/>
    <w:uiPriority w:val="99"/>
    <w:unhideWhenUsed w:val="1"/>
    <w:rsid w:val="003A4F41"/>
    <w:pPr>
      <w:tabs>
        <w:tab w:val="center" w:pos="4252"/>
        <w:tab w:val="right" w:pos="8504"/>
      </w:tabs>
      <w:spacing w:after="0" w:line="240" w:lineRule="auto"/>
    </w:pPr>
  </w:style>
  <w:style w:type="character" w:styleId="CabealhoCarter" w:customStyle="1">
    <w:name w:val="Cabeçalho Caráter"/>
    <w:basedOn w:val="Tipodeletrapredefinidodopargrafo"/>
    <w:link w:val="Cabealho"/>
    <w:uiPriority w:val="99"/>
    <w:rsid w:val="003A4F41"/>
  </w:style>
  <w:style w:type="paragraph" w:styleId="Rodap">
    <w:name w:val="footer"/>
    <w:basedOn w:val="Normal"/>
    <w:link w:val="RodapCarter"/>
    <w:uiPriority w:val="99"/>
    <w:unhideWhenUsed w:val="1"/>
    <w:rsid w:val="003A4F41"/>
    <w:pPr>
      <w:tabs>
        <w:tab w:val="center" w:pos="4252"/>
        <w:tab w:val="right" w:pos="8504"/>
      </w:tabs>
      <w:spacing w:after="0" w:line="240" w:lineRule="auto"/>
    </w:pPr>
  </w:style>
  <w:style w:type="character" w:styleId="RodapCarter" w:customStyle="1">
    <w:name w:val="Rodapé Caráter"/>
    <w:basedOn w:val="Tipodeletrapredefinidodopargrafo"/>
    <w:link w:val="Rodap"/>
    <w:uiPriority w:val="99"/>
    <w:rsid w:val="003A4F41"/>
  </w:style>
  <w:style w:type="paragraph" w:styleId="Textodebalo">
    <w:name w:val="Balloon Text"/>
    <w:basedOn w:val="Normal"/>
    <w:link w:val="TextodebaloCarter"/>
    <w:uiPriority w:val="99"/>
    <w:semiHidden w:val="1"/>
    <w:unhideWhenUsed w:val="1"/>
    <w:rsid w:val="003A4F4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baloCarter" w:customStyle="1">
    <w:name w:val="Texto de balão Caráter"/>
    <w:basedOn w:val="Tipodeletrapredefinidodopargrafo"/>
    <w:link w:val="Textodebalo"/>
    <w:uiPriority w:val="99"/>
    <w:semiHidden w:val="1"/>
    <w:rsid w:val="003A4F41"/>
    <w:rPr>
      <w:rFonts w:ascii="Tahoma" w:cs="Tahoma" w:hAnsi="Tahoma"/>
      <w:sz w:val="16"/>
      <w:szCs w:val="16"/>
    </w:rPr>
  </w:style>
  <w:style w:type="character" w:styleId="Hiperligao">
    <w:name w:val="Hyperlink"/>
    <w:basedOn w:val="Tipodeletrapredefinidodopargrafo"/>
    <w:uiPriority w:val="99"/>
    <w:unhideWhenUsed w:val="1"/>
    <w:rsid w:val="003A4F4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 w:val="1"/>
    <w:rsid w:val="003A4F4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PT"/>
    </w:rPr>
  </w:style>
  <w:style w:type="character" w:styleId="MenoNoResolvida">
    <w:name w:val="Unresolved Mention"/>
    <w:basedOn w:val="Tipodeletrapredefinidodopargrafo"/>
    <w:uiPriority w:val="99"/>
    <w:semiHidden w:val="1"/>
    <w:unhideWhenUsed w:val="1"/>
    <w:rsid w:val="00734DA2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5.0" w:type="dxa"/>
        <w:left w:w="115.0" w:type="dxa"/>
        <w:bottom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5.0" w:type="dxa"/>
        <w:left w:w="115.0" w:type="dxa"/>
        <w:bottom w:w="115.0" w:type="dxa"/>
        <w:right w:w="115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hyperlink" Target="mailto:geral@casadossonhos-residencias.com" TargetMode="Externa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uuCz2ehTU6+/nbRkq73IwmTcnA==">CgMxLjA4AHIhMWVWTGthSWRvQkZrVHRNYjFJSFR6QVhpWEcwVGJBUjRn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2019-04-05T14:42:00Z</dcterms:created>
  <dc:creator>Casa dos Sonhos</dc:creator>
</cp:coreProperties>
</file>