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CAC3" w14:textId="69BDE233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</w:t>
      </w:r>
      <w:r>
        <w:rPr>
          <w:rFonts w:asciiTheme="majorHAnsi" w:hAnsiTheme="majorHAnsi" w:cs="굴림"/>
          <w:color w:val="000000"/>
          <w:kern w:val="0"/>
          <w:szCs w:val="20"/>
        </w:rPr>
        <w:t>(O(N3)) :</w:t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간의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노드에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적용시켜도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되지만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</w:p>
    <w:p w14:paraId="14077E1F" w14:textId="0E044134" w:rsidR="00700C1F" w:rsidRDefault="00700C1F" w:rsidP="00700C1F">
      <w:pPr>
        <w:spacing w:after="0" w:line="384" w:lineRule="auto"/>
        <w:ind w:left="80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때는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워셜법이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빠르다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밑처럼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구현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76A99108" w14:textId="1B464130" w:rsidR="00C7335E" w:rsidRDefault="00C7335E" w:rsidP="00C7335E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</w:t>
      </w:r>
    </w:p>
    <w:p w14:paraId="622DD278" w14:textId="713F9C96" w:rsidR="00C7335E" w:rsidRDefault="00C7335E" w:rsidP="00C733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</w:t>
      </w:r>
    </w:p>
    <w:p w14:paraId="12F03B76" w14:textId="30671D24" w:rsidR="00C7335E" w:rsidRDefault="00C7335E" w:rsidP="00C733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 </w:t>
      </w:r>
    </w:p>
    <w:p w14:paraId="7D92E372" w14:textId="6B210B81" w:rsidR="00700C1F" w:rsidRPr="00B46221" w:rsidRDefault="00C7335E" w:rsidP="00C7335E">
      <w:pPr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map[j][k] = min(map[j][k], (map[j][i] + map[i][k]));</w:t>
      </w:r>
      <w:r w:rsidR="00700C1F">
        <w:rPr>
          <w:rFonts w:asciiTheme="majorHAnsi" w:hAnsiTheme="majorHAnsi" w:cs="굴림"/>
          <w:color w:val="000000"/>
          <w:kern w:val="0"/>
          <w:szCs w:val="20"/>
        </w:rPr>
        <w:tab/>
      </w:r>
      <w:r w:rsidR="00700C1F" w:rsidRPr="00B46221">
        <w:rPr>
          <w:rFonts w:ascii="돋움" w:eastAsia="돋움" w:hAnsi="돋움" w:cs="굴림"/>
          <w:kern w:val="0"/>
          <w:sz w:val="18"/>
          <w:szCs w:val="18"/>
        </w:rPr>
        <w:t xml:space="preserve"> </w:t>
      </w:r>
    </w:p>
    <w:p w14:paraId="072C87D3" w14:textId="4E565D95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6250EFC6" w14:textId="77777777" w:rsidR="00153934" w:rsidRPr="00B46221" w:rsidRDefault="00153934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5263636C" w14:textId="3BBB2CE0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시작정점에서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다른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정점으로의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16B54E69" w14:textId="0494F86D" w:rsidR="00060F1B" w:rsidRPr="00060F1B" w:rsidRDefault="00060F1B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가중치가 없는 그래프에서만 사용가능.</w:t>
      </w:r>
    </w:p>
    <w:p w14:paraId="49EA01CC" w14:textId="182F1D6F" w:rsidR="00700C1F" w:rsidRDefault="00700C1F" w:rsidP="00B30A4E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BFS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이며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힙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또는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우선순위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응용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/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그리디</w:t>
      </w:r>
    </w:p>
    <w:p w14:paraId="6288EEFC" w14:textId="3A451436" w:rsidR="00C25719" w:rsidRDefault="00C25719" w:rsidP="00700C1F">
      <w:pPr>
        <w:spacing w:after="0" w:line="384" w:lineRule="auto"/>
        <w:ind w:left="64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3C3D4770" w14:textId="009D2EBB" w:rsidR="0041644E" w:rsidRDefault="00A510B3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현재 검사 노드를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라고 함.</w:t>
      </w:r>
    </w:p>
    <w:p w14:paraId="29165DBA" w14:textId="06C43CF1" w:rsidR="00A510B3" w:rsidRDefault="00A510B3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A에서 방문완료되지 않은 모든 정점을 차례로 검사</w:t>
      </w:r>
    </w:p>
    <w:p w14:paraId="4D87B5E1" w14:textId="08D3B662" w:rsidR="00FB5017" w:rsidRDefault="00A510B3" w:rsidP="00FB5017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d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[A] + p[A][X] &lt; d[X]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 d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[X]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</w:t>
      </w:r>
    </w:p>
    <w:p w14:paraId="3D087889" w14:textId="7D0FE290" w:rsidR="00FB5017" w:rsidRPr="00FB5017" w:rsidRDefault="00FB5017" w:rsidP="00FB5017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업데이트 후,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우선순위 큐에 </w:t>
      </w:r>
      <w:r>
        <w:rPr>
          <w:rFonts w:asciiTheme="majorHAnsi" w:hAnsiTheme="majorHAnsi" w:cs="굴림"/>
          <w:color w:val="000000"/>
          <w:kern w:val="0"/>
          <w:szCs w:val="20"/>
        </w:rPr>
        <w:t>(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정점,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값)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을 넣음.</w:t>
      </w:r>
    </w:p>
    <w:p w14:paraId="7F6BF821" w14:textId="0AF1880C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검사가 끝나면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는 방문완료 표시.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다시는 방문하지 않음</w:t>
      </w:r>
    </w:p>
    <w:p w14:paraId="6EFCDB65" w14:textId="396E78BA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방문하지않은 모든 정점 중 값이 가장 낮은 정점을 우선순위 큐로 뽑고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에 등록</w:t>
      </w:r>
    </w:p>
    <w:p w14:paraId="5E1A58E7" w14:textId="5F6DEF30" w:rsidR="007A4D57" w:rsidRDefault="007A4D57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뽑았는데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이미 방문됐거나,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같이 들어있던 값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&lt; d[A]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 넣어진 이후 업데이트 된 것이므로 패스.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</w:p>
    <w:p w14:paraId="49FBD61A" w14:textId="7FE105CA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 정점을 방문할 때까지 반복</w:t>
      </w:r>
    </w:p>
    <w:p w14:paraId="76A8031A" w14:textId="6B28C4FF" w:rsidR="006628B6" w:rsidRDefault="006628B6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업데이트 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 하는 노드에 자기를 기록하여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 노드가 자기 이전 노드를 기록하고 있으면 경로도 구할 수 있다.</w:t>
      </w:r>
    </w:p>
    <w:p w14:paraId="6D763C3C" w14:textId="5DC45EAB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53B9F614" w14:textId="5C46F15E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-밸만포드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 정점에서 다른 모든 정점으로의 최단 경로를 구함</w:t>
      </w:r>
    </w:p>
    <w:p w14:paraId="28A68010" w14:textId="258840BF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가중치가 있는 그래프에서도 사용가능</w:t>
      </w:r>
    </w:p>
    <w:p w14:paraId="772893AF" w14:textId="2E5B2A5D" w:rsidR="00D9619E" w:rsidRDefault="002574D9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사이클을 확인 가능</w:t>
      </w:r>
    </w:p>
    <w:p w14:paraId="7A74FC8F" w14:textId="750A04CA" w:rsidR="002574D9" w:rsidRDefault="002574D9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1C66A98E" w14:textId="12AF0811" w:rsidR="002574D9" w:rsidRDefault="00F37F54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시작 정점을 제외한 모든 정점을 </w:t>
      </w:r>
      <w:r>
        <w:rPr>
          <w:rFonts w:asciiTheme="majorHAnsi" w:hAnsiTheme="majorHAnsi" w:cs="굴림"/>
          <w:color w:val="000000"/>
          <w:kern w:val="0"/>
          <w:szCs w:val="20"/>
        </w:rPr>
        <w:t>INF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로 초기화</w:t>
      </w:r>
    </w:p>
    <w:p w14:paraId="5FD51DAF" w14:textId="70F304FA" w:rsidR="00174F47" w:rsidRDefault="00174F47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INF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가 아닌 모든 정점을 검사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-&gt;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인접한 정점으로 가서 현재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+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인접이 인접에 지금 저장돼있는 것</w:t>
      </w:r>
      <w:r>
        <w:rPr>
          <w:rFonts w:asciiTheme="majorHAnsi" w:hAnsiTheme="majorHAnsi" w:cs="굴림" w:hint="eastAsia"/>
          <w:color w:val="000000"/>
          <w:kern w:val="0"/>
          <w:szCs w:val="20"/>
        </w:rPr>
        <w:lastRenderedPageBreak/>
        <w:t>보다 작으면 업데이</w:t>
      </w:r>
      <w:r w:rsidR="00357B20">
        <w:rPr>
          <w:rFonts w:asciiTheme="majorHAnsi" w:hAnsiTheme="majorHAnsi" w:cs="굴림" w:hint="eastAsia"/>
          <w:color w:val="000000"/>
          <w:kern w:val="0"/>
          <w:szCs w:val="20"/>
        </w:rPr>
        <w:t>트.</w:t>
      </w:r>
    </w:p>
    <w:p w14:paraId="3612EAF3" w14:textId="54BE6A92" w:rsidR="00357B20" w:rsidRPr="00F37F54" w:rsidRDefault="005A560C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2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과정을 (</w:t>
      </w:r>
      <w:r w:rsidR="00A8331E">
        <w:rPr>
          <w:rFonts w:asciiTheme="majorHAnsi" w:hAnsiTheme="majorHAnsi" w:cs="굴림" w:hint="eastAsia"/>
          <w:color w:val="000000"/>
          <w:kern w:val="0"/>
          <w:szCs w:val="20"/>
        </w:rPr>
        <w:t xml:space="preserve">정점 개수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– 1)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번 반복</w:t>
      </w:r>
    </w:p>
    <w:p w14:paraId="7B2EDD55" w14:textId="4F1D1E31" w:rsidR="002574D9" w:rsidRPr="006959CE" w:rsidRDefault="006959CE" w:rsidP="006959CE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2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를 다시 시행.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만약 다시 업데이트 되면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사이클이 있는 것.</w:t>
      </w:r>
    </w:p>
    <w:p w14:paraId="1F073019" w14:textId="1090D3E2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 w:rsidR="00F90AC2">
        <w:rPr>
          <w:rFonts w:asciiTheme="majorHAnsi" w:hAnsiTheme="majorHAnsi" w:cs="굴림" w:hint="eastAsia"/>
          <w:color w:val="000000"/>
          <w:kern w:val="0"/>
          <w:szCs w:val="20"/>
        </w:rPr>
        <w:t>의사코드</w:t>
      </w:r>
    </w:p>
    <w:p w14:paraId="7076179F" w14:textId="77777777" w:rsidR="00F90AC2" w:rsidRPr="00F90AC2" w:rsidRDefault="00F90AC2" w:rsidP="00F90AC2">
      <w:pPr>
        <w:pStyle w:val="HTML"/>
        <w:shd w:val="clear" w:color="auto" w:fill="FBFCFD"/>
        <w:tabs>
          <w:tab w:val="clear" w:pos="916"/>
          <w:tab w:val="left" w:pos="325"/>
        </w:tabs>
        <w:rPr>
          <w:rFonts w:ascii="Consolas" w:hAnsi="Consolas"/>
          <w:color w:val="24292E"/>
          <w:sz w:val="20"/>
          <w:szCs w:val="20"/>
        </w:rPr>
      </w:pPr>
      <w:r w:rsidRPr="00F90AC2">
        <w:rPr>
          <w:rFonts w:asciiTheme="majorHAnsi" w:hAnsiTheme="majorHAnsi" w:cs="굴림"/>
          <w:color w:val="000000"/>
          <w:sz w:val="20"/>
          <w:szCs w:val="20"/>
        </w:rPr>
        <w:tab/>
      </w:r>
      <w:r w:rsidRPr="00F90AC2">
        <w:rPr>
          <w:rFonts w:ascii="Consolas" w:hAnsi="Consolas"/>
          <w:color w:val="A626A4"/>
          <w:sz w:val="20"/>
          <w:szCs w:val="20"/>
        </w:rPr>
        <w:t>for</w:t>
      </w:r>
      <w:r w:rsidRPr="00F90AC2">
        <w:rPr>
          <w:rFonts w:ascii="Consolas" w:hAnsi="Consolas"/>
          <w:color w:val="24292E"/>
          <w:sz w:val="20"/>
          <w:szCs w:val="20"/>
        </w:rPr>
        <w:t xml:space="preserve"> _ </w:t>
      </w:r>
      <w:r w:rsidRPr="00F90AC2">
        <w:rPr>
          <w:rFonts w:ascii="Consolas" w:hAnsi="Consolas"/>
          <w:color w:val="A626A4"/>
          <w:sz w:val="20"/>
          <w:szCs w:val="20"/>
        </w:rPr>
        <w:t>in</w:t>
      </w:r>
      <w:r w:rsidRPr="00F90AC2">
        <w:rPr>
          <w:rFonts w:ascii="Consolas" w:hAnsi="Consolas"/>
          <w:color w:val="24292E"/>
          <w:sz w:val="20"/>
          <w:szCs w:val="20"/>
        </w:rPr>
        <w:t xml:space="preserve"> </w:t>
      </w:r>
      <w:r w:rsidRPr="00F90AC2">
        <w:rPr>
          <w:rFonts w:ascii="Consolas" w:hAnsi="Consolas"/>
          <w:color w:val="0184BC"/>
          <w:sz w:val="20"/>
          <w:szCs w:val="20"/>
        </w:rPr>
        <w:t>range</w:t>
      </w:r>
      <w:r w:rsidRPr="00F90AC2">
        <w:rPr>
          <w:rFonts w:ascii="Consolas" w:hAnsi="Consolas"/>
          <w:color w:val="24292E"/>
          <w:sz w:val="20"/>
          <w:szCs w:val="20"/>
        </w:rPr>
        <w:t>(</w:t>
      </w:r>
      <w:r w:rsidRPr="00F90AC2">
        <w:rPr>
          <w:rFonts w:ascii="Consolas" w:hAnsi="Consolas"/>
          <w:color w:val="0184BC"/>
          <w:sz w:val="20"/>
          <w:szCs w:val="20"/>
        </w:rPr>
        <w:t>len</w:t>
      </w:r>
      <w:r w:rsidRPr="00F90AC2">
        <w:rPr>
          <w:rFonts w:ascii="Consolas" w:hAnsi="Consolas"/>
          <w:color w:val="24292E"/>
          <w:sz w:val="20"/>
          <w:szCs w:val="20"/>
        </w:rPr>
        <w:t xml:space="preserve">(graph) </w:t>
      </w:r>
      <w:r w:rsidRPr="00F90AC2">
        <w:rPr>
          <w:rFonts w:ascii="Consolas" w:hAnsi="Consolas"/>
          <w:color w:val="0184BC"/>
          <w:sz w:val="20"/>
          <w:szCs w:val="20"/>
        </w:rPr>
        <w:t>-</w:t>
      </w:r>
      <w:r w:rsidRPr="00F90AC2">
        <w:rPr>
          <w:rFonts w:ascii="Consolas" w:hAnsi="Consolas"/>
          <w:color w:val="24292E"/>
          <w:sz w:val="20"/>
          <w:szCs w:val="20"/>
        </w:rPr>
        <w:t xml:space="preserve"> </w:t>
      </w:r>
      <w:r w:rsidRPr="00F90AC2">
        <w:rPr>
          <w:rFonts w:ascii="Consolas" w:hAnsi="Consolas"/>
          <w:color w:val="986801"/>
          <w:sz w:val="20"/>
          <w:szCs w:val="20"/>
        </w:rPr>
        <w:t>1</w:t>
      </w:r>
      <w:r w:rsidRPr="00F90AC2">
        <w:rPr>
          <w:rFonts w:ascii="Consolas" w:hAnsi="Consolas"/>
          <w:color w:val="24292E"/>
          <w:sz w:val="20"/>
          <w:szCs w:val="20"/>
        </w:rPr>
        <w:t>):</w:t>
      </w:r>
    </w:p>
    <w:p w14:paraId="7D751B68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node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graph:</w:t>
      </w:r>
    </w:p>
    <w:p w14:paraId="4A079229" w14:textId="1961B1EC" w:rsidR="00F90AC2" w:rsidRPr="00F90AC2" w:rsidRDefault="00F90AC2" w:rsidP="00230825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neighbour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graph[node]:  </w:t>
      </w:r>
    </w:p>
    <w:p w14:paraId="1F7F0D28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if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&gt;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graph[node][neighbour]:</w:t>
      </w:r>
    </w:p>
    <w:p w14:paraId="74839C08" w14:textId="57F938D1" w:rsidR="00F90AC2" w:rsidRDefault="00F90AC2" w:rsidP="00230825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=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</w:t>
      </w:r>
    </w:p>
    <w:p w14:paraId="6EC6B421" w14:textId="77777777" w:rsidR="00230825" w:rsidRPr="00F90AC2" w:rsidRDefault="00230825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BBD667B" w14:textId="3D2F6FBC" w:rsidR="00F90AC2" w:rsidRPr="00F90AC2" w:rsidRDefault="00230825" w:rsidP="00230825">
      <w:pPr>
        <w:widowControl/>
        <w:shd w:val="clear" w:color="auto" w:fill="FBFCFD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>
        <w:rPr>
          <w:rFonts w:ascii="Consolas" w:eastAsia="굴림체" w:hAnsi="Consolas" w:cs="굴림체"/>
          <w:color w:val="969896"/>
          <w:kern w:val="0"/>
          <w:szCs w:val="20"/>
        </w:rPr>
        <w:tab/>
      </w:r>
      <w:r w:rsidR="00F90AC2"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="00F90AC2"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node </w:t>
      </w:r>
      <w:r w:rsidR="00F90AC2"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="00F90AC2"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graph:</w:t>
      </w:r>
    </w:p>
    <w:p w14:paraId="1C11357B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neighbour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graph[node]:</w:t>
      </w:r>
    </w:p>
    <w:p w14:paraId="5B3D7D62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if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&gt;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graph[node][neighbour]:</w:t>
      </w:r>
    </w:p>
    <w:p w14:paraId="6100004D" w14:textId="0F059A3F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return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-</w:t>
      </w:r>
      <w:r w:rsidRPr="00F90AC2">
        <w:rPr>
          <w:rFonts w:ascii="Consolas" w:eastAsia="굴림체" w:hAnsi="Consolas" w:cs="굴림체"/>
          <w:color w:val="986801"/>
          <w:kern w:val="0"/>
          <w:szCs w:val="20"/>
        </w:rPr>
        <w:t>1</w:t>
      </w:r>
    </w:p>
    <w:p w14:paraId="1F1D3B34" w14:textId="64FB2113" w:rsidR="00F90AC2" w:rsidRDefault="00F90AC2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1130CCF7" w14:textId="3A55071C" w:rsidR="00230825" w:rsidRPr="00F90AC2" w:rsidRDefault="00230825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다익스트라와 마찬가지로,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자기 이전 노드를 기록하여 경로를 구할 수 있음.</w:t>
      </w:r>
    </w:p>
    <w:sectPr w:rsidR="00230825" w:rsidRPr="00F90AC2" w:rsidSect="00700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804"/>
    <w:multiLevelType w:val="hybridMultilevel"/>
    <w:tmpl w:val="E34A3BFE"/>
    <w:lvl w:ilvl="0" w:tplc="6A62D0A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2401A4E"/>
    <w:multiLevelType w:val="hybridMultilevel"/>
    <w:tmpl w:val="8ED032C0"/>
    <w:lvl w:ilvl="0" w:tplc="B3404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D"/>
    <w:rsid w:val="00060F1B"/>
    <w:rsid w:val="00153934"/>
    <w:rsid w:val="00174F47"/>
    <w:rsid w:val="00230825"/>
    <w:rsid w:val="002574D9"/>
    <w:rsid w:val="00357B20"/>
    <w:rsid w:val="0041644E"/>
    <w:rsid w:val="00450D78"/>
    <w:rsid w:val="005A560C"/>
    <w:rsid w:val="006628B6"/>
    <w:rsid w:val="006959CE"/>
    <w:rsid w:val="00700C1F"/>
    <w:rsid w:val="007A4D57"/>
    <w:rsid w:val="007C167A"/>
    <w:rsid w:val="0080021F"/>
    <w:rsid w:val="009677DD"/>
    <w:rsid w:val="00A510B3"/>
    <w:rsid w:val="00A8331E"/>
    <w:rsid w:val="00B30A4E"/>
    <w:rsid w:val="00C25719"/>
    <w:rsid w:val="00C7335E"/>
    <w:rsid w:val="00D9619E"/>
    <w:rsid w:val="00F37F54"/>
    <w:rsid w:val="00F90AC2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FE3"/>
  <w15:chartTrackingRefBased/>
  <w15:docId w15:val="{C81BCA52-E5EE-498F-B210-3A22ED6B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1F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1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90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0AC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0AC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9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25</cp:revision>
  <dcterms:created xsi:type="dcterms:W3CDTF">2021-02-11T11:11:00Z</dcterms:created>
  <dcterms:modified xsi:type="dcterms:W3CDTF">2021-02-15T16:35:00Z</dcterms:modified>
</cp:coreProperties>
</file>