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74AD74" w14:textId="77777777" w:rsidR="00724BF9" w:rsidRDefault="00C155B5">
      <w:pPr>
        <w:rPr>
          <w:rFonts w:eastAsia="Times New Roman" w:cs="Times New Roman"/>
        </w:rPr>
      </w:pPr>
      <w:r w:rsidRPr="00C155B5">
        <w:t>[</w:t>
      </w:r>
      <w:r w:rsidRPr="00C155B5">
        <w:rPr>
          <w:rFonts w:eastAsia="Times New Roman" w:cs="Times New Roman"/>
          <w:color w:val="000000"/>
        </w:rPr>
        <w:t xml:space="preserve">Records of Courts-Martial, 11 Op. </w:t>
      </w:r>
      <w:proofErr w:type="spellStart"/>
      <w:r w:rsidRPr="00C155B5">
        <w:rPr>
          <w:rFonts w:eastAsia="Times New Roman" w:cs="Times New Roman"/>
          <w:color w:val="000000"/>
        </w:rPr>
        <w:t>Att'y</w:t>
      </w:r>
      <w:proofErr w:type="spellEnd"/>
      <w:r w:rsidRPr="00C155B5">
        <w:rPr>
          <w:rFonts w:eastAsia="Times New Roman" w:cs="Times New Roman"/>
          <w:color w:val="000000"/>
        </w:rPr>
        <w:t xml:space="preserve"> Gen. 137 (1869).</w:t>
      </w:r>
      <w:r w:rsidRPr="00C155B5">
        <w:rPr>
          <w:rFonts w:eastAsia="Times New Roman" w:cs="Times New Roman"/>
        </w:rPr>
        <w:t>]</w:t>
      </w:r>
    </w:p>
    <w:p w14:paraId="262F34AD" w14:textId="77777777" w:rsidR="00C155B5" w:rsidRDefault="00C155B5">
      <w:pPr>
        <w:rPr>
          <w:rFonts w:eastAsia="Times New Roman" w:cs="Times New Roman"/>
        </w:rPr>
      </w:pPr>
    </w:p>
    <w:p w14:paraId="7C049C26" w14:textId="77777777" w:rsidR="00C155B5" w:rsidRDefault="00C155B5" w:rsidP="00C155B5">
      <w:pPr>
        <w:jc w:val="both"/>
        <w:rPr>
          <w:rFonts w:eastAsia="Times New Roman" w:cs="Times New Roman"/>
        </w:rPr>
      </w:pPr>
    </w:p>
    <w:p w14:paraId="57E74CB3" w14:textId="77777777" w:rsidR="00C155B5" w:rsidRDefault="00C155B5" w:rsidP="00C155B5">
      <w:pPr>
        <w:jc w:val="center"/>
        <w:rPr>
          <w:rFonts w:eastAsia="Times New Roman" w:cs="Times New Roman"/>
        </w:rPr>
      </w:pPr>
      <w:bookmarkStart w:id="0" w:name="_GoBack"/>
      <w:proofErr w:type="gramStart"/>
      <w:r>
        <w:rPr>
          <w:rFonts w:eastAsia="Times New Roman" w:cs="Times New Roman"/>
        </w:rPr>
        <w:t>RECORDS OF COURTS-MARTIAL.</w:t>
      </w:r>
      <w:proofErr w:type="gramEnd"/>
    </w:p>
    <w:p w14:paraId="5F764245" w14:textId="77777777" w:rsidR="00C155B5" w:rsidRDefault="00C155B5" w:rsidP="00C155B5">
      <w:pPr>
        <w:jc w:val="center"/>
        <w:rPr>
          <w:rFonts w:eastAsia="Times New Roman" w:cs="Times New Roman"/>
        </w:rPr>
      </w:pPr>
    </w:p>
    <w:p w14:paraId="56D949B3" w14:textId="77777777" w:rsidR="00C155B5" w:rsidRDefault="00C155B5" w:rsidP="00C155B5">
      <w:pPr>
        <w:jc w:val="both"/>
        <w:rPr>
          <w:rFonts w:eastAsia="Times New Roman" w:cs="Times New Roman"/>
        </w:rPr>
      </w:pPr>
    </w:p>
    <w:p w14:paraId="68ED42CC" w14:textId="77777777" w:rsidR="00C155B5" w:rsidRDefault="00C155B5" w:rsidP="00C155B5">
      <w:pPr>
        <w:pStyle w:val="ListParagraph"/>
        <w:numPr>
          <w:ilvl w:val="0"/>
          <w:numId w:val="3"/>
        </w:numPr>
        <w:jc w:val="both"/>
        <w:rPr>
          <w:rFonts w:eastAsia="Times New Roman" w:cs="Times New Roman"/>
        </w:rPr>
      </w:pPr>
      <w:r>
        <w:rPr>
          <w:rFonts w:eastAsia="Times New Roman" w:cs="Times New Roman"/>
        </w:rPr>
        <w:t xml:space="preserve">Any person having an interest in the record of a naval court-martial on file in the Navy </w:t>
      </w:r>
      <w:proofErr w:type="gramStart"/>
      <w:r>
        <w:rPr>
          <w:rFonts w:eastAsia="Times New Roman" w:cs="Times New Roman"/>
        </w:rPr>
        <w:t>Department,</w:t>
      </w:r>
      <w:proofErr w:type="gramEnd"/>
      <w:r>
        <w:rPr>
          <w:rFonts w:eastAsia="Times New Roman" w:cs="Times New Roman"/>
        </w:rPr>
        <w:t xml:space="preserve"> is entitled to have an exemplified copy of it after the proceedings are consummated by the action of the proper </w:t>
      </w:r>
      <w:proofErr w:type="spellStart"/>
      <w:r>
        <w:rPr>
          <w:rFonts w:eastAsia="Times New Roman" w:cs="Times New Roman"/>
        </w:rPr>
        <w:t>revisory</w:t>
      </w:r>
      <w:proofErr w:type="spellEnd"/>
      <w:r>
        <w:rPr>
          <w:rFonts w:eastAsia="Times New Roman" w:cs="Times New Roman"/>
        </w:rPr>
        <w:t xml:space="preserve"> authority.</w:t>
      </w:r>
    </w:p>
    <w:p w14:paraId="71288617" w14:textId="77777777" w:rsidR="00C155B5" w:rsidRDefault="00C155B5" w:rsidP="00C155B5">
      <w:pPr>
        <w:pStyle w:val="ListParagraph"/>
        <w:numPr>
          <w:ilvl w:val="0"/>
          <w:numId w:val="3"/>
        </w:numPr>
        <w:jc w:val="both"/>
        <w:rPr>
          <w:rFonts w:eastAsia="Times New Roman" w:cs="Times New Roman"/>
        </w:rPr>
      </w:pPr>
      <w:r>
        <w:rPr>
          <w:rFonts w:eastAsia="Times New Roman" w:cs="Times New Roman"/>
        </w:rPr>
        <w:t>Public justice and private right require that the Secretary of the Navy and his subordinate officers should not withhold their testimony in regard to the contents of such a record when required to give it by the Summons of a state court.</w:t>
      </w:r>
    </w:p>
    <w:p w14:paraId="3AAD1578" w14:textId="77777777" w:rsidR="00C155B5" w:rsidRDefault="00C155B5" w:rsidP="00C155B5">
      <w:pPr>
        <w:jc w:val="both"/>
        <w:rPr>
          <w:rFonts w:eastAsia="Times New Roman" w:cs="Times New Roman"/>
        </w:rPr>
      </w:pPr>
    </w:p>
    <w:p w14:paraId="1D1D72D7" w14:textId="77777777" w:rsidR="00C155B5" w:rsidRDefault="00C155B5" w:rsidP="00C155B5">
      <w:pPr>
        <w:jc w:val="both"/>
        <w:rPr>
          <w:rFonts w:eastAsia="Times New Roman" w:cs="Times New Roman"/>
        </w:rPr>
      </w:pPr>
    </w:p>
    <w:p w14:paraId="0DCB5835" w14:textId="77777777" w:rsidR="00C155B5" w:rsidRDefault="00C155B5" w:rsidP="00C155B5">
      <w:pPr>
        <w:jc w:val="both"/>
        <w:rPr>
          <w:rFonts w:eastAsia="Times New Roman" w:cs="Times New Roman"/>
        </w:rPr>
      </w:pPr>
      <w:r w:rsidRPr="00C155B5">
        <w:rPr>
          <w:rFonts w:eastAsia="Times New Roman" w:cs="Times New Roman"/>
          <w:smallCaps/>
        </w:rPr>
        <w:t>Attorney General’s Office</w:t>
      </w:r>
      <w:r>
        <w:rPr>
          <w:rFonts w:eastAsia="Times New Roman" w:cs="Times New Roman"/>
        </w:rPr>
        <w:t>,</w:t>
      </w:r>
    </w:p>
    <w:p w14:paraId="4D03A246" w14:textId="77777777" w:rsidR="00C155B5" w:rsidRDefault="00C155B5" w:rsidP="00C155B5">
      <w:pPr>
        <w:jc w:val="both"/>
        <w:rPr>
          <w:rFonts w:eastAsia="Times New Roman" w:cs="Times New Roman"/>
        </w:rPr>
      </w:pPr>
      <w:r>
        <w:rPr>
          <w:rFonts w:eastAsia="Times New Roman" w:cs="Times New Roman"/>
        </w:rPr>
        <w:t>January 3, 1865</w:t>
      </w:r>
    </w:p>
    <w:p w14:paraId="1F753A0A" w14:textId="77777777" w:rsidR="00C155B5" w:rsidRDefault="00C155B5" w:rsidP="00C155B5">
      <w:pPr>
        <w:jc w:val="both"/>
        <w:rPr>
          <w:rFonts w:eastAsia="Times New Roman" w:cs="Times New Roman"/>
        </w:rPr>
      </w:pPr>
    </w:p>
    <w:p w14:paraId="6F40469B" w14:textId="77777777" w:rsidR="00C155B5" w:rsidRDefault="00C155B5" w:rsidP="00C155B5">
      <w:pPr>
        <w:jc w:val="both"/>
        <w:rPr>
          <w:rFonts w:eastAsia="Times New Roman" w:cs="Times New Roman"/>
        </w:rPr>
      </w:pPr>
      <w:r>
        <w:rPr>
          <w:rFonts w:eastAsia="Times New Roman" w:cs="Times New Roman"/>
        </w:rPr>
        <w:t>Sir: I have the honor to state, as requested by you, my opinion upon the two questions propounded in your communication of the 29th ultimo.</w:t>
      </w:r>
    </w:p>
    <w:p w14:paraId="0FE19243" w14:textId="77777777" w:rsidR="00C155B5" w:rsidRDefault="00C155B5" w:rsidP="00C155B5">
      <w:pPr>
        <w:jc w:val="both"/>
        <w:rPr>
          <w:rFonts w:eastAsia="Times New Roman" w:cs="Times New Roman"/>
        </w:rPr>
      </w:pPr>
    </w:p>
    <w:p w14:paraId="5BB4C1D2" w14:textId="77777777" w:rsidR="00C155B5" w:rsidRDefault="00C155B5" w:rsidP="00C155B5">
      <w:pPr>
        <w:jc w:val="both"/>
        <w:rPr>
          <w:rFonts w:eastAsia="Times New Roman" w:cs="Times New Roman"/>
        </w:rPr>
      </w:pPr>
      <w:r>
        <w:rPr>
          <w:rFonts w:eastAsia="Times New Roman" w:cs="Times New Roman"/>
        </w:rPr>
        <w:t>The questions are as follows:</w:t>
      </w:r>
    </w:p>
    <w:p w14:paraId="407C78F2" w14:textId="77777777" w:rsidR="00C155B5" w:rsidRDefault="00C155B5" w:rsidP="00C155B5">
      <w:pPr>
        <w:jc w:val="both"/>
        <w:rPr>
          <w:rFonts w:eastAsia="Times New Roman" w:cs="Times New Roman"/>
        </w:rPr>
      </w:pPr>
    </w:p>
    <w:p w14:paraId="0238A5B9" w14:textId="77777777" w:rsidR="00C155B5" w:rsidRDefault="00C155B5" w:rsidP="00C155B5">
      <w:pPr>
        <w:jc w:val="both"/>
        <w:rPr>
          <w:rFonts w:eastAsia="Times New Roman" w:cs="Times New Roman"/>
        </w:rPr>
      </w:pPr>
      <w:proofErr w:type="gramStart"/>
      <w:r>
        <w:rPr>
          <w:rFonts w:eastAsia="Times New Roman" w:cs="Times New Roman"/>
        </w:rPr>
        <w:t>1. Whether the Secretary of the Navy, or any of his subordinates, is bound by law, on application of individuals,</w:t>
      </w:r>
      <w:proofErr w:type="gramEnd"/>
      <w:r>
        <w:rPr>
          <w:rFonts w:eastAsia="Times New Roman" w:cs="Times New Roman"/>
        </w:rPr>
        <w:t xml:space="preserve"> to furnish exemplified copies of records, or parts of records, of naval courts-martial on file in the Navy Department?</w:t>
      </w:r>
    </w:p>
    <w:p w14:paraId="523A5A76" w14:textId="77777777" w:rsidR="00C155B5" w:rsidRDefault="00C155B5" w:rsidP="00C155B5">
      <w:pPr>
        <w:jc w:val="both"/>
        <w:rPr>
          <w:rFonts w:eastAsia="Times New Roman" w:cs="Times New Roman"/>
        </w:rPr>
      </w:pPr>
    </w:p>
    <w:p w14:paraId="23AD39D0" w14:textId="77777777" w:rsidR="00C155B5" w:rsidRDefault="00C155B5" w:rsidP="00C155B5">
      <w:pPr>
        <w:jc w:val="both"/>
        <w:rPr>
          <w:rFonts w:eastAsia="Times New Roman" w:cs="Times New Roman"/>
        </w:rPr>
      </w:pPr>
      <w:r>
        <w:rPr>
          <w:rFonts w:eastAsia="Times New Roman" w:cs="Times New Roman"/>
        </w:rPr>
        <w:t>2. Whether the Secretary of the Navy, or any of his subordinates, is bound in law to answer to a commission of a State court directing the taking of his or their testimony as to the contents of records of naval courts-martial on file in the Navy Department?</w:t>
      </w:r>
    </w:p>
    <w:p w14:paraId="478F9BFB" w14:textId="77777777" w:rsidR="00C155B5" w:rsidRDefault="00C155B5" w:rsidP="00C155B5">
      <w:pPr>
        <w:jc w:val="both"/>
        <w:rPr>
          <w:rFonts w:eastAsia="Times New Roman" w:cs="Times New Roman"/>
        </w:rPr>
      </w:pPr>
    </w:p>
    <w:p w14:paraId="6B5FC798" w14:textId="715B690D" w:rsidR="00C155B5" w:rsidRDefault="00C155B5" w:rsidP="00C155B5">
      <w:pPr>
        <w:jc w:val="both"/>
        <w:rPr>
          <w:rFonts w:eastAsia="Times New Roman" w:cs="Times New Roman"/>
        </w:rPr>
      </w:pPr>
      <w:r>
        <w:rPr>
          <w:rFonts w:eastAsia="Times New Roman" w:cs="Times New Roman"/>
        </w:rPr>
        <w:t>It occurs to me that there can be no substantial difficulty in answering these inquiries, if the legal character of naval and other courts-martial and of t</w:t>
      </w:r>
      <w:r w:rsidR="002876A7">
        <w:rPr>
          <w:rFonts w:eastAsia="Times New Roman" w:cs="Times New Roman"/>
        </w:rPr>
        <w:t>h</w:t>
      </w:r>
      <w:r>
        <w:rPr>
          <w:rFonts w:eastAsia="Times New Roman" w:cs="Times New Roman"/>
        </w:rPr>
        <w:t>eir records is clearly apprehended.</w:t>
      </w:r>
    </w:p>
    <w:p w14:paraId="54790323" w14:textId="77777777" w:rsidR="00C155B5" w:rsidRDefault="00C155B5" w:rsidP="00C155B5">
      <w:pPr>
        <w:jc w:val="both"/>
        <w:rPr>
          <w:rFonts w:eastAsia="Times New Roman" w:cs="Times New Roman"/>
        </w:rPr>
      </w:pPr>
    </w:p>
    <w:p w14:paraId="417A255D" w14:textId="77777777" w:rsidR="00C155B5" w:rsidRDefault="00C155B5" w:rsidP="00C155B5">
      <w:pPr>
        <w:jc w:val="both"/>
        <w:rPr>
          <w:rFonts w:eastAsia="Times New Roman" w:cs="Times New Roman"/>
        </w:rPr>
      </w:pPr>
      <w:r>
        <w:rPr>
          <w:rFonts w:eastAsia="Times New Roman" w:cs="Times New Roman"/>
          <w:b/>
        </w:rPr>
        <w:t>[*138]</w:t>
      </w:r>
      <w:r>
        <w:rPr>
          <w:rFonts w:eastAsia="Times New Roman" w:cs="Times New Roman"/>
        </w:rPr>
        <w:t xml:space="preserve"> Courts-martial are judicial tribunals, constituted by statutory author, and organized in pursuance of statutory regulation, for the administration of a great and an important department of jurisprudence, the law-military. They are, therefore, in the strictest sense courts of justice, having jurisdiction of a large and, in some respects, distinct community of our fellow-citizens, and taking judicial cognizance of the duties and obligations which the citizen assumes when he enters by enlistment or otherwise, into the military service of the country. The Supreme Court of the United Sates, speaking by Mr. Justice Wayne, in the case of Dynes </w:t>
      </w:r>
      <w:r>
        <w:rPr>
          <w:rFonts w:eastAsia="Times New Roman" w:cs="Times New Roman"/>
          <w:i/>
        </w:rPr>
        <w:t>vs</w:t>
      </w:r>
      <w:r>
        <w:rPr>
          <w:rFonts w:eastAsia="Times New Roman" w:cs="Times New Roman"/>
        </w:rPr>
        <w:t>. Hoover, (20 Howard, 82,) have given the following exposition of the jurisdiction of these courts, and of the character and effect of their judgments, in cases within their judicial cognizance:</w:t>
      </w:r>
    </w:p>
    <w:p w14:paraId="05F83DDA" w14:textId="77777777" w:rsidR="009C0C4C" w:rsidRDefault="009C0C4C" w:rsidP="00C155B5">
      <w:pPr>
        <w:jc w:val="both"/>
        <w:rPr>
          <w:rFonts w:eastAsia="Times New Roman" w:cs="Times New Roman"/>
        </w:rPr>
      </w:pPr>
    </w:p>
    <w:p w14:paraId="1F69783D" w14:textId="4A3B8B69" w:rsidR="009C0C4C" w:rsidRDefault="009C0C4C" w:rsidP="00C155B5">
      <w:pPr>
        <w:jc w:val="both"/>
        <w:rPr>
          <w:rFonts w:eastAsia="Times New Roman" w:cs="Times New Roman"/>
        </w:rPr>
      </w:pPr>
      <w:r>
        <w:rPr>
          <w:rFonts w:eastAsia="Times New Roman" w:cs="Times New Roman"/>
        </w:rPr>
        <w:t>“Courts-martial derive their jurisdiction and are regulated with us by acts of Congress</w:t>
      </w:r>
      <w:r w:rsidR="00BD3A30">
        <w:rPr>
          <w:rFonts w:eastAsia="Times New Roman" w:cs="Times New Roman"/>
        </w:rPr>
        <w:t xml:space="preserve">, in which the crimes that may be committed, the manner of charging the accused, and of trial, and </w:t>
      </w:r>
      <w:r w:rsidR="005E1CA8">
        <w:rPr>
          <w:rFonts w:eastAsia="Times New Roman" w:cs="Times New Roman"/>
        </w:rPr>
        <w:t xml:space="preserve">the punishments which may be inflicted, are expressed in terms or they may get jurisdiction by a fair </w:t>
      </w:r>
      <w:r w:rsidR="005E1CA8">
        <w:rPr>
          <w:rFonts w:eastAsia="Times New Roman" w:cs="Times New Roman"/>
        </w:rPr>
        <w:lastRenderedPageBreak/>
        <w:t>deduction from the definition of the crime that it comprehends, and that the legislature meant to subject to punishment one of a minor degree of a kindred character, which has already has recognized to be such by the practice of courts-martial in the army and navy services of nations, and by those functionaries in different nations to whom has been confided a revising power over the sentences of courts-martial. * * * With the sentences of courts-martial, whi</w:t>
      </w:r>
      <w:r w:rsidR="00D96390">
        <w:rPr>
          <w:rFonts w:eastAsia="Times New Roman" w:cs="Times New Roman"/>
        </w:rPr>
        <w:t xml:space="preserve">ch have been convened regularly, and have proceeded legally, and by which punishments are directed not forbidden by law, or which are according to the laws and customs of the sea, civil courts have nothing to do, nor are they in any way alterable by them. If it were otherwise, the civil courts would virtually administer the rules and articles of war, irrespective of those to whom that duty and obligation have been confided by the laws of the United States, and from whose decision no appeal, or </w:t>
      </w:r>
      <w:r w:rsidR="00D96390">
        <w:rPr>
          <w:rFonts w:eastAsia="Times New Roman" w:cs="Times New Roman"/>
          <w:b/>
        </w:rPr>
        <w:t>[*139]</w:t>
      </w:r>
      <w:r w:rsidR="00D96390">
        <w:rPr>
          <w:rFonts w:eastAsia="Times New Roman" w:cs="Times New Roman"/>
        </w:rPr>
        <w:t xml:space="preserve"> jurisdiction of any kind, has been given to t</w:t>
      </w:r>
      <w:r w:rsidR="00CC5367">
        <w:rPr>
          <w:rFonts w:eastAsia="Times New Roman" w:cs="Times New Roman"/>
        </w:rPr>
        <w:t>he civil magistrates or civil co</w:t>
      </w:r>
      <w:r w:rsidR="00D96390">
        <w:rPr>
          <w:rFonts w:eastAsia="Times New Roman" w:cs="Times New Roman"/>
        </w:rPr>
        <w:t>urts.”</w:t>
      </w:r>
    </w:p>
    <w:p w14:paraId="5F041A77" w14:textId="77777777" w:rsidR="00E335E2" w:rsidRDefault="00E335E2" w:rsidP="00C155B5">
      <w:pPr>
        <w:jc w:val="both"/>
        <w:rPr>
          <w:rFonts w:eastAsia="Times New Roman" w:cs="Times New Roman"/>
        </w:rPr>
      </w:pPr>
    </w:p>
    <w:p w14:paraId="3B783779" w14:textId="16EFF236" w:rsidR="00E335E2" w:rsidRDefault="00531BD0" w:rsidP="00C155B5">
      <w:pPr>
        <w:jc w:val="both"/>
        <w:rPr>
          <w:rFonts w:eastAsia="Times New Roman" w:cs="Times New Roman"/>
        </w:rPr>
      </w:pPr>
      <w:r>
        <w:rPr>
          <w:rFonts w:eastAsia="Times New Roman" w:cs="Times New Roman"/>
        </w:rPr>
        <w:t xml:space="preserve">Courts-martial are, then, not only legally constituted courts of justice, but also, according to this high authority, courts of justice, whose judgments in cases fitted for their consideration and determination, are as final, conclusive, and authoritative as those of any judicial tribunal of the country. In England the military courts are as free from the control and dictation of the sovereign as the highest civil courts of the realm. The extent and limitation of the authority of the English sovereign with respect to the courts-marital are distinctly set forth in the following passage from Mr. </w:t>
      </w:r>
      <w:proofErr w:type="spellStart"/>
      <w:r>
        <w:rPr>
          <w:rFonts w:eastAsia="Times New Roman" w:cs="Times New Roman"/>
        </w:rPr>
        <w:t>Tytler’s</w:t>
      </w:r>
      <w:proofErr w:type="spellEnd"/>
      <w:r>
        <w:rPr>
          <w:rFonts w:eastAsia="Times New Roman" w:cs="Times New Roman"/>
        </w:rPr>
        <w:t xml:space="preserve"> standard Treatise on Military Law: “The king,” says Mr. </w:t>
      </w:r>
      <w:proofErr w:type="spellStart"/>
      <w:r>
        <w:rPr>
          <w:rFonts w:eastAsia="Times New Roman" w:cs="Times New Roman"/>
        </w:rPr>
        <w:t>Tytler</w:t>
      </w:r>
      <w:proofErr w:type="spellEnd"/>
      <w:r>
        <w:rPr>
          <w:rFonts w:eastAsia="Times New Roman" w:cs="Times New Roman"/>
        </w:rPr>
        <w:t xml:space="preserve">, “can no more interfere with the procedure of courts-martial in the execution of their duty than he can with that of any of the fixed courts of justice; nor even after the court-martial has pronounced its sentence is it in the power of the sovereign to add to or alter that sentence in any particular, unless </w:t>
      </w:r>
      <w:r w:rsidR="00330CAF">
        <w:rPr>
          <w:rFonts w:eastAsia="Times New Roman" w:cs="Times New Roman"/>
        </w:rPr>
        <w:t>a recommendation to that effect shall be therein contained. The king, in virtue of his prerogative, mercy, may entirely remit the punishment which the court has awarded, or by disapproving of the sentence, he may order the courts to sit again, and to review their procedure and judgment; but he can no more decree any particular alteration of their sentence than he can alter the judgment of a civil court or the verdict of a jury.” (</w:t>
      </w:r>
      <w:proofErr w:type="spellStart"/>
      <w:r w:rsidR="00330CAF">
        <w:rPr>
          <w:rFonts w:eastAsia="Times New Roman" w:cs="Times New Roman"/>
        </w:rPr>
        <w:t>Tytler’s</w:t>
      </w:r>
      <w:proofErr w:type="spellEnd"/>
      <w:r w:rsidR="00330CAF">
        <w:rPr>
          <w:rFonts w:eastAsia="Times New Roman" w:cs="Times New Roman"/>
        </w:rPr>
        <w:t xml:space="preserve"> Essay on Military Law, 130.)</w:t>
      </w:r>
      <w:r w:rsidR="00971408">
        <w:rPr>
          <w:rFonts w:eastAsia="Times New Roman" w:cs="Times New Roman"/>
        </w:rPr>
        <w:t xml:space="preserve"> In this country it has been held </w:t>
      </w:r>
      <w:proofErr w:type="spellStart"/>
      <w:r w:rsidR="00971408">
        <w:rPr>
          <w:rFonts w:eastAsia="Times New Roman" w:cs="Times New Roman"/>
        </w:rPr>
        <w:t>tha</w:t>
      </w:r>
      <w:proofErr w:type="spellEnd"/>
      <w:r w:rsidR="00971408">
        <w:rPr>
          <w:rFonts w:eastAsia="Times New Roman" w:cs="Times New Roman"/>
        </w:rPr>
        <w:t xml:space="preserve"> the President has power not only to pardon persons convicted in military courts, but also to commute, provided he mitigate and add nothing in the commutation of the punishment. (</w:t>
      </w:r>
      <w:r w:rsidR="00554D3D">
        <w:rPr>
          <w:rFonts w:eastAsia="Times New Roman" w:cs="Times New Roman"/>
          <w:i/>
        </w:rPr>
        <w:t>Ex parte</w:t>
      </w:r>
      <w:r w:rsidR="00554D3D">
        <w:rPr>
          <w:rFonts w:eastAsia="Times New Roman" w:cs="Times New Roman"/>
        </w:rPr>
        <w:t xml:space="preserve"> Wells, 18 How</w:t>
      </w:r>
      <w:proofErr w:type="gramStart"/>
      <w:r w:rsidR="00554D3D">
        <w:rPr>
          <w:rFonts w:eastAsia="Times New Roman" w:cs="Times New Roman"/>
        </w:rPr>
        <w:t>.,</w:t>
      </w:r>
      <w:proofErr w:type="gramEnd"/>
      <w:r w:rsidR="00554D3D">
        <w:rPr>
          <w:rFonts w:eastAsia="Times New Roman" w:cs="Times New Roman"/>
        </w:rPr>
        <w:t xml:space="preserve"> 307.)</w:t>
      </w:r>
      <w:r w:rsidR="00273B1D">
        <w:rPr>
          <w:rFonts w:eastAsia="Times New Roman" w:cs="Times New Roman"/>
        </w:rPr>
        <w:t xml:space="preserve"> </w:t>
      </w:r>
      <w:r w:rsidR="00DF6C03">
        <w:rPr>
          <w:rFonts w:eastAsia="Times New Roman" w:cs="Times New Roman"/>
        </w:rPr>
        <w:t xml:space="preserve">After the sentence, however, has been approved and carried into effect, there is no </w:t>
      </w:r>
      <w:proofErr w:type="spellStart"/>
      <w:r w:rsidR="00DF6C03">
        <w:rPr>
          <w:rFonts w:eastAsia="Times New Roman" w:cs="Times New Roman"/>
        </w:rPr>
        <w:t>revisory</w:t>
      </w:r>
      <w:proofErr w:type="spellEnd"/>
      <w:r w:rsidR="00DF6C03">
        <w:rPr>
          <w:rFonts w:eastAsia="Times New Roman" w:cs="Times New Roman"/>
        </w:rPr>
        <w:t xml:space="preserve"> power by which it can be rescinded, annulled, or modified. It forever stands as the judgment of a court. </w:t>
      </w:r>
      <w:r w:rsidR="00497175">
        <w:rPr>
          <w:rFonts w:eastAsia="Times New Roman" w:cs="Times New Roman"/>
        </w:rPr>
        <w:t xml:space="preserve">(4 </w:t>
      </w:r>
      <w:proofErr w:type="spellStart"/>
      <w:r w:rsidR="00497175">
        <w:rPr>
          <w:rFonts w:eastAsia="Times New Roman" w:cs="Times New Roman"/>
        </w:rPr>
        <w:t>Opin</w:t>
      </w:r>
      <w:proofErr w:type="spellEnd"/>
      <w:proofErr w:type="gramStart"/>
      <w:r w:rsidR="00497175">
        <w:rPr>
          <w:rFonts w:eastAsia="Times New Roman" w:cs="Times New Roman"/>
        </w:rPr>
        <w:t>.,</w:t>
      </w:r>
      <w:proofErr w:type="gramEnd"/>
      <w:r w:rsidR="00497175">
        <w:rPr>
          <w:rFonts w:eastAsia="Times New Roman" w:cs="Times New Roman"/>
        </w:rPr>
        <w:t xml:space="preserve"> 514; 6 </w:t>
      </w:r>
      <w:proofErr w:type="spellStart"/>
      <w:r w:rsidR="00497175">
        <w:rPr>
          <w:rFonts w:eastAsia="Times New Roman" w:cs="Times New Roman"/>
        </w:rPr>
        <w:t>Opin</w:t>
      </w:r>
      <w:proofErr w:type="spellEnd"/>
      <w:r w:rsidR="00497175">
        <w:rPr>
          <w:rFonts w:eastAsia="Times New Roman" w:cs="Times New Roman"/>
        </w:rPr>
        <w:t>., 514.)</w:t>
      </w:r>
      <w:r w:rsidR="008E2C49">
        <w:rPr>
          <w:rFonts w:eastAsia="Times New Roman" w:cs="Times New Roman"/>
        </w:rPr>
        <w:t xml:space="preserve"> These considerations appear to me to be pertinent </w:t>
      </w:r>
      <w:r w:rsidR="008866ED">
        <w:rPr>
          <w:rFonts w:eastAsia="Times New Roman" w:cs="Times New Roman"/>
        </w:rPr>
        <w:t>to the present inquiry; for, if they give a correct idea of the legal cha</w:t>
      </w:r>
      <w:r w:rsidR="00150C6D">
        <w:rPr>
          <w:rFonts w:eastAsia="Times New Roman" w:cs="Times New Roman"/>
        </w:rPr>
        <w:t xml:space="preserve">racter of courts-martial, </w:t>
      </w:r>
      <w:r w:rsidR="00150C6D">
        <w:rPr>
          <w:rFonts w:eastAsia="Times New Roman" w:cs="Times New Roman"/>
          <w:b/>
        </w:rPr>
        <w:t>[*140]</w:t>
      </w:r>
      <w:r w:rsidR="00697E83">
        <w:rPr>
          <w:rFonts w:eastAsia="Times New Roman" w:cs="Times New Roman"/>
        </w:rPr>
        <w:t xml:space="preserve"> </w:t>
      </w:r>
      <w:r w:rsidR="009C6F97">
        <w:rPr>
          <w:rFonts w:eastAsia="Times New Roman" w:cs="Times New Roman"/>
        </w:rPr>
        <w:t xml:space="preserve">of their proceedings and jurisdiction, it would seem to be clear that when their judgments become finalities—when their proceedings have been consummated by the action of the competent </w:t>
      </w:r>
      <w:proofErr w:type="spellStart"/>
      <w:r w:rsidR="009C6F97">
        <w:rPr>
          <w:rFonts w:eastAsia="Times New Roman" w:cs="Times New Roman"/>
        </w:rPr>
        <w:t>revisory</w:t>
      </w:r>
      <w:proofErr w:type="spellEnd"/>
      <w:r w:rsidR="009C6F97">
        <w:rPr>
          <w:rFonts w:eastAsia="Times New Roman" w:cs="Times New Roman"/>
        </w:rPr>
        <w:t xml:space="preserve"> authority—the records of those proceedings should be regarded as standing upon the same footing, so far as the parties affected and the community at large are concerned, as the records of the ordinary tribunals of civil and criminal jurisdiction. </w:t>
      </w:r>
      <w:proofErr w:type="gramStart"/>
      <w:r w:rsidR="009C6F97">
        <w:rPr>
          <w:rFonts w:eastAsia="Times New Roman" w:cs="Times New Roman"/>
        </w:rPr>
        <w:t>The opinion has been expressed, by an American author of high repute</w:t>
      </w:r>
      <w:proofErr w:type="gramEnd"/>
      <w:r w:rsidR="009C6F97">
        <w:rPr>
          <w:rFonts w:eastAsia="Times New Roman" w:cs="Times New Roman"/>
        </w:rPr>
        <w:t xml:space="preserve"> on the law of evidence, that any limitation of the right to a copy of a judicial record or paper, when applied for by any person having an interest in it, would be repugnant to the genius of our institutions. (Greenleaf on Evidence, 524.) There are some cases of which the civil courts and the military courts have concurrent jurisdiction; but a party who has been tried, and either acquitted or convicted in a military court, cannot, I apprehend, be afterwards tried for the same offence in a civil court.</w:t>
      </w:r>
      <w:r w:rsidR="00541C9D">
        <w:rPr>
          <w:rFonts w:eastAsia="Times New Roman" w:cs="Times New Roman"/>
        </w:rPr>
        <w:t xml:space="preserve"> Whether this be correct or not, (and I am aware that there exists a difference of opinion on the point,) certainly a former acquittal, or a former conviction, before any court-martial of competent jurisdiction, would be a good plea in bar of a prosecution before another court-martial for the same offence. In every case, however, in which such a plea were set up, the party would need and be entitled to receive a copy of the record on which he relied in making his </w:t>
      </w:r>
      <w:proofErr w:type="spellStart"/>
      <w:r w:rsidR="00541C9D">
        <w:rPr>
          <w:rFonts w:eastAsia="Times New Roman" w:cs="Times New Roman"/>
        </w:rPr>
        <w:t>defence</w:t>
      </w:r>
      <w:proofErr w:type="spellEnd"/>
      <w:r w:rsidR="00541C9D">
        <w:rPr>
          <w:rFonts w:eastAsia="Times New Roman" w:cs="Times New Roman"/>
        </w:rPr>
        <w:t xml:space="preserve">, and it would be the duty of the officer charged with its custody to furnish the party, on his application, with a properly certified copy of the record. Again, the acts of Congress regulating naval courts-martial provide that “every person who shall commit willful perjury on examination on oath or affirmation before such </w:t>
      </w:r>
      <w:proofErr w:type="gramStart"/>
      <w:r w:rsidR="00541C9D">
        <w:rPr>
          <w:rFonts w:eastAsia="Times New Roman" w:cs="Times New Roman"/>
        </w:rPr>
        <w:t>court,</w:t>
      </w:r>
      <w:proofErr w:type="gramEnd"/>
      <w:r w:rsidR="00541C9D">
        <w:rPr>
          <w:rFonts w:eastAsia="Times New Roman" w:cs="Times New Roman"/>
        </w:rPr>
        <w:t xml:space="preserve"> shall and may be prosecuted by indictment in any court of justice in the United States.” (Act of July 17, 1862.)</w:t>
      </w:r>
      <w:r w:rsidR="00AD182F">
        <w:rPr>
          <w:rFonts w:eastAsia="Times New Roman" w:cs="Times New Roman"/>
        </w:rPr>
        <w:t xml:space="preserve"> In such a prosecution a copy of the charges, the specifications, and the please upon which the trial before the court-martial was had, showing the issue tried by the court, and also of the recorded testimony adduced on the trial, could not, under </w:t>
      </w:r>
      <w:r w:rsidR="00AD182F">
        <w:rPr>
          <w:rFonts w:eastAsia="Times New Roman" w:cs="Times New Roman"/>
          <w:b/>
        </w:rPr>
        <w:t>[*141]</w:t>
      </w:r>
      <w:r w:rsidR="00AD182F">
        <w:rPr>
          <w:rFonts w:eastAsia="Times New Roman" w:cs="Times New Roman"/>
        </w:rPr>
        <w:t xml:space="preserve"> </w:t>
      </w:r>
      <w:r w:rsidR="0045534E">
        <w:rPr>
          <w:rFonts w:eastAsia="Times New Roman" w:cs="Times New Roman"/>
        </w:rPr>
        <w:t>many circumstances, be dispensed with either before a grand or traverse jury. There are certain crimes, as is well known, which render the perpetrators of them infamous. A per</w:t>
      </w:r>
      <w:r w:rsidR="005C3326">
        <w:rPr>
          <w:rFonts w:eastAsia="Times New Roman" w:cs="Times New Roman"/>
        </w:rPr>
        <w:t>son convicted of, and sentenced for, such a crime is, in many of the States, rendered thereby wholly incompetent to testify</w:t>
      </w:r>
      <w:r w:rsidR="00074F4F">
        <w:rPr>
          <w:rFonts w:eastAsia="Times New Roman" w:cs="Times New Roman"/>
        </w:rPr>
        <w:t xml:space="preserve"> in a court of justice, and in some of the States of the Union the credibility of a witness is seriously affected by the judgment of an infamous crime passed by a court of competent jurisdiction. Suppose that the record of a court-martial were required by a civil or a military court, in the case of such a witness, on the question of his competency or his credibility, I apprehend that the highest</w:t>
      </w:r>
      <w:r w:rsidR="002454CA">
        <w:rPr>
          <w:rFonts w:eastAsia="Times New Roman" w:cs="Times New Roman"/>
        </w:rPr>
        <w:t xml:space="preserve"> considerations of right an</w:t>
      </w:r>
      <w:r w:rsidR="00074F4F">
        <w:rPr>
          <w:rFonts w:eastAsia="Times New Roman" w:cs="Times New Roman"/>
        </w:rPr>
        <w:t>d</w:t>
      </w:r>
      <w:r w:rsidR="002454CA">
        <w:rPr>
          <w:rFonts w:eastAsia="Times New Roman" w:cs="Times New Roman"/>
        </w:rPr>
        <w:t xml:space="preserve"> </w:t>
      </w:r>
      <w:r w:rsidR="00074F4F">
        <w:rPr>
          <w:rFonts w:eastAsia="Times New Roman" w:cs="Times New Roman"/>
        </w:rPr>
        <w:t xml:space="preserve">justice would enjoin upon the custodian </w:t>
      </w:r>
      <w:r w:rsidR="002454CA">
        <w:rPr>
          <w:rFonts w:eastAsia="Times New Roman" w:cs="Times New Roman"/>
        </w:rPr>
        <w:t>of the desired record the duty of furnishing a copy of it for the inspection of any court who might signify a wish to receive it.</w:t>
      </w:r>
    </w:p>
    <w:p w14:paraId="4783E44C" w14:textId="77777777" w:rsidR="00EE2B17" w:rsidRDefault="00EE2B17" w:rsidP="00C155B5">
      <w:pPr>
        <w:jc w:val="both"/>
        <w:rPr>
          <w:rFonts w:eastAsia="Times New Roman" w:cs="Times New Roman"/>
        </w:rPr>
      </w:pPr>
    </w:p>
    <w:p w14:paraId="29DA2468" w14:textId="4FC052B6" w:rsidR="00EE2B17" w:rsidRDefault="00454536" w:rsidP="00C155B5">
      <w:pPr>
        <w:jc w:val="both"/>
        <w:rPr>
          <w:rFonts w:eastAsia="Times New Roman" w:cs="Times New Roman"/>
        </w:rPr>
      </w:pPr>
      <w:r>
        <w:rPr>
          <w:rFonts w:eastAsia="Times New Roman" w:cs="Times New Roman"/>
        </w:rPr>
        <w:t xml:space="preserve">These and many other instances that could be enumerated, in which courts-martial records might be made available for the purposes of justice, clearly show that any rule by which the right to inspect and receive copies of the records of the proceedings of military tribunals would be limited and restricted, would operate to effect disastrously the administration of justice in cases in which the liberty, happiness, and life of the individual are often involved, and the safety of the State itself may be concerned. </w:t>
      </w:r>
    </w:p>
    <w:p w14:paraId="7A025174" w14:textId="77777777" w:rsidR="005F684C" w:rsidRDefault="005F684C" w:rsidP="00C155B5">
      <w:pPr>
        <w:jc w:val="both"/>
        <w:rPr>
          <w:rFonts w:eastAsia="Times New Roman" w:cs="Times New Roman"/>
        </w:rPr>
      </w:pPr>
    </w:p>
    <w:p w14:paraId="45FBDAF5" w14:textId="64A482B9" w:rsidR="005F684C" w:rsidRDefault="005D744F" w:rsidP="00C155B5">
      <w:pPr>
        <w:jc w:val="both"/>
        <w:rPr>
          <w:rFonts w:eastAsia="Times New Roman" w:cs="Times New Roman"/>
        </w:rPr>
      </w:pPr>
      <w:r>
        <w:rPr>
          <w:rFonts w:eastAsia="Times New Roman" w:cs="Times New Roman"/>
        </w:rPr>
        <w:t>The statutes regulating the course of procedure in military courts show that,</w:t>
      </w:r>
      <w:r w:rsidR="00B856CB">
        <w:rPr>
          <w:rFonts w:eastAsia="Times New Roman" w:cs="Times New Roman"/>
        </w:rPr>
        <w:t xml:space="preserve"> in contemplation of Congress, these courts stand on the same footing as other judicial tribunals of the country. Their sittings, for example, are free to the attendance of the public, like those of other courts, and, as if to guard against improper secrecy in the case of courts-martial held in the army, the statute expressly provides that no proceedings or trials in such courts shall be carried on excepting between the hours of eight in the morning and three in the afternoon, except in cases which, in the opinion of the officer appointing the court-martial, require immediate example. The obligation assumed under oath by the members of a naval courts-martial, to </w:t>
      </w:r>
      <w:r w:rsidR="00B856CB">
        <w:rPr>
          <w:rFonts w:eastAsia="Times New Roman" w:cs="Times New Roman"/>
          <w:b/>
        </w:rPr>
        <w:t>[*142]</w:t>
      </w:r>
      <w:r w:rsidR="00B856CB">
        <w:rPr>
          <w:rFonts w:eastAsia="Times New Roman" w:cs="Times New Roman"/>
        </w:rPr>
        <w:t xml:space="preserve"> keep secret the sentence of the court, is entirely removed y the vey terms of the oath when that sentence has been approved by the proper authority; and even the vote or opin</w:t>
      </w:r>
      <w:r w:rsidR="00C54563">
        <w:rPr>
          <w:rFonts w:eastAsia="Times New Roman" w:cs="Times New Roman"/>
        </w:rPr>
        <w:t>i</w:t>
      </w:r>
      <w:r w:rsidR="00B856CB">
        <w:rPr>
          <w:rFonts w:eastAsia="Times New Roman" w:cs="Times New Roman"/>
        </w:rPr>
        <w:t>on of any particular member of the court may be</w:t>
      </w:r>
      <w:r w:rsidR="00C54563">
        <w:rPr>
          <w:rFonts w:eastAsia="Times New Roman" w:cs="Times New Roman"/>
        </w:rPr>
        <w:t xml:space="preserve"> divulged without a violation of</w:t>
      </w:r>
      <w:r w:rsidR="00B856CB">
        <w:rPr>
          <w:rFonts w:eastAsia="Times New Roman" w:cs="Times New Roman"/>
        </w:rPr>
        <w:t xml:space="preserve"> duty, when the party is required to disclose it before a court of justice in due course of law.</w:t>
      </w:r>
      <w:r w:rsidR="00DB315A">
        <w:rPr>
          <w:rFonts w:eastAsia="Times New Roman" w:cs="Times New Roman"/>
        </w:rPr>
        <w:t xml:space="preserve"> (See form of oath, act of July 17, 1862, 12 Stats</w:t>
      </w:r>
      <w:proofErr w:type="gramStart"/>
      <w:r w:rsidR="00DB315A">
        <w:rPr>
          <w:rFonts w:eastAsia="Times New Roman" w:cs="Times New Roman"/>
        </w:rPr>
        <w:t>.,</w:t>
      </w:r>
      <w:proofErr w:type="gramEnd"/>
      <w:r w:rsidR="00DB315A">
        <w:rPr>
          <w:rFonts w:eastAsia="Times New Roman" w:cs="Times New Roman"/>
        </w:rPr>
        <w:t xml:space="preserve"> 600.)</w:t>
      </w:r>
    </w:p>
    <w:p w14:paraId="061B0129" w14:textId="77777777" w:rsidR="00322C0C" w:rsidRDefault="00322C0C" w:rsidP="00C155B5">
      <w:pPr>
        <w:jc w:val="both"/>
        <w:rPr>
          <w:rFonts w:eastAsia="Times New Roman" w:cs="Times New Roman"/>
        </w:rPr>
      </w:pPr>
    </w:p>
    <w:p w14:paraId="55083093" w14:textId="6180AA04" w:rsidR="00322C0C" w:rsidRDefault="00322C0C" w:rsidP="00C155B5">
      <w:pPr>
        <w:jc w:val="both"/>
        <w:rPr>
          <w:rFonts w:eastAsia="Times New Roman" w:cs="Times New Roman"/>
        </w:rPr>
      </w:pPr>
      <w:r>
        <w:rPr>
          <w:rFonts w:eastAsia="Times New Roman" w:cs="Times New Roman"/>
        </w:rPr>
        <w:t xml:space="preserve">Such and similar considerations induce me to hold that the written record of the proceedings before a naval court-martial becomes, when the proceedings are consummated by the action of the proper </w:t>
      </w:r>
      <w:proofErr w:type="spellStart"/>
      <w:r>
        <w:rPr>
          <w:rFonts w:eastAsia="Times New Roman" w:cs="Times New Roman"/>
        </w:rPr>
        <w:t>revisory</w:t>
      </w:r>
      <w:proofErr w:type="spellEnd"/>
      <w:r>
        <w:rPr>
          <w:rFonts w:eastAsia="Times New Roman" w:cs="Times New Roman"/>
        </w:rPr>
        <w:t xml:space="preserve"> authority, the record of an adjudicated case, tried and determined by a legally constituted court of justice, and that any limitation of the right to an exemplified copy of such a record on file in the Navy Department, when properly applied for by any person having an interest in it, would be contrary to law.</w:t>
      </w:r>
    </w:p>
    <w:p w14:paraId="121C0EE0" w14:textId="77777777" w:rsidR="00324D3B" w:rsidRDefault="00324D3B" w:rsidP="00C155B5">
      <w:pPr>
        <w:jc w:val="both"/>
        <w:rPr>
          <w:rFonts w:eastAsia="Times New Roman" w:cs="Times New Roman"/>
        </w:rPr>
      </w:pPr>
    </w:p>
    <w:p w14:paraId="59735EF8" w14:textId="77409405" w:rsidR="00324D3B" w:rsidRDefault="00324D3B" w:rsidP="00C155B5">
      <w:pPr>
        <w:jc w:val="both"/>
        <w:rPr>
          <w:rFonts w:eastAsia="Times New Roman" w:cs="Times New Roman"/>
        </w:rPr>
      </w:pPr>
      <w:r>
        <w:rPr>
          <w:rFonts w:eastAsia="Times New Roman" w:cs="Times New Roman"/>
        </w:rPr>
        <w:t xml:space="preserve">The foregoing remarks seem to me to contain a sufficient reply to the first question you have propounded to me. </w:t>
      </w:r>
    </w:p>
    <w:p w14:paraId="441A5E43" w14:textId="77777777" w:rsidR="00066CE4" w:rsidRDefault="00066CE4" w:rsidP="00C155B5">
      <w:pPr>
        <w:jc w:val="both"/>
        <w:rPr>
          <w:rFonts w:eastAsia="Times New Roman" w:cs="Times New Roman"/>
        </w:rPr>
      </w:pPr>
    </w:p>
    <w:p w14:paraId="429F0DC7" w14:textId="6C2F61D5" w:rsidR="00066CE4" w:rsidRDefault="00066CE4" w:rsidP="00C155B5">
      <w:pPr>
        <w:jc w:val="both"/>
        <w:rPr>
          <w:rFonts w:eastAsia="Times New Roman" w:cs="Times New Roman"/>
        </w:rPr>
      </w:pPr>
      <w:r>
        <w:rPr>
          <w:rFonts w:eastAsia="Times New Roman" w:cs="Times New Roman"/>
        </w:rPr>
        <w:t xml:space="preserve">With respect to the second point submitted, I am of the opinion that the Secretary of the Navy, and any of his subordinates, having knowledge of the contents of naval courts-martial on file in the Navy Department, after the proceedings have been consummated by the action of the proper </w:t>
      </w:r>
      <w:proofErr w:type="spellStart"/>
      <w:r>
        <w:rPr>
          <w:rFonts w:eastAsia="Times New Roman" w:cs="Times New Roman"/>
        </w:rPr>
        <w:t>revisory</w:t>
      </w:r>
      <w:proofErr w:type="spellEnd"/>
      <w:r>
        <w:rPr>
          <w:rFonts w:eastAsia="Times New Roman" w:cs="Times New Roman"/>
        </w:rPr>
        <w:t xml:space="preserve"> authority, are bound in law to answer to a commission of a State court directing the taking of his or their testimony as to the contents of such records.</w:t>
      </w:r>
    </w:p>
    <w:p w14:paraId="1A2C4E27" w14:textId="77777777" w:rsidR="00B368BE" w:rsidRDefault="00B368BE" w:rsidP="00C155B5">
      <w:pPr>
        <w:jc w:val="both"/>
        <w:rPr>
          <w:rFonts w:eastAsia="Times New Roman" w:cs="Times New Roman"/>
        </w:rPr>
      </w:pPr>
    </w:p>
    <w:p w14:paraId="30BEF042" w14:textId="3EB2ABF1" w:rsidR="00B368BE" w:rsidRDefault="00B368BE" w:rsidP="00C155B5">
      <w:pPr>
        <w:jc w:val="both"/>
        <w:rPr>
          <w:rFonts w:eastAsia="Times New Roman" w:cs="Times New Roman"/>
        </w:rPr>
      </w:pPr>
      <w:r>
        <w:rPr>
          <w:rFonts w:eastAsia="Times New Roman" w:cs="Times New Roman"/>
        </w:rPr>
        <w:t xml:space="preserve">Upon principles of public policy there are some kinds of </w:t>
      </w:r>
      <w:proofErr w:type="gramStart"/>
      <w:r>
        <w:rPr>
          <w:rFonts w:eastAsia="Times New Roman" w:cs="Times New Roman"/>
        </w:rPr>
        <w:t>evidence which</w:t>
      </w:r>
      <w:proofErr w:type="gramEnd"/>
      <w:r>
        <w:rPr>
          <w:rFonts w:eastAsia="Times New Roman" w:cs="Times New Roman"/>
        </w:rPr>
        <w:t xml:space="preserve"> the law excludes or dispenses with. Secrets of state, for instance, cannot be given in evidence, and those who are possessed of such secrets are not required to make disclosure of them. The official transactions between the heads of departments of the Government and their subordinate officers are, in general, treated as “privileged communications.” The President of the United States, the heads of the great departments of the Government, and the Governors of the several States, it has been decided, are not bound to produce papers or dis</w:t>
      </w:r>
      <w:proofErr w:type="gramStart"/>
      <w:r>
        <w:rPr>
          <w:rFonts w:eastAsia="Times New Roman" w:cs="Times New Roman"/>
        </w:rPr>
        <w:t>-</w:t>
      </w:r>
      <w:r>
        <w:rPr>
          <w:rFonts w:eastAsia="Times New Roman" w:cs="Times New Roman"/>
          <w:b/>
        </w:rPr>
        <w:t>[</w:t>
      </w:r>
      <w:proofErr w:type="gramEnd"/>
      <w:r>
        <w:rPr>
          <w:rFonts w:eastAsia="Times New Roman" w:cs="Times New Roman"/>
          <w:b/>
        </w:rPr>
        <w:t>*143]</w:t>
      </w:r>
      <w:r>
        <w:rPr>
          <w:rFonts w:eastAsia="Times New Roman" w:cs="Times New Roman"/>
        </w:rPr>
        <w:t xml:space="preserve">-close information communicated to them where, in their own judgment, the disclosure would, on public considerations, be inexpedient. </w:t>
      </w:r>
      <w:r w:rsidR="00032962">
        <w:rPr>
          <w:rFonts w:eastAsia="Times New Roman" w:cs="Times New Roman"/>
        </w:rPr>
        <w:t>Those are familiar rules laid down by every author on the law of evidence.</w:t>
      </w:r>
    </w:p>
    <w:p w14:paraId="275B3CC5" w14:textId="77777777" w:rsidR="005839D0" w:rsidRDefault="005839D0" w:rsidP="00C155B5">
      <w:pPr>
        <w:jc w:val="both"/>
        <w:rPr>
          <w:rFonts w:eastAsia="Times New Roman" w:cs="Times New Roman"/>
        </w:rPr>
      </w:pPr>
    </w:p>
    <w:p w14:paraId="723721F6" w14:textId="481ED6BF" w:rsidR="005839D0" w:rsidRDefault="005839D0" w:rsidP="00C155B5">
      <w:pPr>
        <w:jc w:val="both"/>
        <w:rPr>
          <w:rFonts w:eastAsia="Times New Roman" w:cs="Times New Roman"/>
        </w:rPr>
      </w:pPr>
      <w:r>
        <w:rPr>
          <w:rFonts w:eastAsia="Times New Roman" w:cs="Times New Roman"/>
        </w:rPr>
        <w:t xml:space="preserve">But, as has been seen, I am of opinion that when the proceedings of naval and other court-martial are at an end through the action of the competent </w:t>
      </w:r>
      <w:proofErr w:type="spellStart"/>
      <w:r>
        <w:rPr>
          <w:rFonts w:eastAsia="Times New Roman" w:cs="Times New Roman"/>
        </w:rPr>
        <w:t>revisory</w:t>
      </w:r>
      <w:proofErr w:type="spellEnd"/>
      <w:r>
        <w:rPr>
          <w:rFonts w:eastAsia="Times New Roman" w:cs="Times New Roman"/>
        </w:rPr>
        <w:t xml:space="preserve"> power, the contents of the records of such proceedings are not state secrets; nor are the records of the courts to be regarded as the minutes of official, confidential transactions, within the meaning of the rule which has been stated, between the Executive Department of the Government, or any of its officers, and the parties accused.</w:t>
      </w:r>
    </w:p>
    <w:p w14:paraId="7F4C31F0" w14:textId="77777777" w:rsidR="00AB64A9" w:rsidRDefault="00AB64A9" w:rsidP="00C155B5">
      <w:pPr>
        <w:jc w:val="both"/>
        <w:rPr>
          <w:rFonts w:eastAsia="Times New Roman" w:cs="Times New Roman"/>
        </w:rPr>
      </w:pPr>
    </w:p>
    <w:p w14:paraId="2924B8A1" w14:textId="71205088" w:rsidR="00AB64A9" w:rsidRDefault="00AB64A9" w:rsidP="00C155B5">
      <w:pPr>
        <w:jc w:val="both"/>
        <w:rPr>
          <w:rFonts w:eastAsia="Times New Roman" w:cs="Times New Roman"/>
        </w:rPr>
      </w:pPr>
      <w:r>
        <w:rPr>
          <w:rFonts w:eastAsia="Times New Roman" w:cs="Times New Roman"/>
        </w:rPr>
        <w:t xml:space="preserve">The head or an officer of a department may properly have the custody of the records, but such custody does not involve any right of exclusive control over the documents, nor does it imply any right to withhold the contents of them. Such records, it is plain, must be deposited and </w:t>
      </w:r>
      <w:proofErr w:type="gramStart"/>
      <w:r>
        <w:rPr>
          <w:rFonts w:eastAsia="Times New Roman" w:cs="Times New Roman"/>
        </w:rPr>
        <w:t>remain</w:t>
      </w:r>
      <w:proofErr w:type="gramEnd"/>
      <w:r>
        <w:rPr>
          <w:rFonts w:eastAsia="Times New Roman" w:cs="Times New Roman"/>
        </w:rPr>
        <w:t xml:space="preserve"> somewhere. They cannot stay in the possession of the courts, because they have no existence after the trials. They are then dissolved </w:t>
      </w:r>
      <w:r>
        <w:rPr>
          <w:rFonts w:eastAsia="Times New Roman" w:cs="Times New Roman"/>
          <w:i/>
        </w:rPr>
        <w:t>sine die</w:t>
      </w:r>
      <w:r>
        <w:rPr>
          <w:rFonts w:eastAsia="Times New Roman" w:cs="Times New Roman"/>
        </w:rPr>
        <w:t>.</w:t>
      </w:r>
      <w:r w:rsidR="00B57106">
        <w:rPr>
          <w:rFonts w:eastAsia="Times New Roman" w:cs="Times New Roman"/>
        </w:rPr>
        <w:t xml:space="preserve"> Their respective duties have been performed. The most appropriate place of custody is undoubtedly the archives of the Department charged with the administration of the branch of the military service in which the courts were respectively convened</w:t>
      </w:r>
      <w:r w:rsidR="00F86E95">
        <w:rPr>
          <w:rFonts w:eastAsia="Times New Roman" w:cs="Times New Roman"/>
        </w:rPr>
        <w:t>. With respect to the records</w:t>
      </w:r>
      <w:r w:rsidR="00B8563D">
        <w:rPr>
          <w:rFonts w:eastAsia="Times New Roman" w:cs="Times New Roman"/>
        </w:rPr>
        <w:t xml:space="preserve"> of naval courts-martial on file in the Departme</w:t>
      </w:r>
      <w:r w:rsidR="00665277">
        <w:rPr>
          <w:rFonts w:eastAsia="Times New Roman" w:cs="Times New Roman"/>
        </w:rPr>
        <w:t>n</w:t>
      </w:r>
      <w:r w:rsidR="00B8563D">
        <w:rPr>
          <w:rFonts w:eastAsia="Times New Roman" w:cs="Times New Roman"/>
        </w:rPr>
        <w:t xml:space="preserve">t, the Secretary of the Navy, or the officer of the Department in whose peculiar care they may be placed, stands relatively in substantially the same attitude as the clerk or the </w:t>
      </w:r>
      <w:proofErr w:type="spellStart"/>
      <w:r w:rsidR="00B8563D">
        <w:rPr>
          <w:rFonts w:eastAsia="Times New Roman" w:cs="Times New Roman"/>
        </w:rPr>
        <w:t>prothonotary</w:t>
      </w:r>
      <w:proofErr w:type="spellEnd"/>
      <w:r w:rsidR="00B8563D">
        <w:rPr>
          <w:rFonts w:eastAsia="Times New Roman" w:cs="Times New Roman"/>
        </w:rPr>
        <w:t xml:space="preserve"> of a civil court with respect to the records of cases instituted and determined in the court of which he is an officer.</w:t>
      </w:r>
    </w:p>
    <w:p w14:paraId="5ECEE564" w14:textId="77777777" w:rsidR="00F17F63" w:rsidRDefault="00F17F63" w:rsidP="00C155B5">
      <w:pPr>
        <w:jc w:val="both"/>
        <w:rPr>
          <w:rFonts w:eastAsia="Times New Roman" w:cs="Times New Roman"/>
        </w:rPr>
      </w:pPr>
    </w:p>
    <w:p w14:paraId="424308F7" w14:textId="0933B144" w:rsidR="00F17F63" w:rsidRDefault="00F17F63" w:rsidP="00C155B5">
      <w:pPr>
        <w:jc w:val="both"/>
        <w:rPr>
          <w:rFonts w:eastAsia="Times New Roman" w:cs="Times New Roman"/>
        </w:rPr>
      </w:pPr>
      <w:r>
        <w:rPr>
          <w:rFonts w:eastAsia="Times New Roman" w:cs="Times New Roman"/>
        </w:rPr>
        <w:t xml:space="preserve">I am </w:t>
      </w:r>
      <w:r w:rsidR="00E3027D">
        <w:rPr>
          <w:rFonts w:eastAsia="Times New Roman" w:cs="Times New Roman"/>
        </w:rPr>
        <w:t xml:space="preserve">clearly, therefore, of opinion, as I have said, that public justice and private right alike require that the Secretary of the Navy and his subordinate officers should not withhold their testimony with respect to the contents of </w:t>
      </w:r>
      <w:r w:rsidR="00E3027D">
        <w:rPr>
          <w:rFonts w:eastAsia="Times New Roman" w:cs="Times New Roman"/>
          <w:b/>
        </w:rPr>
        <w:t>[*144]</w:t>
      </w:r>
      <w:r w:rsidR="00E3027D">
        <w:rPr>
          <w:rFonts w:eastAsia="Times New Roman" w:cs="Times New Roman"/>
        </w:rPr>
        <w:t xml:space="preserve"> the records in question, when required to give it by the summons of a State court.</w:t>
      </w:r>
    </w:p>
    <w:p w14:paraId="29FDD07A" w14:textId="77777777" w:rsidR="00E3027D" w:rsidRDefault="00E3027D" w:rsidP="00C155B5">
      <w:pPr>
        <w:jc w:val="both"/>
        <w:rPr>
          <w:rFonts w:eastAsia="Times New Roman" w:cs="Times New Roman"/>
        </w:rPr>
      </w:pPr>
    </w:p>
    <w:p w14:paraId="1F24221F" w14:textId="0396FBF9" w:rsidR="00E3027D" w:rsidRDefault="00E3027D" w:rsidP="00C155B5">
      <w:pPr>
        <w:jc w:val="both"/>
        <w:rPr>
          <w:rFonts w:eastAsia="Times New Roman" w:cs="Times New Roman"/>
        </w:rPr>
      </w:pPr>
      <w:r>
        <w:rPr>
          <w:rFonts w:eastAsia="Times New Roman" w:cs="Times New Roman"/>
        </w:rPr>
        <w:t>I am, sir, very respectfully,</w:t>
      </w:r>
    </w:p>
    <w:p w14:paraId="483DBD61" w14:textId="77777777" w:rsidR="00E3027D" w:rsidRDefault="00E3027D" w:rsidP="00C155B5">
      <w:pPr>
        <w:jc w:val="both"/>
        <w:rPr>
          <w:rFonts w:eastAsia="Times New Roman" w:cs="Times New Roman"/>
        </w:rPr>
      </w:pPr>
    </w:p>
    <w:p w14:paraId="524D28BE" w14:textId="08F4BC66" w:rsidR="00E3027D" w:rsidRDefault="00E3027D" w:rsidP="00C155B5">
      <w:pPr>
        <w:jc w:val="both"/>
        <w:rPr>
          <w:rFonts w:eastAsia="Times New Roman" w:cs="Times New Roman"/>
        </w:rPr>
      </w:pPr>
      <w:r>
        <w:rPr>
          <w:rFonts w:eastAsia="Times New Roman" w:cs="Times New Roman"/>
        </w:rPr>
        <w:t>Your obedient servant,</w:t>
      </w:r>
    </w:p>
    <w:p w14:paraId="7520DE15" w14:textId="77777777" w:rsidR="00E3027D" w:rsidRDefault="00E3027D" w:rsidP="00C155B5">
      <w:pPr>
        <w:jc w:val="both"/>
        <w:rPr>
          <w:rFonts w:eastAsia="Times New Roman" w:cs="Times New Roman"/>
        </w:rPr>
      </w:pPr>
    </w:p>
    <w:p w14:paraId="2FEC56C5" w14:textId="05A07EE3" w:rsidR="00E3027D" w:rsidRDefault="00E3027D" w:rsidP="00C155B5">
      <w:pPr>
        <w:jc w:val="both"/>
        <w:rPr>
          <w:rFonts w:eastAsia="Times New Roman" w:cs="Times New Roman"/>
        </w:rPr>
      </w:pPr>
      <w:r>
        <w:rPr>
          <w:rFonts w:eastAsia="Times New Roman" w:cs="Times New Roman"/>
        </w:rPr>
        <w:t>JAMES SPEED.</w:t>
      </w:r>
    </w:p>
    <w:p w14:paraId="79306CC7" w14:textId="77777777" w:rsidR="00E3027D" w:rsidRDefault="00E3027D" w:rsidP="00C155B5">
      <w:pPr>
        <w:jc w:val="both"/>
        <w:rPr>
          <w:rFonts w:eastAsia="Times New Roman" w:cs="Times New Roman"/>
        </w:rPr>
      </w:pPr>
    </w:p>
    <w:p w14:paraId="51CA15D6" w14:textId="50B4A335" w:rsidR="00E3027D" w:rsidRPr="00E3027D" w:rsidRDefault="00E3027D" w:rsidP="00C155B5">
      <w:pPr>
        <w:jc w:val="both"/>
        <w:rPr>
          <w:rFonts w:eastAsia="Times New Roman" w:cs="Times New Roman"/>
        </w:rPr>
      </w:pPr>
      <w:r>
        <w:rPr>
          <w:rFonts w:eastAsia="Times New Roman" w:cs="Times New Roman"/>
        </w:rPr>
        <w:t xml:space="preserve">The </w:t>
      </w:r>
      <w:r w:rsidRPr="00E3027D">
        <w:rPr>
          <w:rFonts w:eastAsia="Times New Roman" w:cs="Times New Roman"/>
          <w:smallCaps/>
        </w:rPr>
        <w:t>President</w:t>
      </w:r>
      <w:r>
        <w:rPr>
          <w:rFonts w:eastAsia="Times New Roman" w:cs="Times New Roman"/>
        </w:rPr>
        <w:t>.</w:t>
      </w:r>
    </w:p>
    <w:bookmarkEnd w:id="0"/>
    <w:sectPr w:rsidR="00E3027D" w:rsidRPr="00E3027D" w:rsidSect="00C15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F0FC8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52607AAF"/>
    <w:multiLevelType w:val="hybridMultilevel"/>
    <w:tmpl w:val="AD10A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6E2C51"/>
    <w:multiLevelType w:val="multilevel"/>
    <w:tmpl w:val="A8008F50"/>
    <w:styleLink w:val="Style1"/>
    <w:lvl w:ilvl="0">
      <w:start w:val="1"/>
      <w:numFmt w:val="decimal"/>
      <w:lvlText w:val="[%1]"/>
      <w:lvlJc w:val="left"/>
      <w:pPr>
        <w:ind w:left="576" w:hanging="57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5B5"/>
    <w:rsid w:val="00032962"/>
    <w:rsid w:val="00066CE4"/>
    <w:rsid w:val="00074F4F"/>
    <w:rsid w:val="00150C6D"/>
    <w:rsid w:val="002454CA"/>
    <w:rsid w:val="00264F0B"/>
    <w:rsid w:val="00273B1D"/>
    <w:rsid w:val="002876A7"/>
    <w:rsid w:val="00322C0C"/>
    <w:rsid w:val="00324D3B"/>
    <w:rsid w:val="00330CAF"/>
    <w:rsid w:val="003C26B9"/>
    <w:rsid w:val="00416E41"/>
    <w:rsid w:val="00454536"/>
    <w:rsid w:val="0045534E"/>
    <w:rsid w:val="00497175"/>
    <w:rsid w:val="00531BD0"/>
    <w:rsid w:val="00541C9D"/>
    <w:rsid w:val="00554D3D"/>
    <w:rsid w:val="005839D0"/>
    <w:rsid w:val="005C3326"/>
    <w:rsid w:val="005D744F"/>
    <w:rsid w:val="005E1CA8"/>
    <w:rsid w:val="005F684C"/>
    <w:rsid w:val="00665277"/>
    <w:rsid w:val="00697E83"/>
    <w:rsid w:val="00724BF9"/>
    <w:rsid w:val="008866ED"/>
    <w:rsid w:val="008E2C49"/>
    <w:rsid w:val="00971408"/>
    <w:rsid w:val="009C0C4C"/>
    <w:rsid w:val="009C6F97"/>
    <w:rsid w:val="00AB64A9"/>
    <w:rsid w:val="00AD182F"/>
    <w:rsid w:val="00B368BE"/>
    <w:rsid w:val="00B57106"/>
    <w:rsid w:val="00B8563D"/>
    <w:rsid w:val="00B856CB"/>
    <w:rsid w:val="00BD3A30"/>
    <w:rsid w:val="00C155B5"/>
    <w:rsid w:val="00C54563"/>
    <w:rsid w:val="00CC5367"/>
    <w:rsid w:val="00D96390"/>
    <w:rsid w:val="00DB315A"/>
    <w:rsid w:val="00DF6C03"/>
    <w:rsid w:val="00E3027D"/>
    <w:rsid w:val="00E335E2"/>
    <w:rsid w:val="00E528FA"/>
    <w:rsid w:val="00E55F1E"/>
    <w:rsid w:val="00EE2B17"/>
    <w:rsid w:val="00F17F63"/>
    <w:rsid w:val="00F86E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84D9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5B5"/>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ListParagraph">
    <w:name w:val="List Paragraph"/>
    <w:basedOn w:val="Normal"/>
    <w:uiPriority w:val="34"/>
    <w:qFormat/>
    <w:rsid w:val="00C155B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5B5"/>
    <w:rPr>
      <w:rFonts w:ascii="Times New Roman" w:hAnsi="Times New Roman"/>
    </w:rPr>
  </w:style>
  <w:style w:type="paragraph" w:styleId="Heading1">
    <w:name w:val="heading 1"/>
    <w:basedOn w:val="Normal"/>
    <w:next w:val="Normal"/>
    <w:link w:val="Heading1Char"/>
    <w:autoRedefine/>
    <w:uiPriority w:val="9"/>
    <w:qFormat/>
    <w:rsid w:val="00E55F1E"/>
    <w:pPr>
      <w:keepNext/>
      <w:keepLines/>
      <w:jc w:val="center"/>
      <w:outlineLvl w:val="0"/>
    </w:pPr>
    <w:rPr>
      <w:rFonts w:eastAsiaTheme="majorEastAsia" w:cstheme="majorBidi"/>
      <w:b/>
      <w:bCs/>
      <w:sz w:val="32"/>
      <w:szCs w:val="32"/>
    </w:rPr>
  </w:style>
  <w:style w:type="paragraph" w:styleId="Heading3">
    <w:name w:val="heading 3"/>
    <w:basedOn w:val="Normal"/>
    <w:next w:val="Normal"/>
    <w:link w:val="Heading3Char"/>
    <w:autoRedefine/>
    <w:uiPriority w:val="9"/>
    <w:unhideWhenUsed/>
    <w:qFormat/>
    <w:rsid w:val="003C26B9"/>
    <w:pPr>
      <w:keepNext/>
      <w:keepLines/>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F1E"/>
    <w:rPr>
      <w:rFonts w:ascii="Century Schoolbook" w:eastAsiaTheme="majorEastAsia" w:hAnsi="Century Schoolbook" w:cstheme="majorBidi"/>
      <w:b/>
      <w:bCs/>
      <w:sz w:val="32"/>
      <w:szCs w:val="32"/>
    </w:rPr>
  </w:style>
  <w:style w:type="character" w:customStyle="1" w:styleId="Heading3Char">
    <w:name w:val="Heading 3 Char"/>
    <w:basedOn w:val="DefaultParagraphFont"/>
    <w:link w:val="Heading3"/>
    <w:uiPriority w:val="9"/>
    <w:rsid w:val="003C26B9"/>
    <w:rPr>
      <w:rFonts w:asciiTheme="majorHAnsi" w:eastAsiaTheme="majorEastAsia" w:hAnsiTheme="majorHAnsi" w:cstheme="majorBidi"/>
      <w:b/>
      <w:bCs/>
      <w:color w:val="4F81BD" w:themeColor="accent1"/>
    </w:rPr>
  </w:style>
  <w:style w:type="paragraph" w:styleId="NoteLevel1">
    <w:name w:val="Note Level 1"/>
    <w:basedOn w:val="Normal"/>
    <w:uiPriority w:val="99"/>
    <w:semiHidden/>
    <w:unhideWhenUsed/>
    <w:rsid w:val="00416E41"/>
    <w:pPr>
      <w:keepNext/>
      <w:numPr>
        <w:numId w:val="1"/>
      </w:numPr>
      <w:contextualSpacing/>
      <w:outlineLvl w:val="0"/>
    </w:pPr>
  </w:style>
  <w:style w:type="paragraph" w:styleId="NoteLevel2">
    <w:name w:val="Note Level 2"/>
    <w:basedOn w:val="Normal"/>
    <w:uiPriority w:val="99"/>
    <w:semiHidden/>
    <w:unhideWhenUsed/>
    <w:rsid w:val="00416E41"/>
    <w:pPr>
      <w:keepNext/>
      <w:numPr>
        <w:ilvl w:val="1"/>
        <w:numId w:val="1"/>
      </w:numPr>
      <w:contextualSpacing/>
      <w:outlineLvl w:val="1"/>
    </w:pPr>
  </w:style>
  <w:style w:type="paragraph" w:styleId="NoteLevel3">
    <w:name w:val="Note Level 3"/>
    <w:basedOn w:val="Normal"/>
    <w:uiPriority w:val="99"/>
    <w:semiHidden/>
    <w:unhideWhenUsed/>
    <w:rsid w:val="00416E41"/>
    <w:pPr>
      <w:keepNext/>
      <w:numPr>
        <w:ilvl w:val="2"/>
        <w:numId w:val="1"/>
      </w:numPr>
      <w:contextualSpacing/>
      <w:outlineLvl w:val="2"/>
    </w:pPr>
  </w:style>
  <w:style w:type="paragraph" w:styleId="NoteLevel4">
    <w:name w:val="Note Level 4"/>
    <w:basedOn w:val="Normal"/>
    <w:uiPriority w:val="99"/>
    <w:semiHidden/>
    <w:unhideWhenUsed/>
    <w:rsid w:val="00416E41"/>
    <w:pPr>
      <w:keepNext/>
      <w:numPr>
        <w:ilvl w:val="3"/>
        <w:numId w:val="1"/>
      </w:numPr>
      <w:contextualSpacing/>
      <w:outlineLvl w:val="3"/>
    </w:pPr>
  </w:style>
  <w:style w:type="paragraph" w:styleId="NoteLevel5">
    <w:name w:val="Note Level 5"/>
    <w:basedOn w:val="Normal"/>
    <w:uiPriority w:val="99"/>
    <w:semiHidden/>
    <w:unhideWhenUsed/>
    <w:rsid w:val="00416E41"/>
    <w:pPr>
      <w:keepNext/>
      <w:numPr>
        <w:ilvl w:val="4"/>
        <w:numId w:val="1"/>
      </w:numPr>
      <w:contextualSpacing/>
      <w:outlineLvl w:val="4"/>
    </w:pPr>
  </w:style>
  <w:style w:type="paragraph" w:styleId="NoteLevel6">
    <w:name w:val="Note Level 6"/>
    <w:basedOn w:val="Normal"/>
    <w:uiPriority w:val="99"/>
    <w:semiHidden/>
    <w:unhideWhenUsed/>
    <w:rsid w:val="00416E41"/>
    <w:pPr>
      <w:keepNext/>
      <w:numPr>
        <w:ilvl w:val="5"/>
        <w:numId w:val="1"/>
      </w:numPr>
      <w:contextualSpacing/>
      <w:outlineLvl w:val="5"/>
    </w:pPr>
  </w:style>
  <w:style w:type="paragraph" w:styleId="NoteLevel7">
    <w:name w:val="Note Level 7"/>
    <w:basedOn w:val="Normal"/>
    <w:uiPriority w:val="99"/>
    <w:semiHidden/>
    <w:unhideWhenUsed/>
    <w:rsid w:val="00416E41"/>
    <w:pPr>
      <w:keepNext/>
      <w:numPr>
        <w:ilvl w:val="6"/>
        <w:numId w:val="1"/>
      </w:numPr>
      <w:contextualSpacing/>
      <w:outlineLvl w:val="6"/>
    </w:pPr>
  </w:style>
  <w:style w:type="paragraph" w:styleId="NoteLevel8">
    <w:name w:val="Note Level 8"/>
    <w:basedOn w:val="Normal"/>
    <w:uiPriority w:val="99"/>
    <w:semiHidden/>
    <w:unhideWhenUsed/>
    <w:rsid w:val="00416E41"/>
    <w:pPr>
      <w:keepNext/>
      <w:numPr>
        <w:ilvl w:val="7"/>
        <w:numId w:val="1"/>
      </w:numPr>
      <w:contextualSpacing/>
      <w:outlineLvl w:val="7"/>
    </w:pPr>
  </w:style>
  <w:style w:type="paragraph" w:styleId="NoteLevel9">
    <w:name w:val="Note Level 9"/>
    <w:basedOn w:val="Normal"/>
    <w:uiPriority w:val="99"/>
    <w:semiHidden/>
    <w:unhideWhenUsed/>
    <w:rsid w:val="00416E41"/>
    <w:pPr>
      <w:keepNext/>
      <w:numPr>
        <w:ilvl w:val="8"/>
        <w:numId w:val="1"/>
      </w:numPr>
      <w:contextualSpacing/>
      <w:outlineLvl w:val="8"/>
    </w:pPr>
  </w:style>
  <w:style w:type="numbering" w:customStyle="1" w:styleId="Style1">
    <w:name w:val="Style1"/>
    <w:uiPriority w:val="99"/>
    <w:rsid w:val="00E528FA"/>
    <w:pPr>
      <w:numPr>
        <w:numId w:val="2"/>
      </w:numPr>
    </w:pPr>
  </w:style>
  <w:style w:type="paragraph" w:styleId="ListParagraph">
    <w:name w:val="List Paragraph"/>
    <w:basedOn w:val="Normal"/>
    <w:uiPriority w:val="34"/>
    <w:qFormat/>
    <w:rsid w:val="00C155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4780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2147</Words>
  <Characters>12244</Characters>
  <Application>Microsoft Macintosh Word</Application>
  <DocSecurity>0</DocSecurity>
  <Lines>102</Lines>
  <Paragraphs>28</Paragraphs>
  <ScaleCrop>false</ScaleCrop>
  <Company/>
  <LinksUpToDate>false</LinksUpToDate>
  <CharactersWithSpaces>14363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188</cp:revision>
  <dcterms:created xsi:type="dcterms:W3CDTF">2019-09-13T15:57:00Z</dcterms:created>
  <dcterms:modified xsi:type="dcterms:W3CDTF">2019-09-13T22:48:00Z</dcterms:modified>
</cp:coreProperties>
</file>