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rtl w:val="0"/>
        </w:rPr>
        <w:t xml:space="preserve">[</w:t>
      </w:r>
      <w:r w:rsidDel="00000000" w:rsidR="00000000" w:rsidRPr="00000000">
        <w:rPr>
          <w:highlight w:val="white"/>
          <w:rtl w:val="0"/>
        </w:rPr>
        <w:t xml:space="preserve">Memorandum from Richard M. Nixon, President, United States of America, to the Secretary of State, the Director, U.S. Information Agency (Mar. 15, 1972), reprinted in Comm. Staff of the S. Comm. on the Judiciary, Refusals by the Executive Branch to Provide Information to the Congress 1964-1973 at 73-74 (Comm. Print 1974).]</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b w:val="1"/>
          <w:highlight w:val="white"/>
          <w:rtl w:val="0"/>
        </w:rPr>
        <w:t xml:space="preserve">[*73]</w:t>
      </w:r>
      <w:r w:rsidDel="00000000" w:rsidR="00000000" w:rsidRPr="00000000">
        <w:rPr>
          <w:highlight w:val="white"/>
          <w:rtl w:val="0"/>
        </w:rPr>
        <w:t xml:space="preserve"> The White House,</w:t>
      </w:r>
    </w:p>
    <w:p w:rsidR="00000000" w:rsidDel="00000000" w:rsidP="00000000" w:rsidRDefault="00000000" w:rsidRPr="00000000" w14:paraId="00000004">
      <w:pPr>
        <w:rPr>
          <w:highlight w:val="white"/>
        </w:rPr>
      </w:pPr>
      <w:r w:rsidDel="00000000" w:rsidR="00000000" w:rsidRPr="00000000">
        <w:rPr>
          <w:i w:val="1"/>
          <w:highlight w:val="white"/>
          <w:rtl w:val="0"/>
        </w:rPr>
        <w:t xml:space="preserve">Washington, D.C., March 15, 1972</w:t>
      </w:r>
      <w:r w:rsidDel="00000000" w:rsidR="00000000" w:rsidRPr="00000000">
        <w:rPr>
          <w:highlight w:val="white"/>
          <w:rtl w:val="0"/>
        </w:rPr>
        <w:t xml:space="preserve">.</w:t>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highlight w:val="white"/>
          <w:rtl w:val="0"/>
        </w:rPr>
        <w:t xml:space="preserve">Memorandum for: The Secretary of State, the Director, U.S. Information Agency</w:t>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highlight w:val="white"/>
          <w:rtl w:val="0"/>
        </w:rPr>
        <w:t xml:space="preserve">As you know, by a memorandum of August 30, 1971 to the Secretary of State and the Secretary of Defense, I directed “not to make available to the Congress any internal working documents which would disclose tentative planning data on future years of the military assistance program which are not approved Executive Branch positions.” In that memorandum, I fully explained why I considered that the disclosure of such internal working papers to the Congress would not be in the public interest.</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highlight w:val="white"/>
          <w:rtl w:val="0"/>
        </w:rPr>
        <w:t xml:space="preserve">I have now been informed that the Senate Foreign Relations Committee and the House Foreign Operations and Government Information Subcommittee have requested basic planning documents submitted by th [sic] country field teams to the United States Information Agency and the Agency for International Development, and other similar papers. These documents include all USIA Country Program Memoranda and the AID fiscal year 1973 Country Field Submission for Cambodia, which are prepared in the field for the benefit of the agencies and the Department of State and contain recommendations for the future.</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I hereby reiterate the position of this Administration so that there can be no misunderstanding on this point.</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My memorandum for the Heads of Executive Departments and Agencies, dated March 24, 1969, set forth our basic policy which is to comply to the fullest extent possible with Congressional requests for information. In pursuance of this policy, the Executive Departments and Agencies have provided to the Congress an un- precedented volume of information. In addition, Administration witnesses have appeared almost continuously before appropriate Committees of the Congress to present pertinent facts and information to satisfy Congressional needs in its oversight function and to present the views of the Administration on proposed legislation.</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The precedents on separation of powers established by my predecessors from first to last clearly demonstrate, however, that the President has the responsibility not to make available any information and material which would impair the orderly function of the Executive Branch of Government, since to do so would not be in the public interest. As indicated in my memorandum of March 24, 1969, this Administration will invoke Executive Privilege to withhold information only in the most compelling circumstances and only after a rigorous inquiry into the actual need for its exercise.</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In accordance with the procedures established in my memorandum of March 24, 1969, I have conducted an inquiry with regard to the Congressional requests brought to my attention in this instance. The basic planning data and the various internal staff papers requested by the Senate Foreign Relations Committee and the House Foreign Operations and Government Information Sub- committee do not, insofar as they deal with future years, reflect any approved program of this Administration, but only proposals that are under consideration. Furthermore, the basic planning data requested reflect only tentative intermediate staff level thinking, which is but one step in the process of preparing recommendations to the Department Heads, and thereafter to me.</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I repeat my deep concern, shared by my predecessors, that unless privacy of preliminary exchange of views between personnel of the Executive Branch can be main- tained, the full frank and healthy expression of opinion which is essential for the successful administration of Government would be muted.</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b w:val="1"/>
          <w:highlight w:val="white"/>
          <w:rtl w:val="0"/>
        </w:rPr>
        <w:t xml:space="preserve">[*74]</w:t>
      </w:r>
      <w:r w:rsidDel="00000000" w:rsidR="00000000" w:rsidRPr="00000000">
        <w:rPr>
          <w:highlight w:val="white"/>
          <w:rtl w:val="0"/>
        </w:rPr>
        <w:t xml:space="preserve"> Due to these new requests for documents of a similar nature to those covered by my August 30, 1971 directive, [sic]</w:t>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highlight w:val="white"/>
          <w:rtl w:val="0"/>
        </w:rPr>
        <w:t xml:space="preserve">Due to these facts and considerations, it is my determination that these documents fall within the conceptual scope of my directive of August 30, 1971 and that their disclosure to the Congress would also, as in that instance, not be in the public interest.</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I, therefore, direct you not to make available to the Congress any internal working documents concerning the foreign assistance program or international information activities, which would disclose tentative planning data, such as is found in the Country Program Memoranda and the Country Field Submissions, and which are not approved positions.</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t xml:space="preserve">I have again noted that you and your respective Department and Agency have already provided much information and haVe offered to provide additional information including planning material and factors relating to our foreign assistance programs and international information activities. In implementing my general policy to provide the fullest possible information to the Congress, I will expect you and the other Heads of Departments and Agencies to continue to make available to the Congress all information relating to the foreign assistance program and international information activities not inconsistent with this directive.</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Richard Nixon.</w:t>
      </w:r>
    </w:p>
    <w:p w:rsidR="00000000" w:rsidDel="00000000" w:rsidP="00000000" w:rsidRDefault="00000000" w:rsidRPr="00000000" w14:paraId="0000001F">
      <w:pPr>
        <w:rPr>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