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35602D5" w14:textId="77777777" w:rsidR="000A0671" w:rsidRDefault="000A0671" w:rsidP="000A0671">
      <w:pPr>
        <w:jc w:val="center"/>
      </w:pPr>
      <w:r>
        <w:t>148 F.3d 1073</w:t>
      </w:r>
    </w:p>
    <w:p w14:paraId="05B766DF" w14:textId="77777777" w:rsidR="000A0671" w:rsidRDefault="000A0671" w:rsidP="000A0671">
      <w:pPr>
        <w:jc w:val="center"/>
      </w:pPr>
      <w:r>
        <w:t>United States Court of Appeals,</w:t>
      </w:r>
    </w:p>
    <w:p w14:paraId="67F2230B" w14:textId="77777777" w:rsidR="000A0671" w:rsidRDefault="000A0671" w:rsidP="000A0671">
      <w:pPr>
        <w:jc w:val="center"/>
      </w:pPr>
      <w:r>
        <w:t>District of Columbia Circuit</w:t>
      </w:r>
    </w:p>
    <w:p w14:paraId="4F375960" w14:textId="77777777" w:rsidR="000A0671" w:rsidRDefault="000A0671" w:rsidP="000A0671">
      <w:pPr>
        <w:jc w:val="center"/>
      </w:pPr>
    </w:p>
    <w:p w14:paraId="196CA5CC" w14:textId="77777777" w:rsidR="00724BF9" w:rsidRPr="000A0671" w:rsidRDefault="000A0671" w:rsidP="000A0671">
      <w:pPr>
        <w:jc w:val="center"/>
        <w:rPr>
          <w:b/>
        </w:rPr>
      </w:pPr>
      <w:r w:rsidRPr="000A0671">
        <w:rPr>
          <w:b/>
        </w:rPr>
        <w:t>In re Sealed Case</w:t>
      </w:r>
    </w:p>
    <w:p w14:paraId="7821487D" w14:textId="77777777" w:rsidR="000A0671" w:rsidRDefault="000A0671" w:rsidP="000A0671">
      <w:pPr>
        <w:jc w:val="center"/>
      </w:pPr>
    </w:p>
    <w:p w14:paraId="2FE6EB42" w14:textId="77777777" w:rsidR="000A0671" w:rsidRDefault="000A0671" w:rsidP="000A0671">
      <w:pPr>
        <w:jc w:val="center"/>
      </w:pPr>
      <w:r>
        <w:t>No. 98-3069</w:t>
      </w:r>
    </w:p>
    <w:p w14:paraId="48DC0297" w14:textId="77777777" w:rsidR="000A0671" w:rsidRDefault="000A0671" w:rsidP="000A0671">
      <w:pPr>
        <w:jc w:val="center"/>
      </w:pPr>
      <w:r>
        <w:t>Argued June 26, 1998</w:t>
      </w:r>
    </w:p>
    <w:p w14:paraId="3B5C3CDD" w14:textId="77777777" w:rsidR="000A0671" w:rsidRDefault="000A0671" w:rsidP="000A0671">
      <w:pPr>
        <w:jc w:val="center"/>
      </w:pPr>
      <w:r>
        <w:t>Decided July 7, 1998</w:t>
      </w:r>
    </w:p>
    <w:p w14:paraId="5C97B43D" w14:textId="77777777" w:rsidR="000A0671" w:rsidRDefault="000A0671" w:rsidP="000A0671">
      <w:pPr>
        <w:jc w:val="center"/>
      </w:pPr>
    </w:p>
    <w:p w14:paraId="42EA6CB7" w14:textId="77777777" w:rsidR="000A0671" w:rsidRDefault="000A0671" w:rsidP="000A0671">
      <w:pPr>
        <w:jc w:val="center"/>
      </w:pPr>
      <w:r>
        <w:t>Appeal from the United States District Court</w:t>
      </w:r>
    </w:p>
    <w:p w14:paraId="3659792E" w14:textId="77777777" w:rsidR="000A0671" w:rsidRDefault="000A0671" w:rsidP="000A0671">
      <w:pPr>
        <w:jc w:val="center"/>
      </w:pPr>
      <w:r>
        <w:t>for the District of Columbia</w:t>
      </w:r>
    </w:p>
    <w:p w14:paraId="218AA53E" w14:textId="77777777" w:rsidR="000A0671" w:rsidRDefault="000A0671" w:rsidP="000A0671">
      <w:pPr>
        <w:jc w:val="center"/>
      </w:pPr>
      <w:r>
        <w:t>(No. 98ms00148)</w:t>
      </w:r>
    </w:p>
    <w:p w14:paraId="5EF1F298" w14:textId="77777777" w:rsidR="000A0671" w:rsidRDefault="000A0671" w:rsidP="000A0671"/>
    <w:p w14:paraId="02F49E78" w14:textId="77777777" w:rsidR="000A0671" w:rsidRDefault="000A0671" w:rsidP="000A0671"/>
    <w:p w14:paraId="7D700E9F" w14:textId="77777777" w:rsidR="000A0671" w:rsidRDefault="000A0671" w:rsidP="000A0671">
      <w:pPr>
        <w:jc w:val="both"/>
      </w:pPr>
      <w:r>
        <w:t>Before:  Williams, Ginsburg, and Randolph, Circuit Judges.</w:t>
      </w:r>
    </w:p>
    <w:p w14:paraId="4EEDF056" w14:textId="77777777" w:rsidR="000A0671" w:rsidRDefault="000A0671" w:rsidP="000A0671"/>
    <w:p w14:paraId="1929E67D" w14:textId="77777777" w:rsidR="000A0671" w:rsidRDefault="000A0671" w:rsidP="000A0671">
      <w:pPr>
        <w:jc w:val="both"/>
      </w:pPr>
      <w:r>
        <w:rPr>
          <w:b/>
        </w:rPr>
        <w:t>Opinion</w:t>
      </w:r>
    </w:p>
    <w:p w14:paraId="777C1BAE" w14:textId="77777777" w:rsidR="000A0671" w:rsidRDefault="000A0671" w:rsidP="000A0671">
      <w:pPr>
        <w:jc w:val="both"/>
      </w:pPr>
    </w:p>
    <w:p w14:paraId="6F3ECCFB" w14:textId="77777777" w:rsidR="000A0671" w:rsidRDefault="000A0671" w:rsidP="000A0671">
      <w:pPr>
        <w:jc w:val="both"/>
      </w:pPr>
      <w:r>
        <w:t>PER CURIAM:</w:t>
      </w:r>
    </w:p>
    <w:p w14:paraId="574AB33E" w14:textId="77777777" w:rsidR="000A0671" w:rsidRDefault="000A0671" w:rsidP="000A0671">
      <w:pPr>
        <w:jc w:val="both"/>
      </w:pPr>
    </w:p>
    <w:p w14:paraId="67CB2750" w14:textId="312DDC72" w:rsidR="000A0671" w:rsidRDefault="000A0671" w:rsidP="000A0671">
      <w:pPr>
        <w:jc w:val="both"/>
      </w:pPr>
      <w:r>
        <w:t xml:space="preserve">During depositions conducted by the Office of the Independent Counsel as part of grand jury proceedings, officers of the United States Secret Service refused to answer certain questions on the ground that the information sought was protected from disclosure by a </w:t>
      </w:r>
      <w:r w:rsidR="00B608F9">
        <w:t>“</w:t>
      </w:r>
      <w:r>
        <w:t>protective function privilege.</w:t>
      </w:r>
      <w:r w:rsidR="00B608F9">
        <w:t>”</w:t>
      </w:r>
      <w:r>
        <w:t xml:space="preserve"> When the OIC filed a motion in federal district court to compel their testimony, the Secret Service, through the Attorney General, again asserted a protective function privilege, which by that time had been officially invoked by the Secretary of the Treasury, the cabinet officer who oversees the Secret Service. The district court refused to recognize the protective function privilege and granted the motion to compel.</w:t>
      </w:r>
    </w:p>
    <w:p w14:paraId="77B02770" w14:textId="77777777" w:rsidR="000A0671" w:rsidRDefault="000A0671" w:rsidP="000A0671">
      <w:pPr>
        <w:jc w:val="both"/>
      </w:pPr>
    </w:p>
    <w:p w14:paraId="3BE5EBCC" w14:textId="77777777" w:rsidR="000A0671" w:rsidRPr="000A0671" w:rsidRDefault="000A0671" w:rsidP="000A0671">
      <w:pPr>
        <w:jc w:val="both"/>
      </w:pPr>
      <w:r>
        <w:t>For the reasons set forth below, we affirm. We note at the outset, however, that the question before the court today is whether Secret Service officers can be compelled to testify before a federal grand jury. We express no opinion about the propriety of asserting a protective function privilege in other legal proceedings.</w:t>
      </w:r>
    </w:p>
    <w:p w14:paraId="7E93D18A" w14:textId="77777777" w:rsidR="000A0671" w:rsidRDefault="000A0671" w:rsidP="000A0671"/>
    <w:p w14:paraId="07DA9293" w14:textId="77777777" w:rsidR="000A0671" w:rsidRDefault="000A0671" w:rsidP="000A0671">
      <w:pPr>
        <w:jc w:val="center"/>
      </w:pPr>
      <w:r>
        <w:rPr>
          <w:b/>
        </w:rPr>
        <w:t>I. Jurisdiction and Standard of Review</w:t>
      </w:r>
    </w:p>
    <w:p w14:paraId="6735B331" w14:textId="77777777" w:rsidR="000A0671" w:rsidRDefault="000A0671" w:rsidP="000A0671"/>
    <w:p w14:paraId="12285BEF" w14:textId="3AB9B6C3" w:rsidR="000A0671" w:rsidRDefault="000A0671" w:rsidP="000A0671">
      <w:pPr>
        <w:jc w:val="both"/>
      </w:pPr>
      <w:r w:rsidRPr="000A0671">
        <w:t xml:space="preserve">As a general rule, in order to obtain appellate review of a district court's order to testify, a witness must first disobey the order and be held in contempt. See United States v. Ryan, 402 U.S. 530, 533 (1971); Cobbledick v. United States, 309 U.S. 323, 328 (1940). When someone other than the witness holds the privilege, however, the holder may appeal if </w:t>
      </w:r>
      <w:r w:rsidR="008B03A5">
        <w:t>“</w:t>
      </w:r>
      <w:r w:rsidRPr="000A0671">
        <w:t>circumstances make it unlikely that [the witness] would risk a contempt citation in order to allow immediate review of a claim of privilege.</w:t>
      </w:r>
      <w:r w:rsidR="008B03A5">
        <w:t>”</w:t>
      </w:r>
      <w:r w:rsidRPr="000A0671">
        <w:t xml:space="preserve"> In re Sealed Case, 754 F.2d 395, 399 (D.C. Cir. 1985). We have not hesitated to recognize that such circumstances exist when a witness has sworn under oath that he or she will testify if ordered to do so. See id.; In re Sealed Case, 737 F.3d 94, 98 (D.C. Cir. 1984). In the absence of such a sworn statement we are properly reluctant to conclude that </w:t>
      </w:r>
      <w:r w:rsidRPr="000A0671">
        <w:lastRenderedPageBreak/>
        <w:t xml:space="preserve">we have jurisdiction. Compare In re Sealed Case, 655 F.2d 1298, 1301 (D.C. Cir. 1981) (denying appeal where outside counsel </w:t>
      </w:r>
      <w:r w:rsidR="0053694F">
        <w:t>“</w:t>
      </w:r>
      <w:r w:rsidRPr="000A0671">
        <w:t>shared the company's interest in withholding the contested documents</w:t>
      </w:r>
      <w:r w:rsidR="0053694F">
        <w:t>”</w:t>
      </w:r>
      <w:r w:rsidRPr="000A0671">
        <w:t xml:space="preserve">) with In re Grand Jury Investigation of Ocean Transp., 604 F.2d 672, 673 n. 1 (D.C. Cir. 1979) (allowing appeal where witness </w:t>
      </w:r>
      <w:r w:rsidR="0053694F">
        <w:t>“</w:t>
      </w:r>
      <w:r w:rsidRPr="000A0671">
        <w:t>appears to have been unwilling to risk a contempt citation</w:t>
      </w:r>
      <w:r w:rsidR="0053694F">
        <w:t>”</w:t>
      </w:r>
      <w:r w:rsidRPr="000A0671">
        <w:t>). Because the witnesses in this case are sworn law enforcement agents, we think it highly unlikely they would disobey a court order to testify. Hence, just as a private company may pursue an immediate appeal in order to prevent an employee from testifying as to matters protected by a privilege that the company wishes to assert, see In re Sealed Case, 107 F.3d 46, 48 n. 1 (D.C. Cir. 1997), the Secretary of the Treasury may here pursue an immediate appeal in order to prevent Secret Service officers from testifying as to matters protected by a privilege that he has asserted on behalf of the United States.</w:t>
      </w:r>
    </w:p>
    <w:p w14:paraId="315BA057" w14:textId="77777777" w:rsidR="000A0671" w:rsidRDefault="000A0671" w:rsidP="000A0671">
      <w:pPr>
        <w:jc w:val="both"/>
      </w:pPr>
    </w:p>
    <w:p w14:paraId="2322EC25" w14:textId="3CCF3DA2" w:rsidR="000A0671" w:rsidRDefault="000A0671" w:rsidP="000A0671">
      <w:pPr>
        <w:jc w:val="both"/>
      </w:pPr>
      <w:r>
        <w:rPr>
          <w:b/>
        </w:rPr>
        <w:t>[*1075]</w:t>
      </w:r>
      <w:r>
        <w:t xml:space="preserve"> </w:t>
      </w:r>
      <w:r w:rsidRPr="000A0671">
        <w:t>Accordingly, we accept jurisdiction over this appeal pursuant to 28 U.S.C. § 1291. Because the recognition of a testimonial privilege is a legal issue, our review is de novo. Cf. In re Bevill, Bresler Schulman Asset Mgmt. Corp., 805 F.2d 120, 124 (3d Cir. 1986) (</w:t>
      </w:r>
      <w:r w:rsidR="0053694F">
        <w:t>“</w:t>
      </w:r>
      <w:r w:rsidRPr="000A0671">
        <w:t>Although the applicability of a privilege is a factual question, determining the scope of a privilege is a question of law, subject to plenary review</w:t>
      </w:r>
      <w:r w:rsidR="0053694F">
        <w:t>”</w:t>
      </w:r>
      <w:r w:rsidRPr="000A0671">
        <w:t>).</w:t>
      </w:r>
    </w:p>
    <w:p w14:paraId="0DCA064F" w14:textId="77777777" w:rsidR="000A0671" w:rsidRDefault="000A0671" w:rsidP="000A0671">
      <w:pPr>
        <w:jc w:val="both"/>
      </w:pPr>
    </w:p>
    <w:p w14:paraId="1A60C763" w14:textId="77777777" w:rsidR="000A0671" w:rsidRDefault="000A0671" w:rsidP="000A0671">
      <w:pPr>
        <w:jc w:val="center"/>
        <w:rPr>
          <w:b/>
        </w:rPr>
      </w:pPr>
      <w:r>
        <w:rPr>
          <w:b/>
        </w:rPr>
        <w:t>II. Nature of the Asserted Privilege</w:t>
      </w:r>
    </w:p>
    <w:p w14:paraId="0DCDEDC5" w14:textId="77777777" w:rsidR="000A0671" w:rsidRDefault="000A0671" w:rsidP="000A0671"/>
    <w:p w14:paraId="30275903" w14:textId="77CA757A" w:rsidR="00EB6261" w:rsidRDefault="00EB6261" w:rsidP="00EB6261">
      <w:pPr>
        <w:jc w:val="both"/>
      </w:pPr>
      <w:r>
        <w:t xml:space="preserve">As described by the Secret Service, the protective function privilege absolutely protects </w:t>
      </w:r>
      <w:r w:rsidR="00900C81">
        <w:t>“</w:t>
      </w:r>
      <w:r>
        <w:t>information obtained by Secret Service personnel while performing their protective function in physical proximity to the President,</w:t>
      </w:r>
      <w:r w:rsidR="00900C81">
        <w:t>”</w:t>
      </w:r>
      <w:r>
        <w:t xml:space="preserve"> except that the privilege </w:t>
      </w:r>
      <w:r w:rsidR="00900C81">
        <w:t>“</w:t>
      </w:r>
      <w:r>
        <w:t>does not apply, in the context of a federal investigation or prosecution, to bar testimony by an officer or agent concerning observations or statements that, at the time they were made, were sufficient to provide reasonable grounds for believing that a felony has been, is being, or will be committed.</w:t>
      </w:r>
      <w:r w:rsidR="00900C81">
        <w:t>”</w:t>
      </w:r>
      <w:r>
        <w:t xml:space="preserve"> Brief for Appellant at 4 5 n. 1.</w:t>
      </w:r>
    </w:p>
    <w:p w14:paraId="708E95A3" w14:textId="77777777" w:rsidR="00EB6261" w:rsidRDefault="00EB6261" w:rsidP="00EB6261">
      <w:pPr>
        <w:jc w:val="both"/>
      </w:pPr>
    </w:p>
    <w:p w14:paraId="290F8E58" w14:textId="77777777" w:rsidR="000A0671" w:rsidRDefault="00EB6261" w:rsidP="00EB6261">
      <w:pPr>
        <w:jc w:val="both"/>
      </w:pPr>
      <w:r>
        <w:t xml:space="preserve">The privilege is necessary, according to the Secret Service, in order for the Service to carry out its statutory duty to protect the President. See 18 U.S.C. § 3056. That is because the Secret Service uses protective techniques the effectiveness of which depends upon close physical proximity to the President. Indeed, in the opinion of the current Director of the Secret Service, </w:t>
      </w:r>
      <w:r>
        <w:t>“</w:t>
      </w:r>
      <w:r>
        <w:t>it is no exaggeration to say that the difference of even a few feet between a President and his protective detail could mean the difference between life or death.</w:t>
      </w:r>
      <w:r>
        <w:t>”</w:t>
      </w:r>
      <w:r>
        <w:t xml:space="preserve"> Declaration of Lewis C. Merletti ¶ 12. The Secret Service has a tradition and culture of maintaining the confidences of its protectees. The Service is concerned that </w:t>
      </w:r>
      <w:r>
        <w:t>“</w:t>
      </w:r>
      <w:r>
        <w:t>if any President of the United States were given reason to doubt the confidentiality of actions or conversations taken in sight or hearing of Secret Service personnel, he would seek to push the protective envelope away, or eliminate some of its components, undermining it to the point where it could no longer be fully effective.</w:t>
      </w:r>
      <w:r>
        <w:t>”</w:t>
      </w:r>
      <w:r>
        <w:t xml:space="preserve"> Merletti Decl. ¶ 27. In a letter to the Director dated April 15, 1998, former President George Bush succinctly stated the case for recognizing the privilege:</w:t>
      </w:r>
    </w:p>
    <w:p w14:paraId="54D490D2" w14:textId="77777777" w:rsidR="00EB6261" w:rsidRDefault="00EB6261" w:rsidP="00EB6261">
      <w:pPr>
        <w:jc w:val="both"/>
      </w:pPr>
    </w:p>
    <w:p w14:paraId="79C4B3BC" w14:textId="7137C6A2" w:rsidR="00EB6261" w:rsidRDefault="00900C81" w:rsidP="00C645CB">
      <w:pPr>
        <w:ind w:left="720"/>
        <w:jc w:val="both"/>
      </w:pPr>
      <w:r w:rsidRPr="00900C81">
        <w:t>What's at stake here is the confidence of the President in the discretion of the USSS. If that confidence evaporates the agents, denied proximity, cannot properly protect the President.</w:t>
      </w:r>
    </w:p>
    <w:p w14:paraId="55EFA57E" w14:textId="77777777" w:rsidR="00B633ED" w:rsidRDefault="00B633ED" w:rsidP="00EB6261">
      <w:pPr>
        <w:jc w:val="both"/>
      </w:pPr>
    </w:p>
    <w:p w14:paraId="65ACA57E" w14:textId="2B55C0FF" w:rsidR="00B633ED" w:rsidRDefault="00B633ED" w:rsidP="00B633ED">
      <w:pPr>
        <w:jc w:val="center"/>
      </w:pPr>
      <w:r>
        <w:rPr>
          <w:b/>
        </w:rPr>
        <w:t>III. Analysis</w:t>
      </w:r>
    </w:p>
    <w:p w14:paraId="02CD24E9" w14:textId="77777777" w:rsidR="002F1EBD" w:rsidRDefault="002F1EBD" w:rsidP="002F1EBD">
      <w:pPr>
        <w:jc w:val="both"/>
      </w:pPr>
    </w:p>
    <w:p w14:paraId="130D9D98" w14:textId="495650A1" w:rsidR="002F1EBD" w:rsidRDefault="00C645CB" w:rsidP="002F1EBD">
      <w:pPr>
        <w:jc w:val="both"/>
      </w:pPr>
      <w:r w:rsidRPr="00C645CB">
        <w:t>Rule 501 of the Federal Rules of Evidence provides in relevant part as follows:</w:t>
      </w:r>
    </w:p>
    <w:p w14:paraId="0F601F29" w14:textId="77777777" w:rsidR="00C645CB" w:rsidRDefault="00C645CB" w:rsidP="002F1EBD">
      <w:pPr>
        <w:jc w:val="both"/>
      </w:pPr>
    </w:p>
    <w:p w14:paraId="7598263B" w14:textId="5F8797EB" w:rsidR="00C645CB" w:rsidRDefault="00C645CB" w:rsidP="00C645CB">
      <w:pPr>
        <w:ind w:left="720"/>
        <w:jc w:val="both"/>
      </w:pPr>
      <w:r w:rsidRPr="00C645CB">
        <w:t>Except as otherwise required by the Constitution of the United States or provided by Act of Congress, or rules prescribed by the Supreme Court pursuant to statutory authority, the privilege of a witness, person, government, State, or political subdivision thereof shall be governed by the principles of the common law as they may be interpreted by the courts of the United States in the light of reason and experience.</w:t>
      </w:r>
    </w:p>
    <w:p w14:paraId="6FDC017D" w14:textId="77777777" w:rsidR="00C645CB" w:rsidRDefault="00C645CB" w:rsidP="00C645CB">
      <w:pPr>
        <w:jc w:val="both"/>
      </w:pPr>
    </w:p>
    <w:p w14:paraId="6632008F" w14:textId="47DB9510" w:rsidR="00C645CB" w:rsidRDefault="00DA39C4" w:rsidP="00C645CB">
      <w:pPr>
        <w:jc w:val="both"/>
      </w:pPr>
      <w:r w:rsidRPr="00DA39C4">
        <w:t xml:space="preserve">In its most recent opinion dealing with the recognition of a new testimonial privilege, the Supreme Court reiterated that Rule 501 </w:t>
      </w:r>
      <w:r>
        <w:t>“</w:t>
      </w:r>
      <w:r w:rsidRPr="00DA39C4">
        <w:t xml:space="preserve">did not freeze the law governing the privileges of witnesses in federal trials at a particular point in our history, but rather directed federal courts to </w:t>
      </w:r>
      <w:r>
        <w:t>‘</w:t>
      </w:r>
      <w:r w:rsidRPr="00DA39C4">
        <w:t>continue the evolutionary developm</w:t>
      </w:r>
      <w:r>
        <w:t>ent of testimonial privileges.’”</w:t>
      </w:r>
      <w:r w:rsidRPr="00DA39C4">
        <w:t xml:space="preserve"> Jaffee v. Redmond, 518 U.S. 1, 9 (1996) (quoting Trammel v. United States, 445 U.S. 40, 47 (1980)). Still, when evaluating a novel claim of privilege </w:t>
      </w:r>
      <w:r>
        <w:t>“</w:t>
      </w:r>
      <w:r w:rsidRPr="00DA39C4">
        <w:t>we start with the primary assumption that there is a general duty to give what testimony one is capable of giving,</w:t>
      </w:r>
      <w:r>
        <w:t>”</w:t>
      </w:r>
      <w:r w:rsidRPr="00DA39C4">
        <w:t xml:space="preserve"> id. (citations omitted); testimonial privileges </w:t>
      </w:r>
      <w:r w:rsidR="00196BB6">
        <w:t>“</w:t>
      </w:r>
      <w:r w:rsidRPr="00DA39C4">
        <w:t xml:space="preserve">must be strictly construed and accepted only to the very limited extent that permitting a refusal to testify . . . has a </w:t>
      </w:r>
      <w:r w:rsidR="00196BB6">
        <w:t>‘</w:t>
      </w:r>
      <w:r w:rsidRPr="00DA39C4">
        <w:t>public good transcending the normally predominant principle of utilizing all rational</w:t>
      </w:r>
      <w:r w:rsidR="00196BB6">
        <w:t xml:space="preserve"> means for ascertaining truth,’”</w:t>
      </w:r>
      <w:r w:rsidRPr="00DA39C4">
        <w:t xml:space="preserve"> Trammel, 445 U.S. at 50 (quoting Elkins v. United States, 364 U.S. 206, 234 (1960) (Frankfurter, J., dissenting)); see United States v. Nixon, 418 U.S. 683, 710 (1974) (new privileges "are not lightly created nor expansively construed"); see also Jaffee, 518 U.S. at 9.</w:t>
      </w:r>
    </w:p>
    <w:p w14:paraId="095F1B04" w14:textId="77777777" w:rsidR="00BD4CC6" w:rsidRDefault="00BD4CC6" w:rsidP="00C645CB">
      <w:pPr>
        <w:jc w:val="both"/>
      </w:pPr>
    </w:p>
    <w:p w14:paraId="3F597CAA" w14:textId="4C11C124" w:rsidR="00BD4CC6" w:rsidRDefault="00BD4CC6" w:rsidP="00BD4CC6">
      <w:pPr>
        <w:jc w:val="both"/>
      </w:pPr>
      <w:r>
        <w:rPr>
          <w:b/>
        </w:rPr>
        <w:t>[*1076]</w:t>
      </w:r>
      <w:r>
        <w:t xml:space="preserve"> </w:t>
      </w:r>
      <w:r>
        <w:t>The Supreme Court has put considerable weight upon federal and state precedent when recognizing a privilege. See Jaffee, 518 U.S. at 12 (</w:t>
      </w:r>
      <w:r>
        <w:t>“</w:t>
      </w:r>
      <w:r>
        <w:t>That it is appropriate for the federal courts to recognize a psychotherapist privilege under Rule 501 is confirmed by the fact that all 50 States and the District of Columbia have enacted into law some form of psychotherapist privilege</w:t>
      </w:r>
      <w:r>
        <w:t>”</w:t>
      </w:r>
      <w:r>
        <w:t>). Consequently, the OIC makes much of the lack of relevant federal or state precedent for the protective function privilege. The lack of such precedent is hardly surprising, however, in view of the novelty of the OIC's demand for testimony: This appears to be the first effort in U.S. history to compel testimony by agents guarding the President. Although analogies can be drawn to state Governors and their protectors, the consequences of assassination (and hence the necessity of suitable protection) are so much greater at the presidential level that such analogies offer little guidance. In these circumstances, we do not regard the absence of precedent as weighing heavily against recognition of the privilege. The result is simply that judicial recognition of the privilege depends entirely upon the Secret Service's ability to establish clearly and convincingly both the need for and the efficacy of the proposed privilege. In other words, the Secret Service must demonstrate that recognition of the privilege in its proposed form will materially enhance presidential security by lessening any tendency of the President to "push away" his protectors in situations where there is some risk to his safety.</w:t>
      </w:r>
    </w:p>
    <w:p w14:paraId="67105F25" w14:textId="77777777" w:rsidR="00BD4CC6" w:rsidRDefault="00BD4CC6" w:rsidP="00BD4CC6">
      <w:pPr>
        <w:jc w:val="both"/>
      </w:pPr>
    </w:p>
    <w:p w14:paraId="7A1F0307" w14:textId="686C8DDC" w:rsidR="00BD4CC6" w:rsidRDefault="00BD4CC6" w:rsidP="00BD4CC6">
      <w:pPr>
        <w:jc w:val="both"/>
      </w:pPr>
      <w:r>
        <w:t>The Supreme Court requires that a party seeking judicial recognition of a new evidentiary privilege under Rule 501 demonstrate with a high degree of clarity and certainty that the proposed privilege will effectively advance a public good. See, e.g., United States v. Gillock, 445 U.S.</w:t>
      </w:r>
      <w:r w:rsidR="00A278B3">
        <w:t xml:space="preserve"> 360, 375 (1980) (rejecting as “speculative”</w:t>
      </w:r>
      <w:r>
        <w:t xml:space="preserve"> policy arguments in favor of proposed state legislative privilege). Even in cases where the proposed privilege is designed in part to protect constitutional rights, the Supreme Court has demanded that the proponent come forward with a compelling empirical case for the necessity of the privilege. See Branzburg v. Hayes, 408 </w:t>
      </w:r>
      <w:r w:rsidR="00A76F35">
        <w:t>U.S. 665, 693-94 n. 32 (1972) (“</w:t>
      </w:r>
      <w:r>
        <w:t>Estimates of the inhibiting effect of [grand jury] subpoenas on the willingness of informants to make disclosures to newsmen are widely divergent an</w:t>
      </w:r>
      <w:r w:rsidR="00A76F35">
        <w:t>d to a great extent speculative”</w:t>
      </w:r>
      <w:r>
        <w:t>); Herbert v. Lando, 441 U.S. 153, 169-70 (1980) (finding policy arguments in favor of First Amendment-based editorial pr</w:t>
      </w:r>
      <w:r w:rsidR="00A76F35">
        <w:t>ocess privilege insufficiently “clear and convincing”</w:t>
      </w:r>
      <w:r>
        <w:t>).</w:t>
      </w:r>
    </w:p>
    <w:p w14:paraId="12C415A9" w14:textId="77777777" w:rsidR="00BD4CC6" w:rsidRDefault="00BD4CC6" w:rsidP="00BD4CC6">
      <w:pPr>
        <w:jc w:val="both"/>
      </w:pPr>
    </w:p>
    <w:p w14:paraId="209C194F" w14:textId="6AB719D3" w:rsidR="00BD4CC6" w:rsidRDefault="00BD4CC6" w:rsidP="00BD4CC6">
      <w:pPr>
        <w:jc w:val="both"/>
      </w:pPr>
      <w:r>
        <w:t>As discussed above, the Secret Service claims that ensuring the physical safety of the President is the transcendent public good that justifies the protective function p</w:t>
      </w:r>
      <w:r w:rsidR="00D9171B">
        <w:t>rivilege. For its part the OIC “</w:t>
      </w:r>
      <w:r>
        <w:t>readily acknowledge[s] the profound public interest in Presidential safety upon which the Secret S</w:t>
      </w:r>
      <w:r w:rsidR="00D9171B">
        <w:t>ervice places so much emphasis,”</w:t>
      </w:r>
      <w:r>
        <w:t xml:space="preserve"> Brief of Appellee at 14. We likewise agree that ensuring the physical safety of the President is a public good of the utmost importance. We do not think, however, that the Secret Service has shown with the compelling clarity required by Rule 501 that failure to recognize the proposed privilege will jeopardize the ability of the Secret Service effectively to protect the President. As we have said before,</w:t>
      </w:r>
    </w:p>
    <w:p w14:paraId="1E81EFBD" w14:textId="77777777" w:rsidR="00893E3B" w:rsidRDefault="00893E3B" w:rsidP="00BD4CC6">
      <w:pPr>
        <w:jc w:val="both"/>
      </w:pPr>
    </w:p>
    <w:p w14:paraId="59BF8219" w14:textId="77777777" w:rsidR="00893E3B" w:rsidRDefault="00893E3B" w:rsidP="00893E3B">
      <w:pPr>
        <w:ind w:left="720"/>
        <w:jc w:val="both"/>
      </w:pPr>
      <w:r>
        <w:t>[w]hile courts must listen with the utmost respect to the conclusions of those entrusted with responsibility for safeguarding the President, we must also assure ourselves that those conclusions rest upon solid facts and a realistic appraisal of the danger rather than vague fears extrapolated beyond any foreseeable threat.</w:t>
      </w:r>
    </w:p>
    <w:p w14:paraId="3E9D1F3A" w14:textId="77777777" w:rsidR="00893E3B" w:rsidRDefault="00893E3B" w:rsidP="00893E3B">
      <w:pPr>
        <w:ind w:left="720"/>
        <w:jc w:val="both"/>
      </w:pPr>
    </w:p>
    <w:p w14:paraId="79D6E259" w14:textId="732D549E" w:rsidR="00893E3B" w:rsidRDefault="00893E3B" w:rsidP="00893E3B">
      <w:pPr>
        <w:ind w:left="720"/>
        <w:jc w:val="both"/>
      </w:pPr>
      <w:r>
        <w:t xml:space="preserve">A Quaker Action Group v. Hickel, 421 F.2d 1111, 1117 (D.C. Cir. 1969). Here, the arguments of the Secret Service, apart from the universally shared understanding that the nation has a profound interest in the security </w:t>
      </w:r>
      <w:r w:rsidR="006525C8">
        <w:t>of the President, “</w:t>
      </w:r>
      <w:r>
        <w:t>are based in large part on speculation — thoughtful speculatio</w:t>
      </w:r>
      <w:r w:rsidR="006525C8">
        <w:t>n, but speculation nonetheless.”</w:t>
      </w:r>
      <w:r>
        <w:t xml:space="preserve"> Swidler Berlin v. United States, 1998 WL 333019, at *7 (U.S. June 25, 1998).</w:t>
      </w:r>
    </w:p>
    <w:p w14:paraId="43B6757B" w14:textId="77777777" w:rsidR="00893E3B" w:rsidRDefault="00893E3B" w:rsidP="00BD4CC6">
      <w:pPr>
        <w:jc w:val="both"/>
      </w:pPr>
    </w:p>
    <w:p w14:paraId="7E0A53E6" w14:textId="77777777" w:rsidR="00611919" w:rsidRDefault="002E61D9" w:rsidP="00611919">
      <w:pPr>
        <w:jc w:val="both"/>
      </w:pPr>
      <w:r w:rsidRPr="002E61D9">
        <w:t>The Secret Service has submitted declarations of senior Secret Service agents and the above-quoted letter from President Bush in support of the privilege, but against these we must balance recent statements by Presidents</w:t>
      </w:r>
      <w:r>
        <w:t xml:space="preserve"> </w:t>
      </w:r>
      <w:r w:rsidR="00667966">
        <w:rPr>
          <w:b/>
        </w:rPr>
        <w:t>[*1077</w:t>
      </w:r>
      <w:r>
        <w:rPr>
          <w:b/>
        </w:rPr>
        <w:t>]</w:t>
      </w:r>
      <w:r w:rsidR="00667966">
        <w:t xml:space="preserve"> </w:t>
      </w:r>
      <w:r w:rsidR="00611919">
        <w:t>Carter and Ford expressing their opinion that Secret Service personnel should be required to testify in a criminal case. See Good Morning America, ABC television broadcast of June 15, 1998 (Carter); Hardball with Chris Matthews, CNBC television broadcast of June 4, 1998 (Ford) (transcripts of both available on LEXIS: NEWS library, SCRIPT file).</w:t>
      </w:r>
    </w:p>
    <w:p w14:paraId="6D41A62C" w14:textId="77777777" w:rsidR="00611919" w:rsidRDefault="00611919" w:rsidP="00611919">
      <w:pPr>
        <w:jc w:val="both"/>
      </w:pPr>
    </w:p>
    <w:p w14:paraId="0A90DD80" w14:textId="32F5DCEB" w:rsidR="00611919" w:rsidRDefault="00611919" w:rsidP="00611919">
      <w:pPr>
        <w:jc w:val="both"/>
      </w:pPr>
      <w:r>
        <w:t>In addition, although we must acknowledge that the Secret Service has a duty to protect the President, we must also consider that the President has a correlative duty to accept protection. See 18 U.S.C. § 3056(a) (d). Moreover, as the district court observed, the President has a profound personal interest in being well protected, and the President knows that effective protection depends upon proximity to his protectors. According to the Director of the Secret Service, a</w:t>
      </w:r>
      <w:r>
        <w:t>n incoming President generally “</w:t>
      </w:r>
      <w:r>
        <w:t>does not sufficiently ap</w:t>
      </w:r>
      <w:r>
        <w:t>preciate the risks he is facing”</w:t>
      </w:r>
      <w:r>
        <w:t>;</w:t>
      </w:r>
      <w:r w:rsidR="00D86B6A">
        <w:t xml:space="preserve"> however, each new President's “</w:t>
      </w:r>
      <w:r>
        <w:t>initial tendency to resist the close protective envelope in which [th</w:t>
      </w:r>
      <w:r w:rsidR="00D86B6A">
        <w:t>e Service] want[s] to place him” is overcome by a “natural educational process”</w:t>
      </w:r>
      <w:r>
        <w:t xml:space="preserve"> in which the President learns the importance of proximity. Merletti Decl. ¶ 20.</w:t>
      </w:r>
    </w:p>
    <w:p w14:paraId="728E202F" w14:textId="77777777" w:rsidR="00611919" w:rsidRDefault="00611919" w:rsidP="00611919">
      <w:pPr>
        <w:jc w:val="both"/>
      </w:pPr>
    </w:p>
    <w:p w14:paraId="51759D1D" w14:textId="713D0A35" w:rsidR="00611919" w:rsidRDefault="00611919" w:rsidP="00611919">
      <w:pPr>
        <w:jc w:val="both"/>
      </w:pPr>
      <w:r>
        <w:t>The ability of the proposed privileg</w:t>
      </w:r>
      <w:r w:rsidR="00D86B6A">
        <w:t>e to enhance the Secret Service’</w:t>
      </w:r>
      <w:r>
        <w:t>s protection of the President is further weakened by the precise form of the proposed privilege: An agent may not testify about the conduct of the President or anyone else unless the agent recognizes that conduct as felonious when he is witnessing it; a felony made apparent to the agent only by subsequent events — and any misdemeanor, regardless of the circumstances — must remain secret. The proposed exception for contemporaneously recognized felonies strikes a strange balance between the competing goals of providing sound incentives for the President and facilitating the discovery of truth. On the one hand, because the President cannot know whether an agent will realize he is witnessing the commission of a felony — which depends in part upon how much the agent knows about prior events — the President will have to discount substantially the value of the protective function privilege (and thus perhaps be tempted to distance himself from his protectors all the same). On the other hand, the exception would prohibit testimony (and thus thwart the search for truth) even in cases where the evidence, viewed in the light of subsequent events, would supply a key element in the proof of a serious crime.</w:t>
      </w:r>
    </w:p>
    <w:p w14:paraId="28194D0F" w14:textId="77777777" w:rsidR="00611919" w:rsidRDefault="00611919" w:rsidP="00611919">
      <w:pPr>
        <w:jc w:val="both"/>
      </w:pPr>
    </w:p>
    <w:p w14:paraId="6DAE0506" w14:textId="77777777" w:rsidR="00611919" w:rsidRDefault="00611919" w:rsidP="00611919">
      <w:pPr>
        <w:jc w:val="both"/>
      </w:pPr>
      <w:r>
        <w:t>We think it significant that the Secret Service does not require its agents to sign confidentiality agreements as a condition of employment; without such an agreement (or statute or rule), the Secretary of the Treasury would find it difficult by invoking the proposed privilege to prevent a former Secret Service agent from testifying, for at least two reasons. First, a former agent who is not bound by any agreement or rule will suffer no adverse consequences by cooperating in an investigation of the President; second, the Secretary of the Treasury has no way of knowing when such a cooperative former agent is about to testify. If preventing testimony is as critical to the success of its mission as the Secret Service now claims, it seems anomalous that the Service has no better mechanism in place to discourage former agents from revealing confidences or at least to alert the Secretary when testimony is about to be given.</w:t>
      </w:r>
    </w:p>
    <w:p w14:paraId="4803A972" w14:textId="77777777" w:rsidR="00611919" w:rsidRDefault="00611919" w:rsidP="00611919">
      <w:pPr>
        <w:jc w:val="both"/>
      </w:pPr>
    </w:p>
    <w:p w14:paraId="6FF61CA6" w14:textId="1D9F96D0" w:rsidR="001D7D41" w:rsidRDefault="00611919" w:rsidP="00611919">
      <w:pPr>
        <w:jc w:val="both"/>
      </w:pPr>
      <w:r>
        <w:t>We also think the efficacy of the privilege is undermined by its being vested in the Secretary of the Treasury and not in the President, whose conduct the proposed privilege is supposed to influence; we know of no other privilege that works that way. If the person whose conduct is to be influenced knows that the privilege might be waived by someone else, the effect of the privilege in shaping his conduct is greatly diminished if not completely eliminated. Accordingly, the assertion of the White House Counsel</w:t>
      </w:r>
      <w:r w:rsidR="00D86B6A">
        <w:t>, in a letter to the OIC, that “</w:t>
      </w:r>
      <w:r>
        <w:t>the privilege is not [the Pre</w:t>
      </w:r>
      <w:r w:rsidR="00D86B6A">
        <w:t>sident's] to assert or to waive”</w:t>
      </w:r>
      <w:r>
        <w:t xml:space="preserve"> reinforces our impression that the proposed protective function privilege will provide only a weak incentive for the President to keep his protectors in close proximity. Letter from Charles F.C. Ruff to Kenneth W. Starr dated May 11, 1998.</w:t>
      </w:r>
    </w:p>
    <w:p w14:paraId="3790F8D6" w14:textId="77777777" w:rsidR="00741A04" w:rsidRDefault="00741A04" w:rsidP="00611919">
      <w:pPr>
        <w:jc w:val="both"/>
      </w:pPr>
    </w:p>
    <w:p w14:paraId="25762546" w14:textId="55C2D37A" w:rsidR="00741A04" w:rsidRDefault="00741A04" w:rsidP="00741A04">
      <w:pPr>
        <w:jc w:val="both"/>
      </w:pPr>
      <w:r w:rsidRPr="00741A04">
        <w:t>In any event, an incumbent president's ability to control the assertion of the privilege — even indirectly, via the Secretary of the Treasury — would end when the President</w:t>
      </w:r>
      <w:r>
        <w:t xml:space="preserve"> </w:t>
      </w:r>
      <w:r>
        <w:rPr>
          <w:b/>
        </w:rPr>
        <w:t>[*1078]</w:t>
      </w:r>
      <w:r>
        <w:t xml:space="preserve"> </w:t>
      </w:r>
      <w:r>
        <w:t xml:space="preserve">leaves office. This weakens the claim that the privilege in the form proposed by the Secret Service will do anything to diminish the President's incentive to keep his protectors at a distance. For just as the </w:t>
      </w:r>
      <w:r w:rsidR="008C5FB7">
        <w:t>“</w:t>
      </w:r>
      <w:r>
        <w:t>[p]osthumous disclosure of [privileged] communications [between attorney and client] may be as feared as disclosure during the client's lifetime,</w:t>
      </w:r>
      <w:r w:rsidR="008C5FB7">
        <w:t>”</w:t>
      </w:r>
      <w:r>
        <w:t xml:space="preserve"> Swidler Berlin, 1998 U.S. 333019, at *5, so too may disclosures by Secret Service agents after the President leaves office be as feared as disclosures during his incumbency. The privilege in its proposed form does nothing to allay that fear.</w:t>
      </w:r>
    </w:p>
    <w:p w14:paraId="4080AD85" w14:textId="77777777" w:rsidR="00741A04" w:rsidRDefault="00741A04" w:rsidP="00741A04">
      <w:pPr>
        <w:jc w:val="both"/>
      </w:pPr>
    </w:p>
    <w:p w14:paraId="238D9EE9" w14:textId="52F20FCE" w:rsidR="00741A04" w:rsidRDefault="00741A04" w:rsidP="00741A04">
      <w:pPr>
        <w:jc w:val="both"/>
      </w:pPr>
      <w:r>
        <w:t>We have still other doubts about both the need for and the efficacy of the proposed privilege. As for need, the greatest danger to the President arises when he is in public, yet the privilege presumably would have its greatest effect when he is in the White House or in private meetings. See United States Dept. of the Treasury, Public Report of the White House Security Review 92 (1995), quoted in Brief of Amici Curiae William P. Barr et al. at 27 n. 10 (</w:t>
      </w:r>
      <w:r w:rsidR="008C5FB7">
        <w:t>“</w:t>
      </w:r>
      <w:r>
        <w:t>Although . . . Presidents have been exposed to deadly or life-threatening assaults with frightening regularity, not one of these assaults has occurred within the White House Complex. Indeed, each assassination or potentially deadly assassination attempt has occurred when the Presidential protectee was away from the White House, in the proximity of a crowd</w:t>
      </w:r>
      <w:r w:rsidR="008C5FB7">
        <w:t>”</w:t>
      </w:r>
      <w:r>
        <w:t>). We note also that Secret Service agents have given testimony in the past about the functioning of the tape recording system in the Oval Office and that some Secret Service agents have disclosed observations from their protective experiences in books, apparently without causing Presidents to distance themselves from their protectors. As for efficacy, we suspect that even with a protective function privilege in place, conscience might impel a President to distance himself from Secret Service agents when engaging in wrongful conduct, as might a simple desire for privacy at other times.</w:t>
      </w:r>
    </w:p>
    <w:p w14:paraId="0B161116" w14:textId="77777777" w:rsidR="00741A04" w:rsidRDefault="00741A04" w:rsidP="00741A04">
      <w:pPr>
        <w:jc w:val="both"/>
      </w:pPr>
    </w:p>
    <w:p w14:paraId="689A348F" w14:textId="54B31E7F" w:rsidR="00741A04" w:rsidRDefault="00741A04" w:rsidP="00741A04">
      <w:pPr>
        <w:jc w:val="both"/>
      </w:pPr>
      <w:r>
        <w:t xml:space="preserve">Finally, § 535 of the Judicial Code, 28 U.S.C., under which the Independent Counsel exercises the authority of the Attorney General by virtue of 28 U.S.C. § 594(a), militates against recognition of the proposed privilege. Section 535(a) initially authorizes the Attorney General to </w:t>
      </w:r>
      <w:r>
        <w:t>“</w:t>
      </w:r>
      <w:r>
        <w:t>investigate any violation of title 18 [the federal criminal code] involving Government officers and employees</w:t>
      </w:r>
      <w:r>
        <w:t>”</w:t>
      </w:r>
      <w:r>
        <w:t xml:space="preserve">; § 594(a) transfers that responsibility to the Independent Counsel by giving him, </w:t>
      </w:r>
      <w:r>
        <w:t>“</w:t>
      </w:r>
      <w:r>
        <w:t>with respect to all matters in [his] prosecutorial jurisdiction . . . full power and independent authority to exercise all investigative and prosecutorial functions and powers of . . . the Attorney General.</w:t>
      </w:r>
      <w:r>
        <w:t>”</w:t>
      </w:r>
      <w:r>
        <w:t xml:space="preserve"> The OIC contends that the Independent Counsel stands in the shoes of the Attorney General for purposes of § 535(b)(1) as well. That section provides that any </w:t>
      </w:r>
      <w:r>
        <w:t>“</w:t>
      </w:r>
      <w:r>
        <w:t>information, allegation, or complaint received in a department or agency of the executive branch of the Government relating to violations of title 18 involving Government officers and employees shall be expeditiously reported to the Attorney General, unless the responsibility to perform an investigation with respect thereto is specifically assigned otherwise by another provision of law.</w:t>
      </w:r>
      <w:r>
        <w:t>”</w:t>
      </w:r>
      <w:r>
        <w:t xml:space="preserve"> Because the Secret Service is an executive branch agency, and because § 594(a) assigns the responsibility for the investigation at issue to the Independent Counsel, the OIC maintains that the statute affirmatively requires Secret Service employees to report any covered information directly to him and hence leaves no room for the assertion of the claimed privilege. The Secret Service disputes this read</w:t>
      </w:r>
      <w:r>
        <w:t>ing. It argues that the “unless”</w:t>
      </w:r>
      <w:r>
        <w:t xml:space="preserve"> proviso in that section eliminates the reporting requirement once the Attorney General is out of the picture and that, even if it does not, the proposed protective function privilege carves out an exception to the general rule of the statute. We need not resolve this dispute. Whatever the answer, it is apparent that § 535(b) evinces a strong congressional policy that executive branch employees must report information </w:t>
      </w:r>
      <w:r>
        <w:t>“</w:t>
      </w:r>
      <w:r>
        <w:t>relating to violations of title 18 involving Gov</w:t>
      </w:r>
      <w:r>
        <w:t>ernment officers and employees.”</w:t>
      </w:r>
      <w:r>
        <w:t xml:space="preserve"> That policy weighs against judicial recognition of the privilege proposed here.</w:t>
      </w:r>
    </w:p>
    <w:p w14:paraId="7EDF3B4B" w14:textId="77777777" w:rsidR="00741A04" w:rsidRDefault="00741A04" w:rsidP="00741A04">
      <w:pPr>
        <w:jc w:val="both"/>
      </w:pPr>
    </w:p>
    <w:p w14:paraId="4FA70381" w14:textId="1EBD293C" w:rsidR="00741A04" w:rsidRDefault="00741A04" w:rsidP="00741A04">
      <w:pPr>
        <w:jc w:val="both"/>
      </w:pPr>
      <w:r>
        <w:t>Recalling the Supreme C</w:t>
      </w:r>
      <w:r>
        <w:t>ourt's caution that privileges “</w:t>
      </w:r>
      <w:r>
        <w:t>are not lightly cre</w:t>
      </w:r>
      <w:r>
        <w:t>ated nor expansively construed,”</w:t>
      </w:r>
      <w:r>
        <w:t xml:space="preserve"> Nixon, 418 U.S. at 710, we are constrained not to recognize any new privilege t</w:t>
      </w:r>
      <w:r>
        <w:t>he need for which is less than “clear and convincing.”</w:t>
      </w:r>
      <w:r>
        <w:t xml:space="preserve"> Herbert v.</w:t>
      </w:r>
      <w:r>
        <w:t xml:space="preserve"> </w:t>
      </w:r>
      <w:r>
        <w:rPr>
          <w:b/>
        </w:rPr>
        <w:t>[*1079]</w:t>
      </w:r>
      <w:r>
        <w:t xml:space="preserve"> </w:t>
      </w:r>
      <w:r w:rsidRPr="00741A04">
        <w:t xml:space="preserve">Lando, 441 U.S. at 710. Here the need is fairly disputed, and </w:t>
      </w:r>
      <w:r>
        <w:t>“</w:t>
      </w:r>
      <w:r w:rsidRPr="00741A04">
        <w:t>[i]n an area where empirical information would be useful, it is scant and i</w:t>
      </w:r>
      <w:r>
        <w:t>nconclusive.”</w:t>
      </w:r>
      <w:r w:rsidRPr="00741A04">
        <w:t xml:space="preserve"> Swidler Berlin, 1998 WL 333019, at *7. In these circumstances we cannot say that the proposed protect</w:t>
      </w:r>
      <w:r>
        <w:t>ive function privilege clearly “</w:t>
      </w:r>
      <w:r w:rsidRPr="00741A04">
        <w:t xml:space="preserve">promotes sufficiently important interests to outweigh </w:t>
      </w:r>
      <w:r>
        <w:t>the need for probative evidence”</w:t>
      </w:r>
      <w:r w:rsidRPr="00741A04">
        <w:t xml:space="preserve"> in a criminal investigation. Jaffee, 518 U.S. at 9-10 (quoting Trammel, 445 U.S. at 51).</w:t>
      </w:r>
    </w:p>
    <w:p w14:paraId="11A81D5A" w14:textId="77777777" w:rsidR="003D60CB" w:rsidRDefault="003D60CB" w:rsidP="00741A04">
      <w:pPr>
        <w:jc w:val="both"/>
      </w:pPr>
    </w:p>
    <w:p w14:paraId="797ACB60" w14:textId="427BE80D" w:rsidR="003D60CB" w:rsidRDefault="003D60CB" w:rsidP="003D60CB">
      <w:pPr>
        <w:jc w:val="center"/>
      </w:pPr>
      <w:r>
        <w:rPr>
          <w:b/>
        </w:rPr>
        <w:t>IV. Conclusion</w:t>
      </w:r>
    </w:p>
    <w:p w14:paraId="2682061A" w14:textId="77777777" w:rsidR="003D60CB" w:rsidRDefault="003D60CB" w:rsidP="003D60CB">
      <w:pPr>
        <w:jc w:val="both"/>
      </w:pPr>
    </w:p>
    <w:p w14:paraId="434A8DBF" w14:textId="77777777" w:rsidR="005657EF" w:rsidRDefault="005657EF" w:rsidP="005657EF">
      <w:pPr>
        <w:jc w:val="both"/>
      </w:pPr>
      <w:r>
        <w:t>The Secret Service has failed to carry its heavy burden under Rule 501 of establishing the need for the protective function privilege it sought to assert in this case. Consequently, we leave to Congress the question whether a protective function privilege is appropriate in order to ensure the safety of the President and, if so, what the contours of that privilege should be. The order of the district court compelling testimony of Secret Service officers is therefore affirmed.</w:t>
      </w:r>
    </w:p>
    <w:p w14:paraId="1E2CA9E9" w14:textId="77777777" w:rsidR="005657EF" w:rsidRDefault="005657EF" w:rsidP="005657EF">
      <w:pPr>
        <w:jc w:val="both"/>
      </w:pPr>
    </w:p>
    <w:p w14:paraId="327F1B19" w14:textId="77777777" w:rsidR="005657EF" w:rsidRDefault="005657EF" w:rsidP="005657EF">
      <w:pPr>
        <w:jc w:val="both"/>
      </w:pPr>
      <w:r>
        <w:t>In accordance with the Supreme Court's expectation that "the Court of Appeals will procede expeditiously to decide this case," United States v. Clinton, 1998 WL 286739 at *1 (June 4, 1998), any petition for rehearing or suggestion for rehearing in banc shall be filed within 7 days after the date of this decision.</w:t>
      </w:r>
    </w:p>
    <w:p w14:paraId="513F648C" w14:textId="77777777" w:rsidR="005657EF" w:rsidRDefault="005657EF" w:rsidP="005657EF">
      <w:pPr>
        <w:jc w:val="both"/>
      </w:pPr>
    </w:p>
    <w:p w14:paraId="6530E2F1" w14:textId="0801403B" w:rsidR="003D60CB" w:rsidRPr="003D60CB" w:rsidRDefault="005657EF" w:rsidP="005657EF">
      <w:pPr>
        <w:jc w:val="both"/>
      </w:pPr>
      <w:r>
        <w:t>It is so ordered.</w:t>
      </w:r>
    </w:p>
    <w:sectPr w:rsidR="003D60CB" w:rsidRPr="003D60CB" w:rsidSect="00A81DBF">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1F1444A" w14:textId="77777777" w:rsidR="002179CD" w:rsidRDefault="002179CD" w:rsidP="002179CD">
      <w:r>
        <w:separator/>
      </w:r>
    </w:p>
  </w:endnote>
  <w:endnote w:type="continuationSeparator" w:id="0">
    <w:p w14:paraId="5F323DAF" w14:textId="77777777" w:rsidR="002179CD" w:rsidRDefault="002179CD" w:rsidP="002179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entury Schoolbook">
    <w:panose1 w:val="020406040505050203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3320F3" w14:textId="77777777" w:rsidR="00D30D97" w:rsidRDefault="00D30D97">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ACAD2B" w14:textId="251D41FD" w:rsidR="002179CD" w:rsidRPr="00A81DBF" w:rsidRDefault="002179CD" w:rsidP="002179CD">
    <w:pPr>
      <w:pStyle w:val="Footer"/>
      <w:jc w:val="center"/>
      <w:rPr>
        <w:b/>
      </w:rPr>
    </w:pPr>
    <w:r w:rsidRPr="00A81DBF">
      <w:rPr>
        <w:rStyle w:val="PageNumber"/>
        <w:b/>
      </w:rPr>
      <w:fldChar w:fldCharType="begin"/>
    </w:r>
    <w:r w:rsidRPr="00A81DBF">
      <w:rPr>
        <w:rStyle w:val="PageNumber"/>
        <w:b/>
      </w:rPr>
      <w:instrText xml:space="preserve"> PAGE </w:instrText>
    </w:r>
    <w:r w:rsidRPr="00A81DBF">
      <w:rPr>
        <w:rStyle w:val="PageNumber"/>
        <w:b/>
      </w:rPr>
      <w:fldChar w:fldCharType="separate"/>
    </w:r>
    <w:r w:rsidR="00D30D97">
      <w:rPr>
        <w:rStyle w:val="PageNumber"/>
        <w:b/>
        <w:noProof/>
      </w:rPr>
      <w:t>2</w:t>
    </w:r>
    <w:r w:rsidRPr="00A81DBF">
      <w:rPr>
        <w:rStyle w:val="PageNumber"/>
        <w:b/>
      </w:rP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okmarkStart w:id="0" w:name="_GoBack"/>
  <w:p w14:paraId="0FE2E2EA" w14:textId="3FE9DFD7" w:rsidR="00D30D97" w:rsidRPr="00D30D97" w:rsidRDefault="00D30D97" w:rsidP="00D30D97">
    <w:pPr>
      <w:pStyle w:val="Footer"/>
      <w:jc w:val="center"/>
      <w:rPr>
        <w:b/>
      </w:rPr>
    </w:pPr>
    <w:r w:rsidRPr="00D30D97">
      <w:rPr>
        <w:rStyle w:val="PageNumber"/>
        <w:b/>
      </w:rPr>
      <w:fldChar w:fldCharType="begin"/>
    </w:r>
    <w:r w:rsidRPr="00D30D97">
      <w:rPr>
        <w:rStyle w:val="PageNumber"/>
        <w:b/>
      </w:rPr>
      <w:instrText xml:space="preserve"> PAGE </w:instrText>
    </w:r>
    <w:r w:rsidRPr="00D30D97">
      <w:rPr>
        <w:rStyle w:val="PageNumber"/>
        <w:b/>
      </w:rPr>
      <w:fldChar w:fldCharType="separate"/>
    </w:r>
    <w:r>
      <w:rPr>
        <w:rStyle w:val="PageNumber"/>
        <w:b/>
        <w:noProof/>
      </w:rPr>
      <w:t>1</w:t>
    </w:r>
    <w:r w:rsidRPr="00D30D97">
      <w:rPr>
        <w:rStyle w:val="PageNumber"/>
        <w:b/>
      </w:rPr>
      <w:fldChar w:fldCharType="end"/>
    </w:r>
    <w:bookmarkEnd w:id="0"/>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363496E" w14:textId="77777777" w:rsidR="002179CD" w:rsidRDefault="002179CD" w:rsidP="002179CD">
      <w:r>
        <w:separator/>
      </w:r>
    </w:p>
  </w:footnote>
  <w:footnote w:type="continuationSeparator" w:id="0">
    <w:p w14:paraId="26B895B3" w14:textId="77777777" w:rsidR="002179CD" w:rsidRDefault="002179CD" w:rsidP="002179C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986E561" w14:textId="77777777" w:rsidR="00D30D97" w:rsidRDefault="00D30D97">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349C83" w14:textId="3ADADC09" w:rsidR="002179CD" w:rsidRPr="002179CD" w:rsidRDefault="002179CD" w:rsidP="002179CD">
    <w:pPr>
      <w:pStyle w:val="Header"/>
      <w:jc w:val="center"/>
    </w:pPr>
    <w:r>
      <w:rPr>
        <w:b/>
      </w:rPr>
      <w:t>In re Sealed Case, 148 F.3d 1073 (D.C. Cir. 1998)</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7B3B181" w14:textId="77777777" w:rsidR="00D30D97" w:rsidRDefault="00D30D97">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EEF0FC88"/>
    <w:lvl w:ilvl="0">
      <w:start w:val="1"/>
      <w:numFmt w:val="bullet"/>
      <w:pStyle w:val="NoteLevel1"/>
      <w:lvlText w:val=""/>
      <w:lvlJc w:val="left"/>
      <w:pPr>
        <w:tabs>
          <w:tab w:val="num" w:pos="0"/>
        </w:tabs>
        <w:ind w:left="0" w:firstLine="0"/>
      </w:pPr>
      <w:rPr>
        <w:rFonts w:ascii="Symbol" w:hAnsi="Symbol" w:hint="default"/>
      </w:rPr>
    </w:lvl>
    <w:lvl w:ilvl="1">
      <w:start w:val="1"/>
      <w:numFmt w:val="bullet"/>
      <w:pStyle w:val="NoteLevel2"/>
      <w:lvlText w:val=""/>
      <w:lvlJc w:val="left"/>
      <w:pPr>
        <w:tabs>
          <w:tab w:val="num" w:pos="720"/>
        </w:tabs>
        <w:ind w:left="1080" w:hanging="360"/>
      </w:pPr>
      <w:rPr>
        <w:rFonts w:ascii="Symbol" w:hAnsi="Symbol" w:hint="default"/>
      </w:rPr>
    </w:lvl>
    <w:lvl w:ilvl="2">
      <w:start w:val="1"/>
      <w:numFmt w:val="bullet"/>
      <w:pStyle w:val="NoteLevel3"/>
      <w:lvlText w:val="o"/>
      <w:lvlJc w:val="left"/>
      <w:pPr>
        <w:tabs>
          <w:tab w:val="num" w:pos="1440"/>
        </w:tabs>
        <w:ind w:left="1800" w:hanging="360"/>
      </w:pPr>
      <w:rPr>
        <w:rFonts w:ascii="Courier New" w:hAnsi="Courier New" w:cs="Courier New" w:hint="default"/>
      </w:rPr>
    </w:lvl>
    <w:lvl w:ilvl="3">
      <w:start w:val="1"/>
      <w:numFmt w:val="bullet"/>
      <w:pStyle w:val="NoteLevel4"/>
      <w:lvlText w:val=""/>
      <w:lvlJc w:val="left"/>
      <w:pPr>
        <w:tabs>
          <w:tab w:val="num" w:pos="2160"/>
        </w:tabs>
        <w:ind w:left="2520" w:hanging="360"/>
      </w:pPr>
      <w:rPr>
        <w:rFonts w:ascii="Wingdings" w:hAnsi="Wingdings" w:hint="default"/>
      </w:rPr>
    </w:lvl>
    <w:lvl w:ilvl="4">
      <w:start w:val="1"/>
      <w:numFmt w:val="bullet"/>
      <w:pStyle w:val="NoteLevel5"/>
      <w:lvlText w:val=""/>
      <w:lvlJc w:val="left"/>
      <w:pPr>
        <w:tabs>
          <w:tab w:val="num" w:pos="2880"/>
        </w:tabs>
        <w:ind w:left="3240" w:hanging="360"/>
      </w:pPr>
      <w:rPr>
        <w:rFonts w:ascii="Wingdings" w:hAnsi="Wingdings" w:hint="default"/>
      </w:rPr>
    </w:lvl>
    <w:lvl w:ilvl="5">
      <w:start w:val="1"/>
      <w:numFmt w:val="bullet"/>
      <w:pStyle w:val="NoteLevel6"/>
      <w:lvlText w:val=""/>
      <w:lvlJc w:val="left"/>
      <w:pPr>
        <w:tabs>
          <w:tab w:val="num" w:pos="3600"/>
        </w:tabs>
        <w:ind w:left="3960" w:hanging="360"/>
      </w:pPr>
      <w:rPr>
        <w:rFonts w:ascii="Symbol" w:hAnsi="Symbol" w:hint="default"/>
      </w:rPr>
    </w:lvl>
    <w:lvl w:ilvl="6">
      <w:start w:val="1"/>
      <w:numFmt w:val="bullet"/>
      <w:pStyle w:val="NoteLevel7"/>
      <w:lvlText w:val="o"/>
      <w:lvlJc w:val="left"/>
      <w:pPr>
        <w:tabs>
          <w:tab w:val="num" w:pos="4320"/>
        </w:tabs>
        <w:ind w:left="4680" w:hanging="360"/>
      </w:pPr>
      <w:rPr>
        <w:rFonts w:ascii="Courier New" w:hAnsi="Courier New" w:cs="Courier New" w:hint="default"/>
      </w:rPr>
    </w:lvl>
    <w:lvl w:ilvl="7">
      <w:start w:val="1"/>
      <w:numFmt w:val="bullet"/>
      <w:pStyle w:val="NoteLevel8"/>
      <w:lvlText w:val=""/>
      <w:lvlJc w:val="left"/>
      <w:pPr>
        <w:tabs>
          <w:tab w:val="num" w:pos="5040"/>
        </w:tabs>
        <w:ind w:left="5400" w:hanging="360"/>
      </w:pPr>
      <w:rPr>
        <w:rFonts w:ascii="Wingdings" w:hAnsi="Wingdings" w:hint="default"/>
      </w:rPr>
    </w:lvl>
    <w:lvl w:ilvl="8">
      <w:start w:val="1"/>
      <w:numFmt w:val="bullet"/>
      <w:pStyle w:val="NoteLevel9"/>
      <w:lvlText w:val=""/>
      <w:lvlJc w:val="left"/>
      <w:pPr>
        <w:tabs>
          <w:tab w:val="num" w:pos="5760"/>
        </w:tabs>
        <w:ind w:left="6120" w:hanging="360"/>
      </w:pPr>
      <w:rPr>
        <w:rFonts w:ascii="Wingdings" w:hAnsi="Wingdings" w:hint="default"/>
      </w:rPr>
    </w:lvl>
  </w:abstractNum>
  <w:abstractNum w:abstractNumId="1">
    <w:nsid w:val="7D6E2C51"/>
    <w:multiLevelType w:val="multilevel"/>
    <w:tmpl w:val="A8008F50"/>
    <w:styleLink w:val="Style1"/>
    <w:lvl w:ilvl="0">
      <w:start w:val="1"/>
      <w:numFmt w:val="decimal"/>
      <w:lvlText w:val="[%1]"/>
      <w:lvlJc w:val="left"/>
      <w:pPr>
        <w:ind w:left="576" w:hanging="576"/>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0671"/>
    <w:rsid w:val="000A0671"/>
    <w:rsid w:val="00196BB6"/>
    <w:rsid w:val="001D7D41"/>
    <w:rsid w:val="002179CD"/>
    <w:rsid w:val="002E61D9"/>
    <w:rsid w:val="002F1EBD"/>
    <w:rsid w:val="00384DF9"/>
    <w:rsid w:val="003C26B9"/>
    <w:rsid w:val="003D60CB"/>
    <w:rsid w:val="00416E41"/>
    <w:rsid w:val="0053694F"/>
    <w:rsid w:val="005657EF"/>
    <w:rsid w:val="00611919"/>
    <w:rsid w:val="006525C8"/>
    <w:rsid w:val="00667966"/>
    <w:rsid w:val="00724BF9"/>
    <w:rsid w:val="00741A04"/>
    <w:rsid w:val="00893E3B"/>
    <w:rsid w:val="008B03A5"/>
    <w:rsid w:val="008C5FB7"/>
    <w:rsid w:val="00900C81"/>
    <w:rsid w:val="00A278B3"/>
    <w:rsid w:val="00A76F35"/>
    <w:rsid w:val="00A81DBF"/>
    <w:rsid w:val="00B608F9"/>
    <w:rsid w:val="00B633ED"/>
    <w:rsid w:val="00BD4CC6"/>
    <w:rsid w:val="00C645CB"/>
    <w:rsid w:val="00D30D97"/>
    <w:rsid w:val="00D547A2"/>
    <w:rsid w:val="00D86B6A"/>
    <w:rsid w:val="00D9171B"/>
    <w:rsid w:val="00DA39C4"/>
    <w:rsid w:val="00E528FA"/>
    <w:rsid w:val="00E55F1E"/>
    <w:rsid w:val="00EB626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32C6A2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0671"/>
    <w:rPr>
      <w:rFonts w:ascii="Times New Roman" w:hAnsi="Times New Roman"/>
    </w:rPr>
  </w:style>
  <w:style w:type="paragraph" w:styleId="Heading1">
    <w:name w:val="heading 1"/>
    <w:basedOn w:val="Normal"/>
    <w:next w:val="Normal"/>
    <w:link w:val="Heading1Char"/>
    <w:autoRedefine/>
    <w:uiPriority w:val="9"/>
    <w:qFormat/>
    <w:rsid w:val="00E55F1E"/>
    <w:pPr>
      <w:keepNext/>
      <w:keepLines/>
      <w:jc w:val="center"/>
      <w:outlineLvl w:val="0"/>
    </w:pPr>
    <w:rPr>
      <w:rFonts w:eastAsiaTheme="majorEastAsia" w:cstheme="majorBidi"/>
      <w:b/>
      <w:bCs/>
      <w:sz w:val="32"/>
      <w:szCs w:val="32"/>
    </w:rPr>
  </w:style>
  <w:style w:type="paragraph" w:styleId="Heading3">
    <w:name w:val="heading 3"/>
    <w:basedOn w:val="Normal"/>
    <w:next w:val="Normal"/>
    <w:link w:val="Heading3Char"/>
    <w:autoRedefine/>
    <w:uiPriority w:val="9"/>
    <w:unhideWhenUsed/>
    <w:qFormat/>
    <w:rsid w:val="003C26B9"/>
    <w:pPr>
      <w:keepNext/>
      <w:keepLines/>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5F1E"/>
    <w:rPr>
      <w:rFonts w:ascii="Century Schoolbook" w:eastAsiaTheme="majorEastAsia" w:hAnsi="Century Schoolbook" w:cstheme="majorBidi"/>
      <w:b/>
      <w:bCs/>
      <w:sz w:val="32"/>
      <w:szCs w:val="32"/>
    </w:rPr>
  </w:style>
  <w:style w:type="character" w:customStyle="1" w:styleId="Heading3Char">
    <w:name w:val="Heading 3 Char"/>
    <w:basedOn w:val="DefaultParagraphFont"/>
    <w:link w:val="Heading3"/>
    <w:uiPriority w:val="9"/>
    <w:rsid w:val="003C26B9"/>
    <w:rPr>
      <w:rFonts w:asciiTheme="majorHAnsi" w:eastAsiaTheme="majorEastAsia" w:hAnsiTheme="majorHAnsi" w:cstheme="majorBidi"/>
      <w:b/>
      <w:bCs/>
      <w:color w:val="4F81BD" w:themeColor="accent1"/>
    </w:rPr>
  </w:style>
  <w:style w:type="paragraph" w:styleId="NoteLevel1">
    <w:name w:val="Note Level 1"/>
    <w:basedOn w:val="Normal"/>
    <w:uiPriority w:val="99"/>
    <w:semiHidden/>
    <w:unhideWhenUsed/>
    <w:rsid w:val="00416E41"/>
    <w:pPr>
      <w:keepNext/>
      <w:numPr>
        <w:numId w:val="1"/>
      </w:numPr>
      <w:contextualSpacing/>
      <w:outlineLvl w:val="0"/>
    </w:pPr>
  </w:style>
  <w:style w:type="paragraph" w:styleId="NoteLevel2">
    <w:name w:val="Note Level 2"/>
    <w:basedOn w:val="Normal"/>
    <w:uiPriority w:val="99"/>
    <w:semiHidden/>
    <w:unhideWhenUsed/>
    <w:rsid w:val="00416E41"/>
    <w:pPr>
      <w:keepNext/>
      <w:numPr>
        <w:ilvl w:val="1"/>
        <w:numId w:val="1"/>
      </w:numPr>
      <w:contextualSpacing/>
      <w:outlineLvl w:val="1"/>
    </w:pPr>
  </w:style>
  <w:style w:type="paragraph" w:styleId="NoteLevel3">
    <w:name w:val="Note Level 3"/>
    <w:basedOn w:val="Normal"/>
    <w:uiPriority w:val="99"/>
    <w:semiHidden/>
    <w:unhideWhenUsed/>
    <w:rsid w:val="00416E41"/>
    <w:pPr>
      <w:keepNext/>
      <w:numPr>
        <w:ilvl w:val="2"/>
        <w:numId w:val="1"/>
      </w:numPr>
      <w:contextualSpacing/>
      <w:outlineLvl w:val="2"/>
    </w:pPr>
  </w:style>
  <w:style w:type="paragraph" w:styleId="NoteLevel4">
    <w:name w:val="Note Level 4"/>
    <w:basedOn w:val="Normal"/>
    <w:uiPriority w:val="99"/>
    <w:semiHidden/>
    <w:unhideWhenUsed/>
    <w:rsid w:val="00416E41"/>
    <w:pPr>
      <w:keepNext/>
      <w:numPr>
        <w:ilvl w:val="3"/>
        <w:numId w:val="1"/>
      </w:numPr>
      <w:contextualSpacing/>
      <w:outlineLvl w:val="3"/>
    </w:pPr>
  </w:style>
  <w:style w:type="paragraph" w:styleId="NoteLevel5">
    <w:name w:val="Note Level 5"/>
    <w:basedOn w:val="Normal"/>
    <w:uiPriority w:val="99"/>
    <w:semiHidden/>
    <w:unhideWhenUsed/>
    <w:rsid w:val="00416E41"/>
    <w:pPr>
      <w:keepNext/>
      <w:numPr>
        <w:ilvl w:val="4"/>
        <w:numId w:val="1"/>
      </w:numPr>
      <w:contextualSpacing/>
      <w:outlineLvl w:val="4"/>
    </w:pPr>
  </w:style>
  <w:style w:type="paragraph" w:styleId="NoteLevel6">
    <w:name w:val="Note Level 6"/>
    <w:basedOn w:val="Normal"/>
    <w:uiPriority w:val="99"/>
    <w:semiHidden/>
    <w:unhideWhenUsed/>
    <w:rsid w:val="00416E41"/>
    <w:pPr>
      <w:keepNext/>
      <w:numPr>
        <w:ilvl w:val="5"/>
        <w:numId w:val="1"/>
      </w:numPr>
      <w:contextualSpacing/>
      <w:outlineLvl w:val="5"/>
    </w:pPr>
  </w:style>
  <w:style w:type="paragraph" w:styleId="NoteLevel7">
    <w:name w:val="Note Level 7"/>
    <w:basedOn w:val="Normal"/>
    <w:uiPriority w:val="99"/>
    <w:semiHidden/>
    <w:unhideWhenUsed/>
    <w:rsid w:val="00416E41"/>
    <w:pPr>
      <w:keepNext/>
      <w:numPr>
        <w:ilvl w:val="6"/>
        <w:numId w:val="1"/>
      </w:numPr>
      <w:contextualSpacing/>
      <w:outlineLvl w:val="6"/>
    </w:pPr>
  </w:style>
  <w:style w:type="paragraph" w:styleId="NoteLevel8">
    <w:name w:val="Note Level 8"/>
    <w:basedOn w:val="Normal"/>
    <w:uiPriority w:val="99"/>
    <w:semiHidden/>
    <w:unhideWhenUsed/>
    <w:rsid w:val="00416E41"/>
    <w:pPr>
      <w:keepNext/>
      <w:numPr>
        <w:ilvl w:val="7"/>
        <w:numId w:val="1"/>
      </w:numPr>
      <w:contextualSpacing/>
      <w:outlineLvl w:val="7"/>
    </w:pPr>
  </w:style>
  <w:style w:type="paragraph" w:styleId="NoteLevel9">
    <w:name w:val="Note Level 9"/>
    <w:basedOn w:val="Normal"/>
    <w:uiPriority w:val="99"/>
    <w:semiHidden/>
    <w:unhideWhenUsed/>
    <w:rsid w:val="00416E41"/>
    <w:pPr>
      <w:keepNext/>
      <w:numPr>
        <w:ilvl w:val="8"/>
        <w:numId w:val="1"/>
      </w:numPr>
      <w:contextualSpacing/>
      <w:outlineLvl w:val="8"/>
    </w:pPr>
  </w:style>
  <w:style w:type="numbering" w:customStyle="1" w:styleId="Style1">
    <w:name w:val="Style1"/>
    <w:uiPriority w:val="99"/>
    <w:rsid w:val="00E528FA"/>
    <w:pPr>
      <w:numPr>
        <w:numId w:val="2"/>
      </w:numPr>
    </w:pPr>
  </w:style>
  <w:style w:type="paragraph" w:styleId="Header">
    <w:name w:val="header"/>
    <w:basedOn w:val="Normal"/>
    <w:link w:val="HeaderChar"/>
    <w:uiPriority w:val="99"/>
    <w:unhideWhenUsed/>
    <w:rsid w:val="002179CD"/>
    <w:pPr>
      <w:tabs>
        <w:tab w:val="center" w:pos="4320"/>
        <w:tab w:val="right" w:pos="8640"/>
      </w:tabs>
    </w:pPr>
  </w:style>
  <w:style w:type="character" w:customStyle="1" w:styleId="HeaderChar">
    <w:name w:val="Header Char"/>
    <w:basedOn w:val="DefaultParagraphFont"/>
    <w:link w:val="Header"/>
    <w:uiPriority w:val="99"/>
    <w:rsid w:val="002179CD"/>
    <w:rPr>
      <w:rFonts w:ascii="Times New Roman" w:hAnsi="Times New Roman"/>
    </w:rPr>
  </w:style>
  <w:style w:type="paragraph" w:styleId="Footer">
    <w:name w:val="footer"/>
    <w:basedOn w:val="Normal"/>
    <w:link w:val="FooterChar"/>
    <w:uiPriority w:val="99"/>
    <w:unhideWhenUsed/>
    <w:rsid w:val="002179CD"/>
    <w:pPr>
      <w:tabs>
        <w:tab w:val="center" w:pos="4320"/>
        <w:tab w:val="right" w:pos="8640"/>
      </w:tabs>
    </w:pPr>
  </w:style>
  <w:style w:type="character" w:customStyle="1" w:styleId="FooterChar">
    <w:name w:val="Footer Char"/>
    <w:basedOn w:val="DefaultParagraphFont"/>
    <w:link w:val="Footer"/>
    <w:uiPriority w:val="99"/>
    <w:rsid w:val="002179CD"/>
    <w:rPr>
      <w:rFonts w:ascii="Times New Roman" w:hAnsi="Times New Roman"/>
    </w:rPr>
  </w:style>
  <w:style w:type="character" w:styleId="PageNumber">
    <w:name w:val="page number"/>
    <w:basedOn w:val="DefaultParagraphFont"/>
    <w:uiPriority w:val="99"/>
    <w:semiHidden/>
    <w:unhideWhenUsed/>
    <w:rsid w:val="002179C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0671"/>
    <w:rPr>
      <w:rFonts w:ascii="Times New Roman" w:hAnsi="Times New Roman"/>
    </w:rPr>
  </w:style>
  <w:style w:type="paragraph" w:styleId="Heading1">
    <w:name w:val="heading 1"/>
    <w:basedOn w:val="Normal"/>
    <w:next w:val="Normal"/>
    <w:link w:val="Heading1Char"/>
    <w:autoRedefine/>
    <w:uiPriority w:val="9"/>
    <w:qFormat/>
    <w:rsid w:val="00E55F1E"/>
    <w:pPr>
      <w:keepNext/>
      <w:keepLines/>
      <w:jc w:val="center"/>
      <w:outlineLvl w:val="0"/>
    </w:pPr>
    <w:rPr>
      <w:rFonts w:eastAsiaTheme="majorEastAsia" w:cstheme="majorBidi"/>
      <w:b/>
      <w:bCs/>
      <w:sz w:val="32"/>
      <w:szCs w:val="32"/>
    </w:rPr>
  </w:style>
  <w:style w:type="paragraph" w:styleId="Heading3">
    <w:name w:val="heading 3"/>
    <w:basedOn w:val="Normal"/>
    <w:next w:val="Normal"/>
    <w:link w:val="Heading3Char"/>
    <w:autoRedefine/>
    <w:uiPriority w:val="9"/>
    <w:unhideWhenUsed/>
    <w:qFormat/>
    <w:rsid w:val="003C26B9"/>
    <w:pPr>
      <w:keepNext/>
      <w:keepLines/>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5F1E"/>
    <w:rPr>
      <w:rFonts w:ascii="Century Schoolbook" w:eastAsiaTheme="majorEastAsia" w:hAnsi="Century Schoolbook" w:cstheme="majorBidi"/>
      <w:b/>
      <w:bCs/>
      <w:sz w:val="32"/>
      <w:szCs w:val="32"/>
    </w:rPr>
  </w:style>
  <w:style w:type="character" w:customStyle="1" w:styleId="Heading3Char">
    <w:name w:val="Heading 3 Char"/>
    <w:basedOn w:val="DefaultParagraphFont"/>
    <w:link w:val="Heading3"/>
    <w:uiPriority w:val="9"/>
    <w:rsid w:val="003C26B9"/>
    <w:rPr>
      <w:rFonts w:asciiTheme="majorHAnsi" w:eastAsiaTheme="majorEastAsia" w:hAnsiTheme="majorHAnsi" w:cstheme="majorBidi"/>
      <w:b/>
      <w:bCs/>
      <w:color w:val="4F81BD" w:themeColor="accent1"/>
    </w:rPr>
  </w:style>
  <w:style w:type="paragraph" w:styleId="NoteLevel1">
    <w:name w:val="Note Level 1"/>
    <w:basedOn w:val="Normal"/>
    <w:uiPriority w:val="99"/>
    <w:semiHidden/>
    <w:unhideWhenUsed/>
    <w:rsid w:val="00416E41"/>
    <w:pPr>
      <w:keepNext/>
      <w:numPr>
        <w:numId w:val="1"/>
      </w:numPr>
      <w:contextualSpacing/>
      <w:outlineLvl w:val="0"/>
    </w:pPr>
  </w:style>
  <w:style w:type="paragraph" w:styleId="NoteLevel2">
    <w:name w:val="Note Level 2"/>
    <w:basedOn w:val="Normal"/>
    <w:uiPriority w:val="99"/>
    <w:semiHidden/>
    <w:unhideWhenUsed/>
    <w:rsid w:val="00416E41"/>
    <w:pPr>
      <w:keepNext/>
      <w:numPr>
        <w:ilvl w:val="1"/>
        <w:numId w:val="1"/>
      </w:numPr>
      <w:contextualSpacing/>
      <w:outlineLvl w:val="1"/>
    </w:pPr>
  </w:style>
  <w:style w:type="paragraph" w:styleId="NoteLevel3">
    <w:name w:val="Note Level 3"/>
    <w:basedOn w:val="Normal"/>
    <w:uiPriority w:val="99"/>
    <w:semiHidden/>
    <w:unhideWhenUsed/>
    <w:rsid w:val="00416E41"/>
    <w:pPr>
      <w:keepNext/>
      <w:numPr>
        <w:ilvl w:val="2"/>
        <w:numId w:val="1"/>
      </w:numPr>
      <w:contextualSpacing/>
      <w:outlineLvl w:val="2"/>
    </w:pPr>
  </w:style>
  <w:style w:type="paragraph" w:styleId="NoteLevel4">
    <w:name w:val="Note Level 4"/>
    <w:basedOn w:val="Normal"/>
    <w:uiPriority w:val="99"/>
    <w:semiHidden/>
    <w:unhideWhenUsed/>
    <w:rsid w:val="00416E41"/>
    <w:pPr>
      <w:keepNext/>
      <w:numPr>
        <w:ilvl w:val="3"/>
        <w:numId w:val="1"/>
      </w:numPr>
      <w:contextualSpacing/>
      <w:outlineLvl w:val="3"/>
    </w:pPr>
  </w:style>
  <w:style w:type="paragraph" w:styleId="NoteLevel5">
    <w:name w:val="Note Level 5"/>
    <w:basedOn w:val="Normal"/>
    <w:uiPriority w:val="99"/>
    <w:semiHidden/>
    <w:unhideWhenUsed/>
    <w:rsid w:val="00416E41"/>
    <w:pPr>
      <w:keepNext/>
      <w:numPr>
        <w:ilvl w:val="4"/>
        <w:numId w:val="1"/>
      </w:numPr>
      <w:contextualSpacing/>
      <w:outlineLvl w:val="4"/>
    </w:pPr>
  </w:style>
  <w:style w:type="paragraph" w:styleId="NoteLevel6">
    <w:name w:val="Note Level 6"/>
    <w:basedOn w:val="Normal"/>
    <w:uiPriority w:val="99"/>
    <w:semiHidden/>
    <w:unhideWhenUsed/>
    <w:rsid w:val="00416E41"/>
    <w:pPr>
      <w:keepNext/>
      <w:numPr>
        <w:ilvl w:val="5"/>
        <w:numId w:val="1"/>
      </w:numPr>
      <w:contextualSpacing/>
      <w:outlineLvl w:val="5"/>
    </w:pPr>
  </w:style>
  <w:style w:type="paragraph" w:styleId="NoteLevel7">
    <w:name w:val="Note Level 7"/>
    <w:basedOn w:val="Normal"/>
    <w:uiPriority w:val="99"/>
    <w:semiHidden/>
    <w:unhideWhenUsed/>
    <w:rsid w:val="00416E41"/>
    <w:pPr>
      <w:keepNext/>
      <w:numPr>
        <w:ilvl w:val="6"/>
        <w:numId w:val="1"/>
      </w:numPr>
      <w:contextualSpacing/>
      <w:outlineLvl w:val="6"/>
    </w:pPr>
  </w:style>
  <w:style w:type="paragraph" w:styleId="NoteLevel8">
    <w:name w:val="Note Level 8"/>
    <w:basedOn w:val="Normal"/>
    <w:uiPriority w:val="99"/>
    <w:semiHidden/>
    <w:unhideWhenUsed/>
    <w:rsid w:val="00416E41"/>
    <w:pPr>
      <w:keepNext/>
      <w:numPr>
        <w:ilvl w:val="7"/>
        <w:numId w:val="1"/>
      </w:numPr>
      <w:contextualSpacing/>
      <w:outlineLvl w:val="7"/>
    </w:pPr>
  </w:style>
  <w:style w:type="paragraph" w:styleId="NoteLevel9">
    <w:name w:val="Note Level 9"/>
    <w:basedOn w:val="Normal"/>
    <w:uiPriority w:val="99"/>
    <w:semiHidden/>
    <w:unhideWhenUsed/>
    <w:rsid w:val="00416E41"/>
    <w:pPr>
      <w:keepNext/>
      <w:numPr>
        <w:ilvl w:val="8"/>
        <w:numId w:val="1"/>
      </w:numPr>
      <w:contextualSpacing/>
      <w:outlineLvl w:val="8"/>
    </w:pPr>
  </w:style>
  <w:style w:type="numbering" w:customStyle="1" w:styleId="Style1">
    <w:name w:val="Style1"/>
    <w:uiPriority w:val="99"/>
    <w:rsid w:val="00E528FA"/>
    <w:pPr>
      <w:numPr>
        <w:numId w:val="2"/>
      </w:numPr>
    </w:pPr>
  </w:style>
  <w:style w:type="paragraph" w:styleId="Header">
    <w:name w:val="header"/>
    <w:basedOn w:val="Normal"/>
    <w:link w:val="HeaderChar"/>
    <w:uiPriority w:val="99"/>
    <w:unhideWhenUsed/>
    <w:rsid w:val="002179CD"/>
    <w:pPr>
      <w:tabs>
        <w:tab w:val="center" w:pos="4320"/>
        <w:tab w:val="right" w:pos="8640"/>
      </w:tabs>
    </w:pPr>
  </w:style>
  <w:style w:type="character" w:customStyle="1" w:styleId="HeaderChar">
    <w:name w:val="Header Char"/>
    <w:basedOn w:val="DefaultParagraphFont"/>
    <w:link w:val="Header"/>
    <w:uiPriority w:val="99"/>
    <w:rsid w:val="002179CD"/>
    <w:rPr>
      <w:rFonts w:ascii="Times New Roman" w:hAnsi="Times New Roman"/>
    </w:rPr>
  </w:style>
  <w:style w:type="paragraph" w:styleId="Footer">
    <w:name w:val="footer"/>
    <w:basedOn w:val="Normal"/>
    <w:link w:val="FooterChar"/>
    <w:uiPriority w:val="99"/>
    <w:unhideWhenUsed/>
    <w:rsid w:val="002179CD"/>
    <w:pPr>
      <w:tabs>
        <w:tab w:val="center" w:pos="4320"/>
        <w:tab w:val="right" w:pos="8640"/>
      </w:tabs>
    </w:pPr>
  </w:style>
  <w:style w:type="character" w:customStyle="1" w:styleId="FooterChar">
    <w:name w:val="Footer Char"/>
    <w:basedOn w:val="DefaultParagraphFont"/>
    <w:link w:val="Footer"/>
    <w:uiPriority w:val="99"/>
    <w:rsid w:val="002179CD"/>
    <w:rPr>
      <w:rFonts w:ascii="Times New Roman" w:hAnsi="Times New Roman"/>
    </w:rPr>
  </w:style>
  <w:style w:type="character" w:styleId="PageNumber">
    <w:name w:val="page number"/>
    <w:basedOn w:val="DefaultParagraphFont"/>
    <w:uiPriority w:val="99"/>
    <w:semiHidden/>
    <w:unhideWhenUsed/>
    <w:rsid w:val="002179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7</Pages>
  <Words>3279</Words>
  <Characters>18692</Characters>
  <Application>Microsoft Macintosh Word</Application>
  <DocSecurity>0</DocSecurity>
  <Lines>155</Lines>
  <Paragraphs>43</Paragraphs>
  <ScaleCrop>false</ScaleCrop>
  <Company/>
  <LinksUpToDate>false</LinksUpToDate>
  <CharactersWithSpaces>21928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A</dc:creator>
  <cp:keywords/>
  <dc:description/>
  <cp:lastModifiedBy>M A</cp:lastModifiedBy>
  <cp:revision>50</cp:revision>
  <dcterms:created xsi:type="dcterms:W3CDTF">2019-07-31T20:42:00Z</dcterms:created>
  <dcterms:modified xsi:type="dcterms:W3CDTF">2019-07-31T21:09:00Z</dcterms:modified>
</cp:coreProperties>
</file>