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w:t>
      </w:r>
      <w:r w:rsidDel="00000000" w:rsidR="00000000" w:rsidRPr="00000000">
        <w:rPr>
          <w:rFonts w:ascii="Calibri" w:cs="Calibri" w:eastAsia="Calibri" w:hAnsi="Calibri"/>
          <w:b w:val="1"/>
          <w:bCs w:val="1"/>
          <w:sz w:val="48"/>
          <w:szCs w:val="48"/>
          <w:rtl w:val="0"/>
        </w:rPr>
        <w:tab/>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KkupddxTtyisDCHdOFNAT3ZyGA==">CgMxLjA4AHIhMXNOamNwby04M1hsbnp3ektBck5UcE9NS1duc3N2Y0JC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