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pPr>
      <w:r>
        <w:rPr>
          <w:rFonts w:ascii="Arial" w:hAnsi="Arial" w:eastAsia="Arial"/>
          <w:b w:val="0"/>
          <w:i w:val="0"/>
          <w:color w:val="1F1F1F"/>
          <w:sz w:val="20"/>
        </w:rPr>
      </w:r>
    </w:p>
    <w:p>
      <w:pPr>
        <w:spacing w:after="0"/>
      </w:pPr>
      <w:r>
        <w:rPr>
          <w:rFonts w:ascii="Arial" w:hAnsi="Arial" w:eastAsia="Arial"/>
          <w:b w:val="0"/>
          <w:i w:val="0"/>
          <w:color w:val="1F1F1F"/>
          <w:sz w:val="20"/>
        </w:rPr>
        <w:t>Fecha: 16 de octubre de 2026</w:t>
      </w:r>
    </w:p>
    <w:p>
      <w:pPr>
        <w:spacing w:after="0"/>
      </w:pPr>
      <w:r>
        <w:rPr>
          <w:rFonts w:ascii="Arial" w:hAnsi="Arial" w:eastAsia="Arial"/>
          <w:b w:val="0"/>
          <w:i w:val="0"/>
          <w:color w:val="1F1F1F"/>
          <w:sz w:val="20"/>
        </w:rPr>
        <w:t>Proyecto APT: Chatbot de Soporte Genérico Alloxentric · Grupo 2</w:t>
      </w:r>
    </w:p>
    <w:p>
      <w:pPr>
        <w:spacing w:after="0"/>
      </w:pPr>
      <w:r>
        <w:rPr>
          <w:rFonts w:ascii="Arial" w:hAnsi="Arial" w:eastAsia="Arial"/>
          <w:b/>
          <w:i w:val="0"/>
          <w:color w:val="1F1F1F"/>
          <w:sz w:val="20"/>
        </w:rPr>
        <w:t>Nombre: Diana Guerrero</w:t>
      </w:r>
    </w:p>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pr5qk61yt0ww" w:id="0"/>
      <w:bookmarkEnd w:id="0"/>
      <w:r w:rsidDel="00000000" w:rsidR="00000000" w:rsidRPr="00000000">
        <w:rPr>
          <w:rtl w:val="0"/>
        </w:rPr>
      </w:r>
    </w:p>
    <w:p>
      <w:r>
        <w:br w:type="page"/>
      </w:r>
    </w:p>
    <w:p>
      <w:r>
        <w:rPr>
          <w:rFonts w:ascii="Arial" w:hAnsi="Arial" w:eastAsia="Arial"/>
          <w:b/>
          <w:i w:val="0"/>
          <w:color w:val="1F3864"/>
          <w:sz w:val="26"/>
        </w:rPr>
        <w:t>Resultado de la autoevaluación y mejora comprometida</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51"/>
        <w:gridCol w:w="3251"/>
        <w:gridCol w:w="3251"/>
        <w:gridCol w:w="3251"/>
      </w:tblGrid>
      <w:tr>
        <w:tc>
          <w:tcPr>
            <w:tcW w:type="dxa" w:w="3251"/>
            <w:shd w:val="clear" w:fill="D9E2F3"/>
          </w:tcPr>
          <w:p>
            <w:pPr>
              <w:spacing w:after="60"/>
            </w:pPr>
            <w:r>
              <w:rPr>
                <w:rFonts w:ascii="Arial" w:hAnsi="Arial" w:eastAsia="Arial"/>
                <w:b/>
                <w:i w:val="0"/>
                <w:color w:val="1F1F1F"/>
                <w:sz w:val="18"/>
              </w:rPr>
              <w:t>Indicador</w:t>
            </w:r>
          </w:p>
        </w:tc>
        <w:tc>
          <w:tcPr>
            <w:tcW w:type="dxa" w:w="3251"/>
            <w:shd w:val="clear" w:fill="D9E2F3"/>
          </w:tcPr>
          <w:p>
            <w:pPr>
              <w:spacing w:after="60"/>
            </w:pPr>
            <w:r>
              <w:rPr>
                <w:rFonts w:ascii="Arial" w:hAnsi="Arial" w:eastAsia="Arial"/>
                <w:b/>
                <w:i w:val="0"/>
                <w:color w:val="1F1F1F"/>
                <w:sz w:val="18"/>
              </w:rPr>
              <w:t>Nivel</w:t>
            </w:r>
          </w:p>
        </w:tc>
        <w:tc>
          <w:tcPr>
            <w:tcW w:type="dxa" w:w="3251"/>
            <w:shd w:val="clear" w:fill="D9E2F3"/>
          </w:tcPr>
          <w:p>
            <w:pPr>
              <w:spacing w:after="60"/>
            </w:pPr>
            <w:r>
              <w:rPr>
                <w:rFonts w:ascii="Arial" w:hAnsi="Arial" w:eastAsia="Arial"/>
                <w:b/>
                <w:i w:val="0"/>
                <w:color w:val="1F1F1F"/>
                <w:sz w:val="18"/>
              </w:rPr>
              <w:t>Pond.</w:t>
            </w:r>
          </w:p>
        </w:tc>
        <w:tc>
          <w:tcPr>
            <w:tcW w:type="dxa" w:w="3251"/>
            <w:shd w:val="clear" w:fill="D9E2F3"/>
          </w:tcPr>
          <w:p>
            <w:pPr>
              <w:spacing w:after="60"/>
            </w:pPr>
            <w:r>
              <w:rPr>
                <w:rFonts w:ascii="Arial" w:hAnsi="Arial" w:eastAsia="Arial"/>
                <w:b/>
                <w:i w:val="0"/>
                <w:color w:val="1F1F1F"/>
                <w:sz w:val="18"/>
              </w:rPr>
              <w:t>Justificación</w:t>
            </w:r>
          </w:p>
        </w:tc>
      </w:tr>
      <w:tr>
        <w:tc>
          <w:tcPr>
            <w:tcW w:type="dxa" w:w="3251"/>
          </w:tcPr>
          <w:p>
            <w:pPr>
              <w:spacing w:after="60"/>
            </w:pPr>
            <w:r>
              <w:rPr>
                <w:rFonts w:ascii="Arial" w:hAnsi="Arial" w:eastAsia="Arial"/>
                <w:b w:val="0"/>
                <w:i w:val="0"/>
                <w:color w:val="1F1F1F"/>
                <w:sz w:val="18"/>
              </w:rPr>
              <w:t>1</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20%</w:t>
            </w:r>
          </w:p>
        </w:tc>
        <w:tc>
          <w:tcPr>
            <w:tcW w:type="dxa" w:w="3251"/>
          </w:tcPr>
          <w:p>
            <w:pPr>
              <w:spacing w:after="60"/>
            </w:pPr>
            <w:r>
              <w:rPr>
                <w:rFonts w:ascii="Arial" w:hAnsi="Arial" w:eastAsia="Arial"/>
                <w:b w:val="0"/>
                <w:i w:val="0"/>
                <w:color w:val="1F1F1F"/>
                <w:sz w:val="18"/>
              </w:rPr>
              <w:t>Señalé los ajustes de la planificación; me falta justificar mejor algunos con la retroalimentación.</w:t>
            </w:r>
          </w:p>
        </w:tc>
      </w:tr>
      <w:tr>
        <w:tc>
          <w:tcPr>
            <w:tcW w:type="dxa" w:w="3251"/>
          </w:tcPr>
          <w:p>
            <w:pPr>
              <w:spacing w:after="60"/>
            </w:pPr>
            <w:r>
              <w:rPr>
                <w:rFonts w:ascii="Arial" w:hAnsi="Arial" w:eastAsia="Arial"/>
                <w:b w:val="0"/>
                <w:i w:val="0"/>
                <w:color w:val="1F1F1F"/>
                <w:sz w:val="18"/>
              </w:rPr>
              <w:t>2</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20%</w:t>
            </w:r>
          </w:p>
        </w:tc>
        <w:tc>
          <w:tcPr>
            <w:tcW w:type="dxa" w:w="3251"/>
          </w:tcPr>
          <w:p>
            <w:pPr>
              <w:spacing w:after="60"/>
            </w:pPr>
            <w:r>
              <w:rPr>
                <w:rFonts w:ascii="Arial" w:hAnsi="Arial" w:eastAsia="Arial"/>
                <w:b w:val="0"/>
                <w:i w:val="0"/>
                <w:color w:val="1F1F1F"/>
                <w:sz w:val="18"/>
              </w:rPr>
              <w:t>Apliqué la metodología con el backlog en Jira; los estados del tablero no reflejan todo el avance.</w:t>
            </w:r>
          </w:p>
        </w:tc>
      </w:tr>
      <w:tr>
        <w:tc>
          <w:tcPr>
            <w:tcW w:type="dxa" w:w="3251"/>
          </w:tcPr>
          <w:p>
            <w:pPr>
              <w:spacing w:after="60"/>
            </w:pPr>
            <w:r>
              <w:rPr>
                <w:rFonts w:ascii="Arial" w:hAnsi="Arial" w:eastAsia="Arial"/>
                <w:b w:val="0"/>
                <w:i w:val="0"/>
                <w:color w:val="1F1F1F"/>
                <w:sz w:val="18"/>
              </w:rPr>
              <w:t>3</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25%</w:t>
            </w:r>
          </w:p>
        </w:tc>
        <w:tc>
          <w:tcPr>
            <w:tcW w:type="dxa" w:w="3251"/>
          </w:tcPr>
          <w:p>
            <w:pPr>
              <w:spacing w:after="60"/>
            </w:pPr>
            <w:r>
              <w:rPr>
                <w:rFonts w:ascii="Arial" w:hAnsi="Arial" w:eastAsia="Arial"/>
                <w:b w:val="0"/>
                <w:i w:val="0"/>
                <w:color w:val="1F1F1F"/>
                <w:sz w:val="18"/>
              </w:rPr>
              <w:t>Mis evidencias (backlog y pantallas) requieren ajustes menores: ordenar épicas y estados.</w:t>
            </w:r>
          </w:p>
        </w:tc>
      </w:tr>
      <w:tr>
        <w:tc>
          <w:tcPr>
            <w:tcW w:type="dxa" w:w="3251"/>
          </w:tcPr>
          <w:p>
            <w:pPr>
              <w:spacing w:after="60"/>
            </w:pPr>
            <w:r>
              <w:rPr>
                <w:rFonts w:ascii="Arial" w:hAnsi="Arial" w:eastAsia="Arial"/>
                <w:b w:val="0"/>
                <w:i w:val="0"/>
                <w:color w:val="1F1F1F"/>
                <w:sz w:val="18"/>
              </w:rPr>
              <w:t>4</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Uso el lenguaje técnico la mayoría de las veces con precisión.</w:t>
            </w:r>
          </w:p>
        </w:tc>
      </w:tr>
      <w:tr>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El texto puede tener algunos errores menores.</w:t>
            </w:r>
          </w:p>
        </w:tc>
      </w:tr>
      <w:tr>
        <w:tc>
          <w:tcPr>
            <w:tcW w:type="dxa" w:w="3251"/>
          </w:tcPr>
          <w:p>
            <w:pPr>
              <w:spacing w:after="60"/>
            </w:pPr>
            <w:r>
              <w:rPr>
                <w:rFonts w:ascii="Arial" w:hAnsi="Arial" w:eastAsia="Arial"/>
                <w:b w:val="0"/>
                <w:i w:val="0"/>
                <w:color w:val="1F1F1F"/>
                <w:sz w:val="18"/>
              </w:rPr>
              <w:t>6</w:t>
            </w:r>
          </w:p>
        </w:tc>
        <w:tc>
          <w:tcPr>
            <w:tcW w:type="dxa" w:w="3251"/>
          </w:tcPr>
          <w:p>
            <w:pPr>
              <w:spacing w:after="60"/>
            </w:pPr>
            <w:r>
              <w:rPr>
                <w:rFonts w:ascii="Arial" w:hAnsi="Arial" w:eastAsia="Arial"/>
                <w:b w:val="0"/>
                <w:i w:val="0"/>
                <w:color w:val="1F1F1F"/>
                <w:sz w:val="18"/>
              </w:rPr>
              <w:t>Completamente logrado</w:t>
            </w:r>
          </w:p>
        </w:tc>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Cumplo con el formato del informe.</w:t>
            </w:r>
          </w:p>
        </w:tc>
      </w:tr>
      <w:tr>
        <w:tc>
          <w:tcPr>
            <w:tcW w:type="dxa" w:w="3251"/>
          </w:tcPr>
          <w:p>
            <w:pPr>
              <w:spacing w:after="60"/>
            </w:pPr>
            <w:r>
              <w:rPr>
                <w:rFonts w:ascii="Arial" w:hAnsi="Arial" w:eastAsia="Arial"/>
                <w:b w:val="0"/>
                <w:i w:val="0"/>
                <w:color w:val="1F1F1F"/>
                <w:sz w:val="18"/>
              </w:rPr>
              <w:t>7</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10%</w:t>
            </w:r>
          </w:p>
        </w:tc>
        <w:tc>
          <w:tcPr>
            <w:tcW w:type="dxa" w:w="3251"/>
          </w:tcPr>
          <w:p>
            <w:pPr>
              <w:spacing w:after="60"/>
            </w:pPr>
            <w:r>
              <w:rPr>
                <w:rFonts w:ascii="Arial" w:hAnsi="Arial" w:eastAsia="Arial"/>
                <w:b w:val="0"/>
                <w:i w:val="0"/>
                <w:color w:val="1F1F1F"/>
                <w:sz w:val="18"/>
              </w:rPr>
              <w:t>Cumplo la mayoría de los indicadores de calidad.</w:t>
            </w:r>
          </w:p>
        </w:tc>
      </w:tr>
      <w:tr>
        <w:tc>
          <w:tcPr>
            <w:tcW w:type="dxa" w:w="3251"/>
          </w:tcPr>
          <w:p>
            <w:pPr>
              <w:spacing w:after="60"/>
            </w:pPr>
            <w:r>
              <w:rPr>
                <w:rFonts w:ascii="Arial" w:hAnsi="Arial" w:eastAsia="Arial"/>
                <w:b w:val="0"/>
                <w:i w:val="0"/>
                <w:color w:val="1F1F1F"/>
                <w:sz w:val="18"/>
              </w:rPr>
              <w:t>8</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10%</w:t>
            </w:r>
          </w:p>
        </w:tc>
        <w:tc>
          <w:tcPr>
            <w:tcW w:type="dxa" w:w="3251"/>
          </w:tcPr>
          <w:p>
            <w:pPr>
              <w:spacing w:after="60"/>
            </w:pPr>
            <w:r>
              <w:rPr>
                <w:rFonts w:ascii="Arial" w:hAnsi="Arial" w:eastAsia="Arial"/>
                <w:b w:val="0"/>
                <w:i w:val="0"/>
                <w:color w:val="1F1F1F"/>
                <w:sz w:val="18"/>
              </w:rPr>
              <w:t>Comunico en inglés con apoyo; debo practicar la redacción.</w:t>
            </w:r>
          </w:p>
        </w:tc>
      </w:tr>
    </w:tbl>
    <w:p>
      <w:r>
        <w:rPr>
          <w:rFonts w:ascii="Arial" w:hAnsi="Arial" w:eastAsia="Arial"/>
          <w:b/>
          <w:i w:val="0"/>
          <w:color w:val="1F1F1F"/>
          <w:sz w:val="22"/>
        </w:rPr>
        <w:br/>
        <w:t>Logro autoevaluado: 62%.</w:t>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