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rPr>
          <w:rFonts w:ascii="Arial" w:hAnsi="Arial" w:eastAsia="Arial"/>
          <w:b w:val="0"/>
          <w:i w:val="0"/>
          <w:color w:val="1F1F1F"/>
          <w:sz w:val="20"/>
        </w:rPr>
      </w:r>
    </w:p>
    <w:p>
      <w:pPr>
        <w:spacing w:after="0"/>
      </w:pPr>
      <w:r>
        <w:rPr>
          <w:rFonts w:ascii="Arial" w:hAnsi="Arial" w:eastAsia="Arial"/>
          <w:b w:val="0"/>
          <w:i w:val="0"/>
          <w:color w:val="1F1F1F"/>
          <w:sz w:val="20"/>
        </w:rPr>
        <w:t>Fecha: 16 de octubre de 2026</w:t>
      </w:r>
    </w:p>
    <w:p>
      <w:pPr>
        <w:spacing w:after="0"/>
      </w:pPr>
      <w:r>
        <w:rPr>
          <w:rFonts w:ascii="Arial" w:hAnsi="Arial" w:eastAsia="Arial"/>
          <w:b w:val="0"/>
          <w:i w:val="0"/>
          <w:color w:val="1F1F1F"/>
          <w:sz w:val="20"/>
        </w:rPr>
        <w:t>Proyecto APT: Chatbot de Soporte Genérico Alloxentric · Grupo 2</w:t>
      </w:r>
    </w:p>
    <w:p>
      <w:pPr>
        <w:spacing w:after="0"/>
      </w:pPr>
      <w:r>
        <w:rPr>
          <w:rFonts w:ascii="Arial" w:hAnsi="Arial" w:eastAsia="Arial"/>
          <w:b/>
          <w:i w:val="0"/>
          <w:color w:val="1F1F1F"/>
          <w:sz w:val="20"/>
        </w:rPr>
        <w:t>Nombre: Manuel Jansen</w:t>
      </w:r>
    </w:p>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shd w:val="clear" w:fill="D9E2F3"/>
          </w:tcPr>
          <w:p>
            <w:pPr>
              <w:jc w:val="center"/>
            </w:pPr>
            <w:r>
              <w:rPr>
                <w:rFonts w:ascii="Arial" w:hAnsi="Arial" w:eastAsia="Arial"/>
                <w:b/>
                <w:i w:val="0"/>
                <w:color w:val="1F3864"/>
                <w:sz w:val="18"/>
              </w:rPr>
              <w:t>X  MI NIVEL</w:t>
            </w:r>
          </w:p>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pr5qk61yt0ww" w:id="0"/>
      <w:bookmarkEnd w:id="0"/>
      <w:r w:rsidDel="00000000" w:rsidR="00000000" w:rsidRPr="00000000">
        <w:rPr>
          <w:rtl w:val="0"/>
        </w:rPr>
      </w:r>
    </w:p>
    <w:p>
      <w:r>
        <w:br w:type="page"/>
      </w:r>
    </w:p>
    <w:p>
      <w:r>
        <w:rPr>
          <w:rFonts w:ascii="Arial" w:hAnsi="Arial" w:eastAsia="Arial"/>
          <w:b/>
          <w:i w:val="0"/>
          <w:color w:val="1F3864"/>
          <w:sz w:val="26"/>
        </w:rPr>
        <w:t>Resultado de la autoevaluación y mejora comprometida</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51"/>
        <w:gridCol w:w="3251"/>
        <w:gridCol w:w="3251"/>
        <w:gridCol w:w="3251"/>
      </w:tblGrid>
      <w:tr>
        <w:tc>
          <w:tcPr>
            <w:tcW w:type="dxa" w:w="3251"/>
            <w:shd w:val="clear" w:fill="D9E2F3"/>
          </w:tcPr>
          <w:p>
            <w:pPr>
              <w:spacing w:after="60"/>
            </w:pPr>
            <w:r>
              <w:rPr>
                <w:rFonts w:ascii="Arial" w:hAnsi="Arial" w:eastAsia="Arial"/>
                <w:b/>
                <w:i w:val="0"/>
                <w:color w:val="1F1F1F"/>
                <w:sz w:val="18"/>
              </w:rPr>
              <w:t>Indicador</w:t>
            </w:r>
          </w:p>
        </w:tc>
        <w:tc>
          <w:tcPr>
            <w:tcW w:type="dxa" w:w="3251"/>
            <w:shd w:val="clear" w:fill="D9E2F3"/>
          </w:tcPr>
          <w:p>
            <w:pPr>
              <w:spacing w:after="60"/>
            </w:pPr>
            <w:r>
              <w:rPr>
                <w:rFonts w:ascii="Arial" w:hAnsi="Arial" w:eastAsia="Arial"/>
                <w:b/>
                <w:i w:val="0"/>
                <w:color w:val="1F1F1F"/>
                <w:sz w:val="18"/>
              </w:rPr>
              <w:t>Nivel</w:t>
            </w:r>
          </w:p>
        </w:tc>
        <w:tc>
          <w:tcPr>
            <w:tcW w:type="dxa" w:w="3251"/>
            <w:shd w:val="clear" w:fill="D9E2F3"/>
          </w:tcPr>
          <w:p>
            <w:pPr>
              <w:spacing w:after="60"/>
            </w:pPr>
            <w:r>
              <w:rPr>
                <w:rFonts w:ascii="Arial" w:hAnsi="Arial" w:eastAsia="Arial"/>
                <w:b/>
                <w:i w:val="0"/>
                <w:color w:val="1F1F1F"/>
                <w:sz w:val="18"/>
              </w:rPr>
              <w:t>Pond.</w:t>
            </w:r>
          </w:p>
        </w:tc>
        <w:tc>
          <w:tcPr>
            <w:tcW w:type="dxa" w:w="3251"/>
            <w:shd w:val="clear" w:fill="D9E2F3"/>
          </w:tcPr>
          <w:p>
            <w:pPr>
              <w:spacing w:after="60"/>
            </w:pPr>
            <w:r>
              <w:rPr>
                <w:rFonts w:ascii="Arial" w:hAnsi="Arial" w:eastAsia="Arial"/>
                <w:b/>
                <w:i w:val="0"/>
                <w:color w:val="1F1F1F"/>
                <w:sz w:val="18"/>
              </w:rPr>
              <w:t>Justificación</w:t>
            </w:r>
          </w:p>
        </w:tc>
      </w:tr>
      <w:tr>
        <w:tc>
          <w:tcPr>
            <w:tcW w:type="dxa" w:w="3251"/>
          </w:tcPr>
          <w:p>
            <w:pPr>
              <w:spacing w:after="60"/>
            </w:pPr>
            <w:r>
              <w:rPr>
                <w:rFonts w:ascii="Arial" w:hAnsi="Arial" w:eastAsia="Arial"/>
                <w:b w:val="0"/>
                <w:i w:val="0"/>
                <w:color w:val="1F1F1F"/>
                <w:sz w:val="18"/>
              </w:rPr>
              <w:t>1</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20%</w:t>
            </w:r>
          </w:p>
        </w:tc>
        <w:tc>
          <w:tcPr>
            <w:tcW w:type="dxa" w:w="3251"/>
          </w:tcPr>
          <w:p>
            <w:pPr>
              <w:spacing w:after="60"/>
            </w:pPr>
            <w:r>
              <w:rPr>
                <w:rFonts w:ascii="Arial" w:hAnsi="Arial" w:eastAsia="Arial"/>
                <w:b w:val="0"/>
                <w:i w:val="0"/>
                <w:color w:val="1F1F1F"/>
                <w:sz w:val="18"/>
              </w:rPr>
              <w:t>Señalé los ajustes de mi trabajo (integrar main antes del PR, PR solo con su historia) y por qué.</w:t>
            </w:r>
          </w:p>
        </w:tc>
      </w:tr>
      <w:tr>
        <w:tc>
          <w:tcPr>
            <w:tcW w:type="dxa" w:w="3251"/>
          </w:tcPr>
          <w:p>
            <w:pPr>
              <w:spacing w:after="60"/>
            </w:pPr>
            <w:r>
              <w:rPr>
                <w:rFonts w:ascii="Arial" w:hAnsi="Arial" w:eastAsia="Arial"/>
                <w:b w:val="0"/>
                <w:i w:val="0"/>
                <w:color w:val="1F1F1F"/>
                <w:sz w:val="18"/>
              </w:rPr>
              <w:t>2</w:t>
            </w:r>
          </w:p>
        </w:tc>
        <w:tc>
          <w:tcPr>
            <w:tcW w:type="dxa" w:w="3251"/>
          </w:tcPr>
          <w:p>
            <w:pPr>
              <w:spacing w:after="60"/>
            </w:pPr>
            <w:r>
              <w:rPr>
                <w:rFonts w:ascii="Arial" w:hAnsi="Arial" w:eastAsia="Arial"/>
                <w:b w:val="0"/>
                <w:i w:val="0"/>
                <w:color w:val="1F1F1F"/>
                <w:sz w:val="18"/>
              </w:rPr>
              <w:t>Completamente logrado</w:t>
            </w:r>
          </w:p>
        </w:tc>
        <w:tc>
          <w:tcPr>
            <w:tcW w:type="dxa" w:w="3251"/>
          </w:tcPr>
          <w:p>
            <w:pPr>
              <w:spacing w:after="60"/>
            </w:pPr>
            <w:r>
              <w:rPr>
                <w:rFonts w:ascii="Arial" w:hAnsi="Arial" w:eastAsia="Arial"/>
                <w:b w:val="0"/>
                <w:i w:val="0"/>
                <w:color w:val="1F1F1F"/>
                <w:sz w:val="18"/>
              </w:rPr>
              <w:t>20%</w:t>
            </w:r>
          </w:p>
        </w:tc>
        <w:tc>
          <w:tcPr>
            <w:tcW w:type="dxa" w:w="3251"/>
          </w:tcPr>
          <w:p>
            <w:pPr>
              <w:spacing w:after="60"/>
            </w:pPr>
            <w:r>
              <w:rPr>
                <w:rFonts w:ascii="Arial" w:hAnsi="Arial" w:eastAsia="Arial"/>
                <w:b w:val="0"/>
                <w:i w:val="0"/>
                <w:color w:val="1F1F1F"/>
                <w:sz w:val="18"/>
              </w:rPr>
              <w:t>Apliqué la metodología: mi historia llegó a producción por pull request revisado.</w:t>
            </w:r>
          </w:p>
        </w:tc>
      </w:tr>
      <w:tr>
        <w:tc>
          <w:tcPr>
            <w:tcW w:type="dxa" w:w="3251"/>
          </w:tcPr>
          <w:p>
            <w:pPr>
              <w:spacing w:after="60"/>
            </w:pPr>
            <w:r>
              <w:rPr>
                <w:rFonts w:ascii="Arial" w:hAnsi="Arial" w:eastAsia="Arial"/>
                <w:b w:val="0"/>
                <w:i w:val="0"/>
                <w:color w:val="1F1F1F"/>
                <w:sz w:val="18"/>
              </w:rPr>
              <w:t>3</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25%</w:t>
            </w:r>
          </w:p>
        </w:tc>
        <w:tc>
          <w:tcPr>
            <w:tcW w:type="dxa" w:w="3251"/>
          </w:tcPr>
          <w:p>
            <w:pPr>
              <w:spacing w:after="60"/>
            </w:pPr>
            <w:r>
              <w:rPr>
                <w:rFonts w:ascii="Arial" w:hAnsi="Arial" w:eastAsia="Arial"/>
                <w:b w:val="0"/>
                <w:i w:val="0"/>
                <w:color w:val="1F1F1F"/>
                <w:sz w:val="18"/>
              </w:rPr>
              <w:t>Mi evidencia (desactivar empresas) está en producción; faltan capturas propias del diseño.</w:t>
            </w:r>
          </w:p>
        </w:tc>
      </w:tr>
      <w:tr>
        <w:tc>
          <w:tcPr>
            <w:tcW w:type="dxa" w:w="3251"/>
          </w:tcPr>
          <w:p>
            <w:pPr>
              <w:spacing w:after="60"/>
            </w:pPr>
            <w:r>
              <w:rPr>
                <w:rFonts w:ascii="Arial" w:hAnsi="Arial" w:eastAsia="Arial"/>
                <w:b w:val="0"/>
                <w:i w:val="0"/>
                <w:color w:val="1F1F1F"/>
                <w:sz w:val="18"/>
              </w:rPr>
              <w:t>4</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Uso el lenguaje técnico la mayoría de las veces con precisión.</w:t>
            </w:r>
          </w:p>
        </w:tc>
      </w:tr>
      <w:tr>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El texto puede tener algunos errores menores.</w:t>
            </w:r>
          </w:p>
        </w:tc>
      </w:tr>
      <w:tr>
        <w:tc>
          <w:tcPr>
            <w:tcW w:type="dxa" w:w="3251"/>
          </w:tcPr>
          <w:p>
            <w:pPr>
              <w:spacing w:after="60"/>
            </w:pPr>
            <w:r>
              <w:rPr>
                <w:rFonts w:ascii="Arial" w:hAnsi="Arial" w:eastAsia="Arial"/>
                <w:b w:val="0"/>
                <w:i w:val="0"/>
                <w:color w:val="1F1F1F"/>
                <w:sz w:val="18"/>
              </w:rPr>
              <w:t>6</w:t>
            </w:r>
          </w:p>
        </w:tc>
        <w:tc>
          <w:tcPr>
            <w:tcW w:type="dxa" w:w="3251"/>
          </w:tcPr>
          <w:p>
            <w:pPr>
              <w:spacing w:after="60"/>
            </w:pPr>
            <w:r>
              <w:rPr>
                <w:rFonts w:ascii="Arial" w:hAnsi="Arial" w:eastAsia="Arial"/>
                <w:b w:val="0"/>
                <w:i w:val="0"/>
                <w:color w:val="1F1F1F"/>
                <w:sz w:val="18"/>
              </w:rPr>
              <w:t>Completamente logrado</w:t>
            </w:r>
          </w:p>
        </w:tc>
        <w:tc>
          <w:tcPr>
            <w:tcW w:type="dxa" w:w="3251"/>
          </w:tcPr>
          <w:p>
            <w:pPr>
              <w:spacing w:after="60"/>
            </w:pPr>
            <w:r>
              <w:rPr>
                <w:rFonts w:ascii="Arial" w:hAnsi="Arial" w:eastAsia="Arial"/>
                <w:b w:val="0"/>
                <w:i w:val="0"/>
                <w:color w:val="1F1F1F"/>
                <w:sz w:val="18"/>
              </w:rPr>
              <w:t>5%</w:t>
            </w:r>
          </w:p>
        </w:tc>
        <w:tc>
          <w:tcPr>
            <w:tcW w:type="dxa" w:w="3251"/>
          </w:tcPr>
          <w:p>
            <w:pPr>
              <w:spacing w:after="60"/>
            </w:pPr>
            <w:r>
              <w:rPr>
                <w:rFonts w:ascii="Arial" w:hAnsi="Arial" w:eastAsia="Arial"/>
                <w:b w:val="0"/>
                <w:i w:val="0"/>
                <w:color w:val="1F1F1F"/>
                <w:sz w:val="18"/>
              </w:rPr>
              <w:t>Cumplo con el formato del informe.</w:t>
            </w:r>
          </w:p>
        </w:tc>
      </w:tr>
      <w:tr>
        <w:tc>
          <w:tcPr>
            <w:tcW w:type="dxa" w:w="3251"/>
          </w:tcPr>
          <w:p>
            <w:pPr>
              <w:spacing w:after="60"/>
            </w:pPr>
            <w:r>
              <w:rPr>
                <w:rFonts w:ascii="Arial" w:hAnsi="Arial" w:eastAsia="Arial"/>
                <w:b w:val="0"/>
                <w:i w:val="0"/>
                <w:color w:val="1F1F1F"/>
                <w:sz w:val="18"/>
              </w:rPr>
              <w:t>7</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10%</w:t>
            </w:r>
          </w:p>
        </w:tc>
        <w:tc>
          <w:tcPr>
            <w:tcW w:type="dxa" w:w="3251"/>
          </w:tcPr>
          <w:p>
            <w:pPr>
              <w:spacing w:after="60"/>
            </w:pPr>
            <w:r>
              <w:rPr>
                <w:rFonts w:ascii="Arial" w:hAnsi="Arial" w:eastAsia="Arial"/>
                <w:b w:val="0"/>
                <w:i w:val="0"/>
                <w:color w:val="1F1F1F"/>
                <w:sz w:val="18"/>
              </w:rPr>
              <w:t>Cumplo la mayoría de los indicadores de calidad.</w:t>
            </w:r>
          </w:p>
        </w:tc>
      </w:tr>
      <w:tr>
        <w:tc>
          <w:tcPr>
            <w:tcW w:type="dxa" w:w="3251"/>
          </w:tcPr>
          <w:p>
            <w:pPr>
              <w:spacing w:after="60"/>
            </w:pPr>
            <w:r>
              <w:rPr>
                <w:rFonts w:ascii="Arial" w:hAnsi="Arial" w:eastAsia="Arial"/>
                <w:b w:val="0"/>
                <w:i w:val="0"/>
                <w:color w:val="1F1F1F"/>
                <w:sz w:val="18"/>
              </w:rPr>
              <w:t>8</w:t>
            </w:r>
          </w:p>
        </w:tc>
        <w:tc>
          <w:tcPr>
            <w:tcW w:type="dxa" w:w="3251"/>
          </w:tcPr>
          <w:p>
            <w:pPr>
              <w:spacing w:after="60"/>
            </w:pPr>
            <w:r>
              <w:rPr>
                <w:rFonts w:ascii="Arial" w:hAnsi="Arial" w:eastAsia="Arial"/>
                <w:b w:val="0"/>
                <w:i w:val="0"/>
                <w:color w:val="1F1F1F"/>
                <w:sz w:val="18"/>
              </w:rPr>
              <w:t>Logrado</w:t>
            </w:r>
          </w:p>
        </w:tc>
        <w:tc>
          <w:tcPr>
            <w:tcW w:type="dxa" w:w="3251"/>
          </w:tcPr>
          <w:p>
            <w:pPr>
              <w:spacing w:after="60"/>
            </w:pPr>
            <w:r>
              <w:rPr>
                <w:rFonts w:ascii="Arial" w:hAnsi="Arial" w:eastAsia="Arial"/>
                <w:b w:val="0"/>
                <w:i w:val="0"/>
                <w:color w:val="1F1F1F"/>
                <w:sz w:val="18"/>
              </w:rPr>
              <w:t>10%</w:t>
            </w:r>
          </w:p>
        </w:tc>
        <w:tc>
          <w:tcPr>
            <w:tcW w:type="dxa" w:w="3251"/>
          </w:tcPr>
          <w:p>
            <w:pPr>
              <w:spacing w:after="60"/>
            </w:pPr>
            <w:r>
              <w:rPr>
                <w:rFonts w:ascii="Arial" w:hAnsi="Arial" w:eastAsia="Arial"/>
                <w:b w:val="0"/>
                <w:i w:val="0"/>
                <w:color w:val="1F1F1F"/>
                <w:sz w:val="18"/>
              </w:rPr>
              <w:t>Comunico en inglés con apoyo; debo practicar la redacción.</w:t>
            </w:r>
          </w:p>
        </w:tc>
      </w:tr>
    </w:tbl>
    <w:p>
      <w:r>
        <w:rPr>
          <w:rFonts w:ascii="Arial" w:hAnsi="Arial" w:eastAsia="Arial"/>
          <w:b/>
          <w:i w:val="0"/>
          <w:color w:val="1F1F1F"/>
          <w:sz w:val="22"/>
        </w:rPr>
        <w:br/>
        <w:t>Logro autoevaluado: 70%.</w:t>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