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avances y se van finalizando tareas.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finalizados anteriormente, por si quedan cosas pendientes.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 para las tareas de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aproxima la entrega Nº2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invita a dar término las tareas pendientes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gOdHBgCeetwRq+vFVfv6UIDNcw==">CgMxLjA4AHIhMWVNQlZDSGszZ1ZOWmJ2VlV4VTR1eVM0YU5acFNkcHlo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