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2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avances y se van finalizando tareas.</w:t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finalizados anteriormente, por si quedan cosas pendientes.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las tareas de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tabs>
                <w:tab w:val="center" w:leader="none" w:pos="4320"/>
                <w:tab w:val="right" w:leader="none" w:pos="86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aproxima la entrega Nº2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invita a dar término las tareas pendientes</w:t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QVQFOS3a82l5qCorDfRvcqzZg==">CgMxLjA4AHIhMTByb05hYWZQVHZzajlBZy0yMGhuOUlvaW84cGtHekZS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