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6200D" w14:textId="7C583721" w:rsidR="0064597D" w:rsidRPr="00805B3E" w:rsidRDefault="00DC78F6">
      <w:pPr>
        <w:rPr>
          <w:b/>
          <w:bCs/>
        </w:rPr>
      </w:pPr>
      <w:r w:rsidRPr="00805B3E">
        <w:rPr>
          <w:b/>
          <w:bCs/>
        </w:rPr>
        <w:t>Appendix for:</w:t>
      </w:r>
    </w:p>
    <w:p w14:paraId="66C4D2B7" w14:textId="63E9A0CD" w:rsidR="00DC78F6" w:rsidRDefault="009C36E4">
      <w:pPr>
        <w:rPr>
          <w:b/>
          <w:bCs/>
        </w:rPr>
      </w:pPr>
      <w:r>
        <w:rPr>
          <w:b/>
          <w:bCs/>
        </w:rPr>
        <w:t>Development and validation of a clinical prediction model for identifying Maturity Onset Diabetes of the Young integrating both clinical features and biomarkers</w:t>
      </w:r>
    </w:p>
    <w:p w14:paraId="3A330B38" w14:textId="16B109B0" w:rsidR="00D20E53" w:rsidRDefault="00DC78F6" w:rsidP="00AD083F">
      <w:r>
        <w:t>Authors:</w:t>
      </w:r>
      <w:r w:rsidR="00AD083F">
        <w:t xml:space="preserve"> Julieanne Knupp</w:t>
      </w:r>
      <w:r w:rsidR="00AD083F">
        <w:t xml:space="preserve">, </w:t>
      </w:r>
      <w:r w:rsidR="00AD083F" w:rsidRPr="00AD083F">
        <w:t>Pedro Cardoso</w:t>
      </w:r>
      <w:r w:rsidR="00AD083F" w:rsidRPr="00AD083F">
        <w:t xml:space="preserve">; </w:t>
      </w:r>
      <w:r w:rsidR="00AD083F">
        <w:t>Katherine G. Young</w:t>
      </w:r>
      <w:r w:rsidR="00AD083F">
        <w:t xml:space="preserve">; </w:t>
      </w:r>
      <w:r w:rsidR="00AD083F">
        <w:t>Timothy J. McDonald</w:t>
      </w:r>
      <w:r w:rsidR="00AD083F">
        <w:t xml:space="preserve">; </w:t>
      </w:r>
      <w:r w:rsidR="00AD083F">
        <w:t>Kashyap A. Patel</w:t>
      </w:r>
      <w:r w:rsidR="00AD083F">
        <w:t xml:space="preserve">; </w:t>
      </w:r>
      <w:r w:rsidR="00AD083F">
        <w:t>Kevin Colclough</w:t>
      </w:r>
      <w:r w:rsidR="00AD083F">
        <w:t xml:space="preserve">; </w:t>
      </w:r>
      <w:r w:rsidR="00AD083F">
        <w:t>Ewan R. Pearson</w:t>
      </w:r>
      <w:r w:rsidR="00AD083F">
        <w:t xml:space="preserve">; </w:t>
      </w:r>
      <w:r w:rsidR="00AD083F">
        <w:t>Sophie Jones</w:t>
      </w:r>
      <w:r w:rsidR="00AD083F">
        <w:t xml:space="preserve">; </w:t>
      </w:r>
      <w:r w:rsidR="00AD083F">
        <w:t>Shivani Misra</w:t>
      </w:r>
      <w:r w:rsidR="00AD083F">
        <w:t xml:space="preserve">; </w:t>
      </w:r>
      <w:r w:rsidR="00AD083F">
        <w:t>Andrew T. Hattersley</w:t>
      </w:r>
      <w:r w:rsidR="00AD083F">
        <w:t xml:space="preserve">; </w:t>
      </w:r>
      <w:r w:rsidR="00AD083F">
        <w:t>Trevelyan J. McKinley</w:t>
      </w:r>
      <w:r w:rsidR="00AD083F">
        <w:t xml:space="preserve">; </w:t>
      </w:r>
      <w:r w:rsidR="00AD083F">
        <w:t>Beverley M. Shields</w:t>
      </w:r>
    </w:p>
    <w:p w14:paraId="20CD5C03" w14:textId="77777777" w:rsidR="00D20E53" w:rsidRDefault="00D20E53">
      <w:r>
        <w:br w:type="page"/>
      </w:r>
    </w:p>
    <w:p w14:paraId="70AC2269" w14:textId="2569FF93" w:rsidR="00DC78F6" w:rsidRDefault="007655BC" w:rsidP="00AD083F">
      <w:r w:rsidRPr="00C212CC">
        <w:rPr>
          <w:b/>
          <w:bCs/>
        </w:rPr>
        <w:lastRenderedPageBreak/>
        <w:t>Appendix Figure 1</w:t>
      </w:r>
      <w:r>
        <w:t>:</w:t>
      </w:r>
      <w:r w:rsidR="005B03B7">
        <w:t xml:space="preserve"> </w:t>
      </w:r>
      <w:r w:rsidR="005B03B7" w:rsidRPr="005B03B7">
        <w:t>Trace plots of regression parameters in A) early-insulin-treated prediction model and B) not-early-insulin-treated model for four chains each with 500,000 iterations (300,000 iterations of burn-in removed)</w:t>
      </w:r>
      <w:r w:rsidR="00C212CC">
        <w:t>.</w:t>
      </w:r>
    </w:p>
    <w:p w14:paraId="036275B4" w14:textId="1EA4E5AF" w:rsidR="00C212CC" w:rsidRDefault="00894BF3" w:rsidP="00AD083F">
      <w:r>
        <w:rPr>
          <w:noProof/>
        </w:rPr>
        <w:drawing>
          <wp:inline distT="0" distB="0" distL="0" distR="0" wp14:anchorId="370C2C5D" wp14:editId="46A22211">
            <wp:extent cx="5731510" cy="6877685"/>
            <wp:effectExtent l="0" t="0" r="0" b="0"/>
            <wp:docPr id="358098503"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98503" name="Picture 1" descr="A close-up of a char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877685"/>
                    </a:xfrm>
                    <a:prstGeom prst="rect">
                      <a:avLst/>
                    </a:prstGeom>
                  </pic:spPr>
                </pic:pic>
              </a:graphicData>
            </a:graphic>
          </wp:inline>
        </w:drawing>
      </w:r>
    </w:p>
    <w:p w14:paraId="009D6603" w14:textId="315F3E75" w:rsidR="00C212CC" w:rsidRDefault="00C212CC">
      <w:r>
        <w:br w:type="page"/>
      </w:r>
    </w:p>
    <w:p w14:paraId="2DEBDF47" w14:textId="77AA0EEA" w:rsidR="00C212CC" w:rsidRDefault="002A28AA" w:rsidP="00AD083F">
      <w:r w:rsidRPr="00805B3E">
        <w:rPr>
          <w:b/>
          <w:bCs/>
        </w:rPr>
        <w:lastRenderedPageBreak/>
        <w:t>Appendix Figure 2</w:t>
      </w:r>
      <w:r w:rsidRPr="00805B3E">
        <w:t>:</w:t>
      </w:r>
      <w:r w:rsidR="00F814AB" w:rsidRPr="00805B3E">
        <w:t xml:space="preserve"> </w:t>
      </w:r>
      <w:r w:rsidR="00F814AB" w:rsidRPr="00805B3E">
        <w:t>Stability plots for the early-insulin-treated and not-early-insulin-treated models. Estimations</w:t>
      </w:r>
      <w:r w:rsidR="00F814AB" w:rsidRPr="00F814AB">
        <w:t xml:space="preserve"> of MODY probability from bootstrapped models are plotted against estimated MODY probabilities from the developed models. This illustrates the results of 1,000 bootstraps, each with 20,000 iterations (first 10,000 iterations discarded), with an average </w:t>
      </w:r>
      <m:oMath>
        <m:acc>
          <m:accPr>
            <m:ctrlPr>
              <w:rPr>
                <w:rFonts w:ascii="Cambria Math" w:hAnsi="Cambria Math"/>
                <w:i/>
              </w:rPr>
            </m:ctrlPr>
          </m:accPr>
          <m:e>
            <m:r>
              <w:rPr>
                <w:rFonts w:ascii="Cambria Math" w:hAnsi="Cambria Math"/>
              </w:rPr>
              <m:t>R</m:t>
            </m:r>
          </m:e>
        </m:acc>
      </m:oMath>
      <w:r w:rsidR="00F814AB" w:rsidRPr="00F814AB">
        <w:t>=1.0.</w:t>
      </w:r>
    </w:p>
    <w:p w14:paraId="518A6DC6" w14:textId="616AD56C" w:rsidR="00894BF3" w:rsidRPr="00DC78F6" w:rsidRDefault="009102ED" w:rsidP="00AD083F">
      <w:r>
        <w:rPr>
          <w:noProof/>
        </w:rPr>
        <w:drawing>
          <wp:inline distT="0" distB="0" distL="0" distR="0" wp14:anchorId="5A8A77C9" wp14:editId="19B5C9C1">
            <wp:extent cx="5731510" cy="3126105"/>
            <wp:effectExtent l="0" t="0" r="0" b="0"/>
            <wp:docPr id="230924220" name="Picture 2"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24220" name="Picture 2" descr="A comparison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sectPr w:rsidR="00894BF3" w:rsidRPr="00DC7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2375"/>
    <w:rsid w:val="000424D1"/>
    <w:rsid w:val="000D7FC6"/>
    <w:rsid w:val="002A28AA"/>
    <w:rsid w:val="0036052E"/>
    <w:rsid w:val="00410175"/>
    <w:rsid w:val="005B03B7"/>
    <w:rsid w:val="0064597D"/>
    <w:rsid w:val="00652094"/>
    <w:rsid w:val="00674576"/>
    <w:rsid w:val="006C1633"/>
    <w:rsid w:val="007239C1"/>
    <w:rsid w:val="007655BC"/>
    <w:rsid w:val="00805B3E"/>
    <w:rsid w:val="008329A1"/>
    <w:rsid w:val="0087278D"/>
    <w:rsid w:val="00894BF3"/>
    <w:rsid w:val="009102ED"/>
    <w:rsid w:val="00972375"/>
    <w:rsid w:val="009C36E4"/>
    <w:rsid w:val="00AD083F"/>
    <w:rsid w:val="00C212CC"/>
    <w:rsid w:val="00CC0B53"/>
    <w:rsid w:val="00D20E53"/>
    <w:rsid w:val="00DC78F6"/>
    <w:rsid w:val="00F232D4"/>
    <w:rsid w:val="00F81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2FC6"/>
  <w15:chartTrackingRefBased/>
  <w15:docId w15:val="{0D512BCE-23EF-4F95-99C8-25EC1991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375"/>
    <w:rPr>
      <w:rFonts w:eastAsiaTheme="majorEastAsia" w:cstheme="majorBidi"/>
      <w:color w:val="272727" w:themeColor="text1" w:themeTint="D8"/>
    </w:rPr>
  </w:style>
  <w:style w:type="paragraph" w:styleId="Title">
    <w:name w:val="Title"/>
    <w:basedOn w:val="Normal"/>
    <w:next w:val="Normal"/>
    <w:link w:val="TitleChar"/>
    <w:uiPriority w:val="10"/>
    <w:qFormat/>
    <w:rsid w:val="00972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375"/>
    <w:pPr>
      <w:spacing w:before="160"/>
      <w:jc w:val="center"/>
    </w:pPr>
    <w:rPr>
      <w:i/>
      <w:iCs/>
      <w:color w:val="404040" w:themeColor="text1" w:themeTint="BF"/>
    </w:rPr>
  </w:style>
  <w:style w:type="character" w:customStyle="1" w:styleId="QuoteChar">
    <w:name w:val="Quote Char"/>
    <w:basedOn w:val="DefaultParagraphFont"/>
    <w:link w:val="Quote"/>
    <w:uiPriority w:val="29"/>
    <w:rsid w:val="00972375"/>
    <w:rPr>
      <w:i/>
      <w:iCs/>
      <w:color w:val="404040" w:themeColor="text1" w:themeTint="BF"/>
    </w:rPr>
  </w:style>
  <w:style w:type="paragraph" w:styleId="ListParagraph">
    <w:name w:val="List Paragraph"/>
    <w:basedOn w:val="Normal"/>
    <w:uiPriority w:val="34"/>
    <w:qFormat/>
    <w:rsid w:val="00972375"/>
    <w:pPr>
      <w:ind w:left="720"/>
      <w:contextualSpacing/>
    </w:pPr>
  </w:style>
  <w:style w:type="character" w:styleId="IntenseEmphasis">
    <w:name w:val="Intense Emphasis"/>
    <w:basedOn w:val="DefaultParagraphFont"/>
    <w:uiPriority w:val="21"/>
    <w:qFormat/>
    <w:rsid w:val="00972375"/>
    <w:rPr>
      <w:i/>
      <w:iCs/>
      <w:color w:val="0F4761" w:themeColor="accent1" w:themeShade="BF"/>
    </w:rPr>
  </w:style>
  <w:style w:type="paragraph" w:styleId="IntenseQuote">
    <w:name w:val="Intense Quote"/>
    <w:basedOn w:val="Normal"/>
    <w:next w:val="Normal"/>
    <w:link w:val="IntenseQuoteChar"/>
    <w:uiPriority w:val="30"/>
    <w:qFormat/>
    <w:rsid w:val="00972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375"/>
    <w:rPr>
      <w:i/>
      <w:iCs/>
      <w:color w:val="0F4761" w:themeColor="accent1" w:themeShade="BF"/>
    </w:rPr>
  </w:style>
  <w:style w:type="character" w:styleId="IntenseReference">
    <w:name w:val="Intense Reference"/>
    <w:basedOn w:val="DefaultParagraphFont"/>
    <w:uiPriority w:val="32"/>
    <w:qFormat/>
    <w:rsid w:val="00972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66</TotalTime>
  <Pages>3</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Cardoso, Pedro</dc:creator>
  <cp:keywords/>
  <dc:description/>
  <cp:lastModifiedBy>Cardoso, Pedro</cp:lastModifiedBy>
  <cp:revision>15</cp:revision>
  <dcterms:created xsi:type="dcterms:W3CDTF">2025-06-27T10:49:00Z</dcterms:created>
  <dcterms:modified xsi:type="dcterms:W3CDTF">2025-06-27T11:55:00Z</dcterms:modified>
</cp:coreProperties>
</file>