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rPr>
          <w:rFonts w:hint="default"/>
          <w:lang w:val="en-US" w:eastAsia="zh-CN"/>
        </w:rPr>
        <w:t>Лабораторная работа № 4</w:t>
      </w:r>
    </w:p>
    <w:p>
      <w:pPr>
        <w:pStyle w:val="2"/>
        <w:bidi w:val="0"/>
        <w:jc w:val="center"/>
        <w:rPr>
          <w:rFonts w:hint="default"/>
          <w:lang w:val="en-US" w:eastAsia="zh-CN"/>
        </w:rPr>
      </w:pPr>
      <w:r>
        <w:rPr>
          <w:rFonts w:hint="default"/>
          <w:lang w:val="en-US" w:eastAsia="zh-CN"/>
        </w:rPr>
        <w:t>«Численные методы решения задачи Коши»</w:t>
      </w:r>
    </w:p>
    <w:p>
      <w:pPr>
        <w:pStyle w:val="2"/>
        <w:bidi w:val="0"/>
        <w:jc w:val="center"/>
        <w:rPr>
          <w:rFonts w:hint="default"/>
          <w:lang w:val="ru-RU" w:eastAsia="zh-CN"/>
        </w:rPr>
      </w:pPr>
      <w:r>
        <w:rPr>
          <w:rFonts w:hint="default"/>
          <w:lang w:val="ru-RU" w:eastAsia="zh-CN"/>
        </w:rPr>
        <w:t>Сделал студент БГУ Кохан Даниил</w:t>
      </w:r>
    </w:p>
    <w:p>
      <w:pPr>
        <w:pStyle w:val="2"/>
        <w:bidi w:val="0"/>
        <w:jc w:val="center"/>
        <w:rPr>
          <w:rFonts w:hint="default"/>
          <w:lang w:val="ru-RU" w:eastAsia="zh-CN"/>
        </w:rPr>
      </w:pPr>
      <w:r>
        <w:rPr>
          <w:rFonts w:hint="default"/>
          <w:lang w:val="ru-RU" w:eastAsia="zh-CN"/>
        </w:rPr>
        <w:t>Вариант 7</w:t>
      </w:r>
    </w:p>
    <w:p>
      <w:r>
        <w:drawing>
          <wp:inline distT="0" distB="0" distL="114300" distR="114300">
            <wp:extent cx="5269230" cy="579755"/>
            <wp:effectExtent l="0" t="0" r="11430" b="6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4"/>
                    <a:stretch>
                      <a:fillRect/>
                    </a:stretch>
                  </pic:blipFill>
                  <pic:spPr>
                    <a:xfrm>
                      <a:off x="0" y="0"/>
                      <a:ext cx="5269230" cy="579755"/>
                    </a:xfrm>
                    <a:prstGeom prst="rect">
                      <a:avLst/>
                    </a:prstGeom>
                    <a:noFill/>
                    <a:ln>
                      <a:noFill/>
                    </a:ln>
                  </pic:spPr>
                </pic:pic>
              </a:graphicData>
            </a:graphic>
          </wp:inline>
        </w:drawing>
      </w:r>
    </w:p>
    <w:p>
      <w:r>
        <w:drawing>
          <wp:inline distT="0" distB="0" distL="114300" distR="114300">
            <wp:extent cx="5266690" cy="1205865"/>
            <wp:effectExtent l="0" t="0" r="635" b="762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5"/>
                    <a:stretch>
                      <a:fillRect/>
                    </a:stretch>
                  </pic:blipFill>
                  <pic:spPr>
                    <a:xfrm>
                      <a:off x="0" y="0"/>
                      <a:ext cx="5266690" cy="1205865"/>
                    </a:xfrm>
                    <a:prstGeom prst="rect">
                      <a:avLst/>
                    </a:prstGeom>
                    <a:noFill/>
                    <a:ln>
                      <a:noFill/>
                    </a:ln>
                  </pic:spPr>
                </pic:pic>
              </a:graphicData>
            </a:graphic>
          </wp:inline>
        </w:drawing>
      </w:r>
    </w:p>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Итерационный процесс метода Ньютона для реализа-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ции неявного метода трапеций:</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r>
        <w:drawing>
          <wp:inline distT="0" distB="0" distL="114300" distR="114300">
            <wp:extent cx="4524375" cy="714375"/>
            <wp:effectExtent l="0" t="0" r="9525" b="5715"/>
            <wp:docPr id="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1"/>
                    <pic:cNvPicPr>
                      <a:picLocks noChangeAspect="1"/>
                    </pic:cNvPicPr>
                  </pic:nvPicPr>
                  <pic:blipFill>
                    <a:blip r:embed="rId6"/>
                    <a:stretch>
                      <a:fillRect/>
                    </a:stretch>
                  </pic:blipFill>
                  <pic:spPr>
                    <a:xfrm>
                      <a:off x="0" y="0"/>
                      <a:ext cx="4524375" cy="714375"/>
                    </a:xfrm>
                    <a:prstGeom prst="rect">
                      <a:avLst/>
                    </a:prstGeom>
                    <a:noFill/>
                    <a:ln>
                      <a:noFill/>
                    </a:ln>
                  </pic:spPr>
                </pic:pic>
              </a:graphicData>
            </a:graphic>
          </wp:inline>
        </w:drawing>
      </w:r>
    </w:p>
    <w:p>
      <w:r>
        <w:drawing>
          <wp:inline distT="0" distB="0" distL="114300" distR="114300">
            <wp:extent cx="2828925" cy="619125"/>
            <wp:effectExtent l="0" t="0" r="11430" b="762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7"/>
                    <a:stretch>
                      <a:fillRect/>
                    </a:stretch>
                  </pic:blipFill>
                  <pic:spPr>
                    <a:xfrm>
                      <a:off x="0" y="0"/>
                      <a:ext cx="2828925" cy="619125"/>
                    </a:xfrm>
                    <a:prstGeom prst="rect">
                      <a:avLst/>
                    </a:prstGeom>
                    <a:noFill/>
                    <a:ln>
                      <a:noFill/>
                    </a:ln>
                  </pic:spPr>
                </pic:pic>
              </a:graphicData>
            </a:graphic>
          </wp:inline>
        </w:drawing>
      </w:r>
      <w:bookmarkStart w:id="0" w:name="_GoBack"/>
      <w:bookmarkEnd w:id="0"/>
    </w:p>
    <w:p/>
    <w:p/>
    <w:p>
      <w:pPr>
        <w:rPr>
          <w:rFonts w:hint="default"/>
          <w:lang w:val="en-US" w:eastAsia="zh-CN"/>
        </w:rPr>
      </w:pPr>
      <w:r>
        <w:rPr>
          <w:rFonts w:hint="default"/>
          <w:lang w:val="ru-RU" w:eastAsia="zh-CN"/>
        </w:rPr>
        <w:t>Явный метод трапеций</w:t>
      </w:r>
      <w:r>
        <w:rPr>
          <w:rFonts w:hint="default"/>
          <w:lang w:val="en-US" w:eastAsia="zh-CN"/>
        </w:rPr>
        <w:t>:</w:t>
      </w:r>
    </w:p>
    <w:p>
      <w:pPr>
        <w:rPr>
          <w:rFonts w:hint="default"/>
          <w:lang w:val="en-US" w:eastAsia="zh-CN"/>
        </w:rPr>
      </w:pPr>
      <w:r>
        <w:drawing>
          <wp:inline distT="0" distB="0" distL="114300" distR="114300">
            <wp:extent cx="5272405" cy="1105535"/>
            <wp:effectExtent l="0" t="0" r="8255" b="127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8"/>
                    <a:stretch>
                      <a:fillRect/>
                    </a:stretch>
                  </pic:blipFill>
                  <pic:spPr>
                    <a:xfrm>
                      <a:off x="0" y="0"/>
                      <a:ext cx="5272405" cy="11055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ru-RU" w:eastAsia="zh-CN"/>
        </w:rPr>
        <w:t>Метод Адамса второго порядка</w:t>
      </w:r>
      <w:r>
        <w:rPr>
          <w:rFonts w:hint="default"/>
          <w:lang w:val="en-US" w:eastAsia="zh-CN"/>
        </w:rPr>
        <w:t>:</w:t>
      </w:r>
    </w:p>
    <w:p>
      <w:r>
        <w:drawing>
          <wp:inline distT="0" distB="0" distL="114300" distR="114300">
            <wp:extent cx="5265420" cy="1186815"/>
            <wp:effectExtent l="0" t="0" r="1905"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9"/>
                    <a:stretch>
                      <a:fillRect/>
                    </a:stretch>
                  </pic:blipFill>
                  <pic:spPr>
                    <a:xfrm>
                      <a:off x="0" y="0"/>
                      <a:ext cx="5265420" cy="1186815"/>
                    </a:xfrm>
                    <a:prstGeom prst="rect">
                      <a:avLst/>
                    </a:prstGeom>
                    <a:noFill/>
                    <a:ln>
                      <a:noFill/>
                    </a:ln>
                  </pic:spPr>
                </pic:pic>
              </a:graphicData>
            </a:graphic>
          </wp:inline>
        </w:drawing>
      </w:r>
    </w:p>
    <w:p/>
    <w:p/>
    <w:p/>
    <w:p/>
    <w:p>
      <w:pPr>
        <w:rPr>
          <w:rFonts w:hint="default"/>
          <w:lang w:val="en-US" w:eastAsia="zh-CN"/>
        </w:rPr>
      </w:pPr>
    </w:p>
    <w:p>
      <w:pPr>
        <w:rPr>
          <w:rFonts w:hint="default"/>
          <w:lang w:val="en-US" w:eastAsia="zh-CN"/>
        </w:rPr>
      </w:pPr>
    </w:p>
    <w:p>
      <w:r>
        <w:drawing>
          <wp:inline distT="0" distB="0" distL="114300" distR="114300">
            <wp:extent cx="5266055" cy="1235710"/>
            <wp:effectExtent l="0" t="0" r="1270" b="4445"/>
            <wp:docPr id="1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9"/>
                    <pic:cNvPicPr>
                      <a:picLocks noChangeAspect="1"/>
                    </pic:cNvPicPr>
                  </pic:nvPicPr>
                  <pic:blipFill>
                    <a:blip r:embed="rId10"/>
                    <a:stretch>
                      <a:fillRect/>
                    </a:stretch>
                  </pic:blipFill>
                  <pic:spPr>
                    <a:xfrm>
                      <a:off x="0" y="0"/>
                      <a:ext cx="5266055" cy="1235710"/>
                    </a:xfrm>
                    <a:prstGeom prst="rect">
                      <a:avLst/>
                    </a:prstGeom>
                    <a:noFill/>
                    <a:ln>
                      <a:noFill/>
                    </a:ln>
                  </pic:spPr>
                </pic:pic>
              </a:graphicData>
            </a:graphic>
          </wp:inline>
        </w:drawing>
      </w:r>
    </w:p>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8"/>
        <w:gridCol w:w="1304"/>
        <w:gridCol w:w="1469"/>
        <w:gridCol w:w="1497"/>
        <w:gridCol w:w="149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Merge w:val="restart"/>
          </w:tcPr>
          <w:p>
            <w:pPr>
              <w:spacing w:after="0" w:line="240" w:lineRule="auto"/>
              <w:jc w:val="center"/>
              <w:rPr>
                <w:rFonts w:ascii="Comic Sans MS" w:hAnsi="Comic Sans MS"/>
                <w:sz w:val="24"/>
                <w:szCs w:val="24"/>
                <w:lang w:val="en-US"/>
              </w:rPr>
            </w:pPr>
            <w:r>
              <w:rPr>
                <w:rFonts w:ascii="Comic Sans MS" w:hAnsi="Comic Sans MS"/>
                <w:sz w:val="24"/>
                <w:szCs w:val="24"/>
                <w:lang w:val="en-US"/>
              </w:rPr>
              <w:t>i</w:t>
            </w:r>
          </w:p>
        </w:tc>
        <w:tc>
          <w:tcPr>
            <w:tcW w:w="1304" w:type="dxa"/>
            <w:vMerge w:val="restart"/>
          </w:tcPr>
          <w:p>
            <w:pPr>
              <w:spacing w:after="0" w:line="240" w:lineRule="auto"/>
              <w:jc w:val="center"/>
              <w:rPr>
                <w:rFonts w:ascii="Comic Sans MS" w:hAnsi="Comic Sans MS"/>
                <w:sz w:val="24"/>
                <w:szCs w:val="24"/>
                <w:lang w:val="en-US"/>
              </w:rPr>
            </w:pPr>
            <w:r>
              <w:rPr>
                <w:rFonts w:ascii="Comic Sans MS" w:hAnsi="Comic Sans MS"/>
                <w:sz w:val="24"/>
                <w:szCs w:val="24"/>
                <w:lang w:val="en-US"/>
              </w:rPr>
              <w:t>x</w:t>
            </w:r>
            <w:r>
              <w:rPr>
                <w:rFonts w:ascii="Comic Sans MS" w:hAnsi="Comic Sans MS"/>
                <w:sz w:val="24"/>
                <w:szCs w:val="24"/>
                <w:vertAlign w:val="subscript"/>
                <w:lang w:val="en-US"/>
              </w:rPr>
              <w:t>i</w:t>
            </w:r>
          </w:p>
        </w:tc>
        <w:tc>
          <w:tcPr>
            <w:tcW w:w="1469" w:type="dxa"/>
            <w:vMerge w:val="restart"/>
          </w:tcPr>
          <w:p>
            <w:pPr>
              <w:spacing w:after="0" w:line="240" w:lineRule="auto"/>
              <w:jc w:val="center"/>
              <w:rPr>
                <w:rFonts w:ascii="Comic Sans MS" w:hAnsi="Comic Sans MS"/>
                <w:sz w:val="24"/>
                <w:szCs w:val="24"/>
              </w:rPr>
            </w:pPr>
            <w:r>
              <w:rPr>
                <w:rFonts w:ascii="Comic Sans MS" w:hAnsi="Comic Sans MS"/>
                <w:sz w:val="24"/>
                <w:szCs w:val="24"/>
              </w:rPr>
              <w:t>Точное решение</w:t>
            </w:r>
          </w:p>
        </w:tc>
        <w:tc>
          <w:tcPr>
            <w:tcW w:w="4471" w:type="dxa"/>
            <w:gridSpan w:val="3"/>
          </w:tcPr>
          <w:p>
            <w:pPr>
              <w:spacing w:after="0" w:line="240" w:lineRule="auto"/>
              <w:jc w:val="center"/>
              <w:rPr>
                <w:rFonts w:ascii="Comic Sans MS" w:hAnsi="Comic Sans MS"/>
                <w:sz w:val="24"/>
                <w:szCs w:val="24"/>
              </w:rPr>
            </w:pPr>
            <w:r>
              <w:rPr>
                <w:rFonts w:ascii="Comic Sans MS" w:hAnsi="Comic Sans MS"/>
                <w:sz w:val="24"/>
                <w:szCs w:val="24"/>
              </w:rPr>
              <w:t xml:space="preserve">Численное решение Задачи коши с шагом </w:t>
            </w:r>
            <w:r>
              <w:rPr>
                <w:rFonts w:ascii="Comic Sans MS" w:hAnsi="Comic Sans MS"/>
                <w:sz w:val="24"/>
                <w:szCs w:val="24"/>
                <w:lang w:val="en-US"/>
              </w:rPr>
              <w:t>h</w:t>
            </w:r>
            <w:r>
              <w:rPr>
                <w:rFonts w:ascii="Comic Sans MS" w:hAnsi="Comic Sans MS"/>
                <w:sz w:val="24"/>
                <w:szCs w:val="24"/>
              </w:rPr>
              <w:t xml:space="preserve"> =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Merge w:val="continue"/>
          </w:tcPr>
          <w:p>
            <w:pPr>
              <w:spacing w:after="0" w:line="240" w:lineRule="auto"/>
              <w:jc w:val="center"/>
              <w:rPr>
                <w:rFonts w:ascii="Comic Sans MS" w:hAnsi="Comic Sans MS"/>
                <w:sz w:val="24"/>
                <w:szCs w:val="24"/>
              </w:rPr>
            </w:pPr>
          </w:p>
        </w:tc>
        <w:tc>
          <w:tcPr>
            <w:tcW w:w="1304" w:type="dxa"/>
            <w:vMerge w:val="continue"/>
          </w:tcPr>
          <w:p>
            <w:pPr>
              <w:spacing w:after="0" w:line="240" w:lineRule="auto"/>
              <w:jc w:val="center"/>
              <w:rPr>
                <w:rFonts w:ascii="Comic Sans MS" w:hAnsi="Comic Sans MS"/>
                <w:sz w:val="24"/>
                <w:szCs w:val="24"/>
              </w:rPr>
            </w:pPr>
          </w:p>
        </w:tc>
        <w:tc>
          <w:tcPr>
            <w:tcW w:w="1469" w:type="dxa"/>
            <w:vMerge w:val="continue"/>
          </w:tcPr>
          <w:p>
            <w:pPr>
              <w:spacing w:after="0" w:line="240" w:lineRule="auto"/>
              <w:jc w:val="center"/>
              <w:rPr>
                <w:rFonts w:ascii="Comic Sans MS" w:hAnsi="Comic Sans MS"/>
                <w:sz w:val="24"/>
                <w:szCs w:val="24"/>
              </w:rPr>
            </w:pPr>
          </w:p>
        </w:tc>
        <w:tc>
          <w:tcPr>
            <w:tcW w:w="1497" w:type="dxa"/>
          </w:tcPr>
          <w:p>
            <w:pPr>
              <w:spacing w:after="0" w:line="240" w:lineRule="auto"/>
              <w:jc w:val="center"/>
              <w:rPr>
                <w:rFonts w:ascii="Comic Sans MS" w:hAnsi="Comic Sans MS"/>
                <w:sz w:val="24"/>
                <w:szCs w:val="24"/>
              </w:rPr>
            </w:pPr>
            <w:r>
              <w:rPr>
                <w:rFonts w:ascii="Comic Sans MS" w:hAnsi="Comic Sans MS"/>
                <w:sz w:val="24"/>
                <w:szCs w:val="24"/>
              </w:rPr>
              <w:t>Неявный трапеций</w:t>
            </w:r>
          </w:p>
        </w:tc>
        <w:tc>
          <w:tcPr>
            <w:tcW w:w="1497" w:type="dxa"/>
          </w:tcPr>
          <w:p>
            <w:pPr>
              <w:spacing w:after="0" w:line="240" w:lineRule="auto"/>
              <w:jc w:val="center"/>
              <w:rPr>
                <w:rFonts w:ascii="Comic Sans MS" w:hAnsi="Comic Sans MS"/>
                <w:sz w:val="24"/>
                <w:szCs w:val="24"/>
              </w:rPr>
            </w:pPr>
            <w:r>
              <w:rPr>
                <w:rFonts w:ascii="Comic Sans MS" w:hAnsi="Comic Sans MS"/>
                <w:sz w:val="24"/>
                <w:szCs w:val="24"/>
              </w:rPr>
              <w:t>Явный трапеций</w:t>
            </w:r>
          </w:p>
        </w:tc>
        <w:tc>
          <w:tcPr>
            <w:tcW w:w="1477" w:type="dxa"/>
          </w:tcPr>
          <w:p>
            <w:pPr>
              <w:spacing w:after="0" w:line="240" w:lineRule="auto"/>
              <w:jc w:val="center"/>
              <w:rPr>
                <w:rFonts w:ascii="Comic Sans MS" w:hAnsi="Comic Sans MS"/>
                <w:sz w:val="24"/>
                <w:szCs w:val="24"/>
              </w:rPr>
            </w:pPr>
            <w:r>
              <w:rPr>
                <w:rFonts w:ascii="Comic Sans MS" w:hAnsi="Comic Sans MS"/>
                <w:sz w:val="24"/>
                <w:szCs w:val="24"/>
              </w:rPr>
              <w:t>Адамса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Merge w:val="continue"/>
          </w:tcPr>
          <w:p>
            <w:pPr>
              <w:spacing w:after="0" w:line="240" w:lineRule="auto"/>
              <w:jc w:val="center"/>
              <w:rPr>
                <w:rFonts w:ascii="Comic Sans MS" w:hAnsi="Comic Sans MS"/>
                <w:sz w:val="24"/>
                <w:szCs w:val="24"/>
              </w:rPr>
            </w:pPr>
          </w:p>
        </w:tc>
        <w:tc>
          <w:tcPr>
            <w:tcW w:w="1304" w:type="dxa"/>
            <w:vMerge w:val="continue"/>
          </w:tcPr>
          <w:p>
            <w:pPr>
              <w:spacing w:after="0" w:line="240" w:lineRule="auto"/>
              <w:jc w:val="center"/>
              <w:rPr>
                <w:rFonts w:ascii="Comic Sans MS" w:hAnsi="Comic Sans MS"/>
                <w:sz w:val="24"/>
                <w:szCs w:val="24"/>
              </w:rPr>
            </w:pPr>
          </w:p>
        </w:tc>
        <w:tc>
          <w:tcPr>
            <w:tcW w:w="1469" w:type="dxa"/>
          </w:tcPr>
          <w:p>
            <w:pPr>
              <w:spacing w:after="0" w:line="240" w:lineRule="auto"/>
              <w:jc w:val="center"/>
              <w:rPr>
                <w:rFonts w:ascii="Comic Sans MS" w:hAnsi="Comic Sans MS"/>
                <w:sz w:val="24"/>
                <w:szCs w:val="24"/>
              </w:rPr>
            </w:pPr>
            <w:r>
              <w:rPr>
                <w:rFonts w:ascii="Comic Sans MS" w:hAnsi="Comic Sans MS"/>
                <w:sz w:val="24"/>
                <w:szCs w:val="24"/>
              </w:rPr>
              <w:t>u(x</w:t>
            </w:r>
            <w:r>
              <w:rPr>
                <w:rFonts w:ascii="Comic Sans MS" w:hAnsi="Comic Sans MS"/>
                <w:sz w:val="24"/>
                <w:szCs w:val="24"/>
                <w:vertAlign w:val="subscript"/>
              </w:rPr>
              <w:t>i</w:t>
            </w:r>
            <w:r>
              <w:rPr>
                <w:rFonts w:ascii="Comic Sans MS" w:hAnsi="Comic Sans MS"/>
                <w:sz w:val="24"/>
                <w:szCs w:val="24"/>
              </w:rPr>
              <w:t>)</w:t>
            </w:r>
          </w:p>
        </w:tc>
        <w:tc>
          <w:tcPr>
            <w:tcW w:w="1497"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y</w:t>
            </w:r>
            <w:r>
              <w:rPr>
                <w:rFonts w:ascii="Comic Sans MS" w:hAnsi="Comic Sans MS"/>
                <w:sz w:val="24"/>
                <w:szCs w:val="24"/>
                <w:vertAlign w:val="subscript"/>
                <w:lang w:val="en-US"/>
              </w:rPr>
              <w:t>i</w:t>
            </w:r>
          </w:p>
        </w:tc>
        <w:tc>
          <w:tcPr>
            <w:tcW w:w="1497"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y</w:t>
            </w:r>
            <w:r>
              <w:rPr>
                <w:rFonts w:ascii="Comic Sans MS" w:hAnsi="Comic Sans MS"/>
                <w:sz w:val="24"/>
                <w:szCs w:val="24"/>
                <w:vertAlign w:val="subscript"/>
                <w:lang w:val="en-US"/>
              </w:rPr>
              <w:t>i</w:t>
            </w:r>
          </w:p>
        </w:tc>
        <w:tc>
          <w:tcPr>
            <w:tcW w:w="1477"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y</w:t>
            </w:r>
            <w:r>
              <w:rPr>
                <w:rFonts w:ascii="Comic Sans MS" w:hAnsi="Comic Sans MS"/>
                <w:sz w:val="24"/>
                <w:szCs w:val="24"/>
                <w:vertAlign w:val="subscript"/>
                <w:lang w:val="en-US"/>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0</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1.0</w:t>
            </w:r>
          </w:p>
        </w:tc>
        <w:tc>
          <w:tcPr>
            <w:tcW w:w="1469" w:type="dxa"/>
          </w:tcPr>
          <w:p>
            <w:pPr>
              <w:spacing w:after="0" w:line="240" w:lineRule="auto"/>
              <w:jc w:val="center"/>
              <w:rPr>
                <w:rFonts w:ascii="Comic Sans MS" w:hAnsi="Comic Sans MS"/>
                <w:sz w:val="24"/>
                <w:szCs w:val="24"/>
              </w:rPr>
            </w:pPr>
            <w:r>
              <w:rPr>
                <w:rFonts w:ascii="Comic Sans MS" w:hAnsi="Comic Sans MS"/>
                <w:sz w:val="24"/>
                <w:szCs w:val="24"/>
              </w:rPr>
              <w:t>0.50000</w:t>
            </w:r>
          </w:p>
        </w:tc>
        <w:tc>
          <w:tcPr>
            <w:tcW w:w="1497" w:type="dxa"/>
          </w:tcPr>
          <w:p>
            <w:pPr>
              <w:spacing w:after="0" w:line="240" w:lineRule="auto"/>
              <w:jc w:val="center"/>
              <w:rPr>
                <w:rFonts w:ascii="Comic Sans MS" w:hAnsi="Comic Sans MS"/>
                <w:sz w:val="24"/>
                <w:szCs w:val="24"/>
              </w:rPr>
            </w:pPr>
            <w:r>
              <w:rPr>
                <w:rFonts w:ascii="Comic Sans MS" w:hAnsi="Comic Sans MS"/>
                <w:sz w:val="24"/>
                <w:szCs w:val="24"/>
              </w:rPr>
              <w:t>0.50000</w:t>
            </w:r>
          </w:p>
        </w:tc>
        <w:tc>
          <w:tcPr>
            <w:tcW w:w="1497" w:type="dxa"/>
          </w:tcPr>
          <w:p>
            <w:pPr>
              <w:spacing w:after="0" w:line="240" w:lineRule="auto"/>
              <w:jc w:val="center"/>
              <w:rPr>
                <w:rFonts w:ascii="Comic Sans MS" w:hAnsi="Comic Sans MS"/>
                <w:sz w:val="24"/>
                <w:szCs w:val="24"/>
              </w:rPr>
            </w:pPr>
            <w:r>
              <w:rPr>
                <w:rFonts w:ascii="Comic Sans MS" w:hAnsi="Comic Sans MS"/>
                <w:sz w:val="24"/>
                <w:szCs w:val="24"/>
              </w:rPr>
              <w:t>0.50000</w:t>
            </w:r>
          </w:p>
        </w:tc>
        <w:tc>
          <w:tcPr>
            <w:tcW w:w="1477" w:type="dxa"/>
          </w:tcPr>
          <w:p>
            <w:pPr>
              <w:spacing w:after="0" w:line="240" w:lineRule="auto"/>
              <w:jc w:val="center"/>
              <w:rPr>
                <w:rFonts w:ascii="Comic Sans MS" w:hAnsi="Comic Sans MS"/>
                <w:sz w:val="24"/>
                <w:szCs w:val="24"/>
              </w:rPr>
            </w:pPr>
            <w:r>
              <w:rPr>
                <w:rFonts w:ascii="Comic Sans MS" w:hAnsi="Comic Sans MS"/>
                <w:sz w:val="24"/>
                <w:szCs w:val="24"/>
              </w:rPr>
              <w:t>0.50000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1.1</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 xml:space="preserve"> 0.57752</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0.57753</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0.57730</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0.57752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2</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1.2</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0.66018</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0.66021</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0.65970</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 xml:space="preserve"> 0.66018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3</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1.3</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 xml:space="preserve"> 0.74814</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 xml:space="preserve"> 0.74819</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0.74737</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0.74814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tabs>
                <w:tab w:val="left" w:pos="324"/>
                <w:tab w:val="center" w:pos="670"/>
              </w:tabs>
              <w:spacing w:after="0" w:line="240" w:lineRule="auto"/>
              <w:jc w:val="center"/>
              <w:rPr>
                <w:rFonts w:ascii="Comic Sans MS" w:hAnsi="Comic Sans MS"/>
                <w:sz w:val="24"/>
                <w:szCs w:val="24"/>
                <w:lang w:val="en-US"/>
              </w:rPr>
            </w:pPr>
            <w:r>
              <w:rPr>
                <w:rFonts w:ascii="Comic Sans MS" w:hAnsi="Comic Sans MS"/>
                <w:sz w:val="24"/>
                <w:szCs w:val="24"/>
                <w:lang w:val="en-US"/>
              </w:rPr>
              <w:t>4</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1.4</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 xml:space="preserve"> 0.84158</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 xml:space="preserve"> 0.84166</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 xml:space="preserve"> 0.84047</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0.84158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tabs>
                <w:tab w:val="left" w:pos="324"/>
                <w:tab w:val="center" w:pos="670"/>
              </w:tabs>
              <w:spacing w:after="0" w:line="240" w:lineRule="auto"/>
              <w:jc w:val="center"/>
              <w:rPr>
                <w:rFonts w:ascii="Comic Sans MS" w:hAnsi="Comic Sans MS"/>
                <w:sz w:val="24"/>
                <w:szCs w:val="24"/>
                <w:lang w:val="en-US"/>
              </w:rPr>
            </w:pPr>
            <w:r>
              <w:rPr>
                <w:rFonts w:ascii="Comic Sans MS" w:hAnsi="Comic Sans MS"/>
                <w:sz w:val="24"/>
                <w:szCs w:val="24"/>
                <w:lang w:val="en-US"/>
              </w:rPr>
              <w:t>5</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1.5</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0.94071</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0.94083</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0.93922</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0.94071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tabs>
                <w:tab w:val="left" w:pos="324"/>
                <w:tab w:val="center" w:pos="670"/>
              </w:tabs>
              <w:spacing w:after="0" w:line="240" w:lineRule="auto"/>
              <w:jc w:val="center"/>
              <w:rPr>
                <w:rFonts w:ascii="Comic Sans MS" w:hAnsi="Comic Sans MS"/>
                <w:sz w:val="24"/>
                <w:szCs w:val="24"/>
                <w:lang w:val="en-US"/>
              </w:rPr>
            </w:pPr>
            <w:r>
              <w:rPr>
                <w:rFonts w:ascii="Comic Sans MS" w:hAnsi="Comic Sans MS"/>
                <w:sz w:val="24"/>
                <w:szCs w:val="24"/>
                <w:lang w:val="en-US"/>
              </w:rPr>
              <w:t>6</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1.6</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1.04591</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1.04591</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1.04383</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1.04575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rPr>
        <w:tc>
          <w:tcPr>
            <w:tcW w:w="1278" w:type="dxa"/>
          </w:tcPr>
          <w:p>
            <w:pPr>
              <w:tabs>
                <w:tab w:val="left" w:pos="324"/>
                <w:tab w:val="center" w:pos="670"/>
              </w:tabs>
              <w:spacing w:after="0" w:line="240" w:lineRule="auto"/>
              <w:jc w:val="center"/>
              <w:rPr>
                <w:rFonts w:ascii="Comic Sans MS" w:hAnsi="Comic Sans MS"/>
                <w:sz w:val="24"/>
                <w:szCs w:val="24"/>
                <w:lang w:val="en-US"/>
              </w:rPr>
            </w:pPr>
            <w:r>
              <w:rPr>
                <w:rFonts w:ascii="Comic Sans MS" w:hAnsi="Comic Sans MS"/>
                <w:sz w:val="24"/>
                <w:szCs w:val="24"/>
                <w:lang w:val="en-US"/>
              </w:rPr>
              <w:t>7</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1.7</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1.15696</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1.15716</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1.15455</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1.15696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tabs>
                <w:tab w:val="left" w:pos="324"/>
                <w:tab w:val="center" w:pos="670"/>
              </w:tabs>
              <w:spacing w:after="0" w:line="240" w:lineRule="auto"/>
              <w:jc w:val="center"/>
              <w:rPr>
                <w:rFonts w:ascii="Comic Sans MS" w:hAnsi="Comic Sans MS"/>
                <w:sz w:val="24"/>
                <w:szCs w:val="24"/>
                <w:lang w:val="en-US"/>
              </w:rPr>
            </w:pPr>
            <w:r>
              <w:rPr>
                <w:rFonts w:ascii="Comic Sans MS" w:hAnsi="Comic Sans MS"/>
                <w:sz w:val="24"/>
                <w:szCs w:val="24"/>
                <w:lang w:val="en-US"/>
              </w:rPr>
              <w:t>8</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1.8</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1.27459</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 xml:space="preserve">  1.27485</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1.27164</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1.27459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tabs>
                <w:tab w:val="left" w:pos="324"/>
                <w:tab w:val="center" w:pos="670"/>
              </w:tabs>
              <w:spacing w:after="0" w:line="240" w:lineRule="auto"/>
              <w:jc w:val="center"/>
              <w:rPr>
                <w:rFonts w:ascii="Comic Sans MS" w:hAnsi="Comic Sans MS"/>
                <w:sz w:val="24"/>
                <w:szCs w:val="24"/>
                <w:lang w:val="en-US"/>
              </w:rPr>
            </w:pPr>
            <w:r>
              <w:rPr>
                <w:rFonts w:ascii="Comic Sans MS" w:hAnsi="Comic Sans MS"/>
                <w:sz w:val="24"/>
                <w:szCs w:val="24"/>
                <w:lang w:val="en-US"/>
              </w:rPr>
              <w:t>9</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1.9</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1.39897</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1.39929</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1.39540</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1.39897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Pr>
          <w:p>
            <w:pPr>
              <w:tabs>
                <w:tab w:val="left" w:pos="324"/>
                <w:tab w:val="center" w:pos="670"/>
              </w:tabs>
              <w:spacing w:after="0" w:line="240" w:lineRule="auto"/>
              <w:jc w:val="center"/>
              <w:rPr>
                <w:rFonts w:ascii="Comic Sans MS" w:hAnsi="Comic Sans MS"/>
                <w:sz w:val="24"/>
                <w:szCs w:val="24"/>
                <w:lang w:val="en-US"/>
              </w:rPr>
            </w:pPr>
            <w:r>
              <w:rPr>
                <w:rFonts w:ascii="Comic Sans MS" w:hAnsi="Comic Sans MS"/>
                <w:sz w:val="24"/>
                <w:szCs w:val="24"/>
                <w:lang w:val="en-US"/>
              </w:rPr>
              <w:t>10</w:t>
            </w:r>
          </w:p>
        </w:tc>
        <w:tc>
          <w:tcPr>
            <w:tcW w:w="1304" w:type="dxa"/>
          </w:tcPr>
          <w:p>
            <w:pPr>
              <w:spacing w:after="0" w:line="240" w:lineRule="auto"/>
              <w:jc w:val="center"/>
              <w:rPr>
                <w:rFonts w:ascii="Comic Sans MS" w:hAnsi="Comic Sans MS"/>
                <w:sz w:val="24"/>
                <w:szCs w:val="24"/>
                <w:lang w:val="en-US"/>
              </w:rPr>
            </w:pPr>
            <w:r>
              <w:rPr>
                <w:rFonts w:ascii="Comic Sans MS" w:hAnsi="Comic Sans MS"/>
                <w:sz w:val="24"/>
                <w:szCs w:val="24"/>
                <w:lang w:val="en-US"/>
              </w:rPr>
              <w:t>2.0</w:t>
            </w:r>
          </w:p>
        </w:tc>
        <w:tc>
          <w:tcPr>
            <w:tcW w:w="1469" w:type="dxa"/>
          </w:tcPr>
          <w:p>
            <w:pPr>
              <w:spacing w:after="0" w:line="240" w:lineRule="auto"/>
              <w:jc w:val="center"/>
              <w:rPr>
                <w:rFonts w:ascii="Comic Sans MS" w:hAnsi="Comic Sans MS"/>
                <w:sz w:val="24"/>
                <w:szCs w:val="24"/>
              </w:rPr>
            </w:pPr>
            <w:r>
              <w:rPr>
                <w:rFonts w:hint="default" w:ascii="Comic Sans MS" w:hAnsi="Comic Sans MS"/>
                <w:sz w:val="24"/>
                <w:szCs w:val="24"/>
              </w:rPr>
              <w:t>1.53039</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1.53079</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1.52615</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1.53039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1" w:type="dxa"/>
            <w:gridSpan w:val="3"/>
          </w:tcPr>
          <w:p>
            <w:pPr>
              <w:tabs>
                <w:tab w:val="center" w:pos="2227"/>
                <w:tab w:val="left" w:pos="2892"/>
              </w:tabs>
              <w:spacing w:after="0" w:line="240" w:lineRule="auto"/>
              <w:jc w:val="center"/>
              <w:rPr>
                <w:rFonts w:ascii="Comic Sans MS" w:hAnsi="Comic Sans MS"/>
                <w:sz w:val="24"/>
                <w:szCs w:val="24"/>
              </w:rPr>
            </w:pPr>
            <w:r>
              <w:rPr>
                <w:rFonts w:ascii="Comic Sans MS" w:hAnsi="Comic Sans MS"/>
                <w:sz w:val="24"/>
                <w:szCs w:val="24"/>
                <w:lang w:val="en-US"/>
              </w:rPr>
              <w:drawing>
                <wp:anchor distT="0" distB="0" distL="114300" distR="114300" simplePos="0" relativeHeight="251659264" behindDoc="0" locked="0" layoutInCell="1" allowOverlap="1">
                  <wp:simplePos x="0" y="0"/>
                  <wp:positionH relativeFrom="column">
                    <wp:posOffset>770890</wp:posOffset>
                  </wp:positionH>
                  <wp:positionV relativeFrom="paragraph">
                    <wp:posOffset>137795</wp:posOffset>
                  </wp:positionV>
                  <wp:extent cx="1219200" cy="323850"/>
                  <wp:effectExtent l="0" t="0" r="7620" b="9525"/>
                  <wp:wrapTopAndBottom/>
                  <wp:docPr id="1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6"/>
                          <pic:cNvPicPr>
                            <a:picLocks noChangeAspect="1"/>
                          </pic:cNvPicPr>
                        </pic:nvPicPr>
                        <pic:blipFill>
                          <a:blip r:embed="rId11"/>
                          <a:stretch>
                            <a:fillRect/>
                          </a:stretch>
                        </pic:blipFill>
                        <pic:spPr>
                          <a:xfrm>
                            <a:off x="0" y="0"/>
                            <a:ext cx="1219370" cy="323895"/>
                          </a:xfrm>
                          <a:prstGeom prst="rect">
                            <a:avLst/>
                          </a:prstGeom>
                        </pic:spPr>
                      </pic:pic>
                    </a:graphicData>
                  </a:graphic>
                </wp:anchor>
              </w:drawing>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0.00040</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0.00425</w:t>
            </w:r>
          </w:p>
        </w:tc>
        <w:tc>
          <w:tcPr>
            <w:tcW w:w="1477" w:type="dxa"/>
          </w:tcPr>
          <w:p>
            <w:pPr>
              <w:spacing w:after="0" w:line="240" w:lineRule="auto"/>
              <w:jc w:val="center"/>
              <w:rPr>
                <w:rFonts w:hint="default" w:ascii="Comic Sans MS" w:hAnsi="Comic Sans MS"/>
                <w:sz w:val="24"/>
                <w:szCs w:val="24"/>
                <w:lang w:val="ru-RU"/>
              </w:rPr>
            </w:pPr>
            <w:r>
              <w:rPr>
                <w:rFonts w:hint="default" w:ascii="Comic Sans MS" w:hAnsi="Comic Sans MS"/>
                <w:sz w:val="24"/>
                <w:szCs w:val="24"/>
              </w:rPr>
              <w:t>0.00899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1" w:type="dxa"/>
            <w:gridSpan w:val="3"/>
          </w:tcPr>
          <w:p>
            <w:pPr>
              <w:tabs>
                <w:tab w:val="center" w:pos="2227"/>
                <w:tab w:val="left" w:pos="2892"/>
              </w:tabs>
              <w:spacing w:after="0" w:line="240" w:lineRule="auto"/>
              <w:jc w:val="center"/>
              <w:rPr>
                <w:rFonts w:ascii="Comic Sans MS" w:hAnsi="Comic Sans MS"/>
                <w:sz w:val="24"/>
                <w:szCs w:val="24"/>
              </w:rPr>
            </w:pPr>
            <w:r>
              <w:rPr>
                <w:rFonts w:ascii="Comic Sans MS" w:hAnsi="Comic Sans MS"/>
                <w:sz w:val="24"/>
                <w:szCs w:val="24"/>
              </w:rPr>
              <w:t>Оценка погрешности по Рунге</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0.0001</w:t>
            </w:r>
          </w:p>
        </w:tc>
        <w:tc>
          <w:tcPr>
            <w:tcW w:w="1497" w:type="dxa"/>
          </w:tcPr>
          <w:p>
            <w:pPr>
              <w:spacing w:after="0" w:line="240" w:lineRule="auto"/>
              <w:jc w:val="center"/>
              <w:rPr>
                <w:rFonts w:ascii="Comic Sans MS" w:hAnsi="Comic Sans MS"/>
                <w:sz w:val="24"/>
                <w:szCs w:val="24"/>
              </w:rPr>
            </w:pPr>
            <w:r>
              <w:rPr>
                <w:rFonts w:hint="default" w:ascii="Comic Sans MS" w:hAnsi="Comic Sans MS"/>
                <w:sz w:val="24"/>
                <w:szCs w:val="24"/>
              </w:rPr>
              <w:t>0.00104</w:t>
            </w:r>
          </w:p>
        </w:tc>
        <w:tc>
          <w:tcPr>
            <w:tcW w:w="1477" w:type="dxa"/>
          </w:tcPr>
          <w:p>
            <w:pPr>
              <w:spacing w:after="0" w:line="240" w:lineRule="auto"/>
              <w:jc w:val="center"/>
              <w:rPr>
                <w:rFonts w:ascii="Comic Sans MS" w:hAnsi="Comic Sans MS"/>
                <w:sz w:val="24"/>
                <w:szCs w:val="24"/>
              </w:rPr>
            </w:pPr>
            <w:r>
              <w:rPr>
                <w:rFonts w:hint="default" w:ascii="Comic Sans MS" w:hAnsi="Comic Sans MS"/>
                <w:sz w:val="24"/>
                <w:szCs w:val="24"/>
              </w:rPr>
              <w:t xml:space="preserve"> 0.03739</w:t>
            </w:r>
          </w:p>
        </w:tc>
      </w:tr>
    </w:tbl>
    <w:p>
      <w:pPr>
        <w:rPr>
          <w:rFonts w:hint="default"/>
          <w:lang w:val="en-US" w:eastAsia="zh-CN"/>
        </w:rPr>
      </w:pPr>
    </w:p>
    <w:p>
      <w:pPr>
        <w:rPr>
          <w:rFonts w:hint="default"/>
          <w:lang w:val="en-US" w:eastAsia="zh-CN"/>
        </w:rPr>
      </w:pPr>
      <w:r>
        <w:rPr>
          <w:rFonts w:hint="default"/>
          <w:lang w:val="ru-RU" w:eastAsia="zh-CN"/>
        </w:rPr>
        <w:t>График точных точек</w:t>
      </w:r>
      <w:r>
        <w:rPr>
          <w:rFonts w:hint="default"/>
          <w:lang w:val="en-US" w:eastAsia="zh-CN"/>
        </w:rPr>
        <w:t>:</w:t>
      </w:r>
    </w:p>
    <w:p>
      <w:r>
        <w:drawing>
          <wp:inline distT="0" distB="0" distL="114300" distR="114300">
            <wp:extent cx="5273040" cy="5497830"/>
            <wp:effectExtent l="0" t="0" r="7620" b="952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2"/>
                    <a:stretch>
                      <a:fillRect/>
                    </a:stretch>
                  </pic:blipFill>
                  <pic:spPr>
                    <a:xfrm>
                      <a:off x="0" y="0"/>
                      <a:ext cx="5273040" cy="5497830"/>
                    </a:xfrm>
                    <a:prstGeom prst="rect">
                      <a:avLst/>
                    </a:prstGeom>
                    <a:noFill/>
                    <a:ln>
                      <a:noFill/>
                    </a:ln>
                  </pic:spPr>
                </pic:pic>
              </a:graphicData>
            </a:graphic>
          </wp:inline>
        </w:drawing>
      </w:r>
    </w:p>
    <w:p>
      <w:pPr>
        <w:rPr>
          <w:rFonts w:hint="default"/>
          <w:lang w:val="ru-RU" w:eastAsia="zh-CN"/>
        </w:rPr>
      </w:pPr>
      <w:r>
        <w:drawing>
          <wp:inline distT="0" distB="0" distL="114300" distR="114300">
            <wp:extent cx="5269865" cy="5407025"/>
            <wp:effectExtent l="0" t="0" r="10795" b="698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3"/>
                    <a:stretch>
                      <a:fillRect/>
                    </a:stretch>
                  </pic:blipFill>
                  <pic:spPr>
                    <a:xfrm>
                      <a:off x="0" y="0"/>
                      <a:ext cx="5269865" cy="5407025"/>
                    </a:xfrm>
                    <a:prstGeom prst="rect">
                      <a:avLst/>
                    </a:prstGeom>
                    <a:noFill/>
                    <a:ln>
                      <a:noFill/>
                    </a:ln>
                  </pic:spPr>
                </pic:pic>
              </a:graphicData>
            </a:graphic>
          </wp:inline>
        </w:drawing>
      </w:r>
    </w:p>
    <w:p>
      <w:pPr>
        <w:rPr>
          <w:rFonts w:hint="default"/>
          <w:lang w:val="en-US" w:eastAsia="zh-CN"/>
        </w:rPr>
      </w:pPr>
    </w:p>
    <w:p>
      <w:pPr>
        <w:pStyle w:val="3"/>
        <w:bidi w:val="0"/>
        <w:rPr>
          <w:rFonts w:hint="default"/>
          <w:lang w:val="en-US" w:eastAsia="zh-CN"/>
        </w:rPr>
      </w:pPr>
      <w:r>
        <w:rPr>
          <w:rFonts w:hint="default"/>
          <w:lang w:val="ru-RU" w:eastAsia="zh-CN"/>
        </w:rPr>
        <w:t>Вывод</w:t>
      </w:r>
      <w:r>
        <w:rPr>
          <w:rFonts w:hint="default"/>
          <w:lang w:val="en-US" w:eastAsia="zh-CN"/>
        </w:rPr>
        <w:t>:</w:t>
      </w:r>
    </w:p>
    <w:p>
      <w:pPr>
        <w:rPr>
          <w:rFonts w:hint="default"/>
          <w:lang w:val="en-US" w:eastAsia="zh-CN"/>
        </w:rPr>
      </w:pPr>
      <w:r>
        <w:rPr>
          <w:rFonts w:hint="default"/>
          <w:lang w:val="en-US" w:eastAsia="zh-CN"/>
        </w:rPr>
        <w:t>При выборе метода численного интегрирования для решения дифференциальных уравнений важно учитывать несколько факторов: точность, вычислительную сложность и устойчивость метода. На основе нашего анализа, можно сделать следующие выводы.</w:t>
      </w:r>
    </w:p>
    <w:p>
      <w:pPr>
        <w:rPr>
          <w:rFonts w:hint="default"/>
          <w:lang w:val="en-US" w:eastAsia="zh-CN"/>
        </w:rPr>
      </w:pPr>
    </w:p>
    <w:p>
      <w:pPr>
        <w:rPr>
          <w:rFonts w:hint="default"/>
          <w:lang w:val="en-US" w:eastAsia="zh-CN"/>
        </w:rPr>
      </w:pPr>
      <w:r>
        <w:rPr>
          <w:rFonts w:hint="default"/>
          <w:lang w:val="en-US" w:eastAsia="zh-CN"/>
        </w:rPr>
        <w:t>Неявный метод трапеций (НП)</w:t>
      </w:r>
    </w:p>
    <w:p>
      <w:pPr>
        <w:rPr>
          <w:rFonts w:hint="default"/>
          <w:lang w:val="en-US" w:eastAsia="zh-CN"/>
        </w:rPr>
      </w:pPr>
      <w:r>
        <w:rPr>
          <w:rFonts w:hint="default"/>
          <w:lang w:val="en-US" w:eastAsia="zh-CN"/>
        </w:rPr>
        <w:t>Неявный метод трапеций обеспечивает высокую точность и устойчивость, особенно для жестких уравнений. Этот метод использует значения функции на обоих концах отрезка интегрирования, что улучшает его точность. Однако основным недостатком НП является необходимость решения нелинейного уравнения на каждом шаге интегрирования. Это делает метод более сложным и затратным с точки зрения вычислений. Несмотря на эти сложности, НП является предпочтительным выбором для задач, требующих высокой точности и устойчивости.</w:t>
      </w:r>
    </w:p>
    <w:p>
      <w:pPr>
        <w:rPr>
          <w:rFonts w:hint="default"/>
          <w:lang w:val="en-US" w:eastAsia="zh-CN"/>
        </w:rPr>
      </w:pPr>
    </w:p>
    <w:p>
      <w:pPr>
        <w:rPr>
          <w:rFonts w:hint="default"/>
          <w:lang w:val="en-US" w:eastAsia="zh-CN"/>
        </w:rPr>
      </w:pPr>
      <w:r>
        <w:rPr>
          <w:rFonts w:hint="default"/>
          <w:lang w:val="en-US" w:eastAsia="zh-CN"/>
        </w:rPr>
        <w:t>Явный метод трапеций (ЯП)</w:t>
      </w:r>
    </w:p>
    <w:p>
      <w:pPr>
        <w:rPr>
          <w:rFonts w:hint="default"/>
          <w:lang w:val="en-US" w:eastAsia="zh-CN"/>
        </w:rPr>
      </w:pPr>
      <w:r>
        <w:rPr>
          <w:rFonts w:hint="default"/>
          <w:lang w:val="en-US" w:eastAsia="zh-CN"/>
        </w:rPr>
        <w:t>Явный метод трапеций отличается простотой реализации и вычислительной эффективностью. Он не требует решения нелинейных уравнений, что значительно снижает затраты на вычисления. Однако эта простота приводит к меньшей точности и устойчивости по сравнению с неявным методом. ЯП подходит для задач, где вычислительная эффективность имеет приоритет над точностью, и где стабильность метода не является критически важной.</w:t>
      </w:r>
    </w:p>
    <w:p>
      <w:pPr>
        <w:rPr>
          <w:rFonts w:hint="default"/>
          <w:lang w:val="en-US" w:eastAsia="zh-CN"/>
        </w:rPr>
      </w:pPr>
    </w:p>
    <w:p>
      <w:pPr>
        <w:rPr>
          <w:rFonts w:hint="default"/>
          <w:lang w:val="en-US" w:eastAsia="zh-CN"/>
        </w:rPr>
      </w:pPr>
      <w:r>
        <w:rPr>
          <w:rFonts w:hint="default"/>
          <w:lang w:val="en-US" w:eastAsia="zh-CN"/>
        </w:rPr>
        <w:t>Метод Адамса 2-го порядка (МА)</w:t>
      </w:r>
    </w:p>
    <w:p>
      <w:pPr>
        <w:rPr>
          <w:rFonts w:hint="default"/>
          <w:lang w:val="en-US" w:eastAsia="zh-CN"/>
        </w:rPr>
      </w:pPr>
      <w:r>
        <w:rPr>
          <w:rFonts w:hint="default"/>
          <w:lang w:val="en-US" w:eastAsia="zh-CN"/>
        </w:rPr>
        <w:t>Метод Адамса 2-го порядка использует подход предиктора-корректора, что позволяет ему сочетать преимущества явных и неявных методов. Он использует информацию о предыдущих шагах для улучшения предсказания текущего значения, что повышает его точность. Однако, в нашем анализе метод Адамса показал меньшую точность по сравнению с неявным методом трапеций. Тем не менее, этот метод может быть предпочтителен в случаях, когда требуется баланс между точностью и вычислительной эффективностью.</w:t>
      </w:r>
    </w:p>
    <w:p>
      <w:pPr>
        <w:rPr>
          <w:rFonts w:hint="default"/>
          <w:lang w:val="en-US" w:eastAsia="zh-CN"/>
        </w:rPr>
      </w:pPr>
    </w:p>
    <w:p>
      <w:pPr>
        <w:rPr>
          <w:rFonts w:hint="default"/>
          <w:lang w:val="en-US" w:eastAsia="zh-CN"/>
        </w:rPr>
      </w:pPr>
      <w:r>
        <w:rPr>
          <w:rFonts w:hint="default"/>
          <w:lang w:val="en-US" w:eastAsia="zh-CN"/>
        </w:rPr>
        <w:t>Сравнение методов</w:t>
      </w:r>
    </w:p>
    <w:p>
      <w:pPr>
        <w:rPr>
          <w:rFonts w:hint="default"/>
          <w:lang w:val="en-US" w:eastAsia="zh-CN"/>
        </w:rPr>
      </w:pPr>
      <w:r>
        <w:rPr>
          <w:rFonts w:hint="default"/>
          <w:lang w:val="en-US" w:eastAsia="zh-CN"/>
        </w:rPr>
        <w:t>При сравнении трех методов можно выделить следующие ключевые моменты:</w:t>
      </w:r>
    </w:p>
    <w:p>
      <w:pPr>
        <w:rPr>
          <w:rFonts w:hint="default"/>
          <w:lang w:val="en-US" w:eastAsia="zh-CN"/>
        </w:rPr>
      </w:pPr>
    </w:p>
    <w:p>
      <w:pPr>
        <w:rPr>
          <w:rFonts w:hint="default"/>
          <w:lang w:val="en-US" w:eastAsia="zh-CN"/>
        </w:rPr>
      </w:pPr>
      <w:r>
        <w:rPr>
          <w:rFonts w:hint="default"/>
          <w:lang w:val="en-US" w:eastAsia="zh-CN"/>
        </w:rPr>
        <w:t>Точность: Неявный метод трапеций обладает наивысшей точностью среди рассмотренных методов, за ним следует метод Адамса и, наконец, явный метод трапеций.</w:t>
      </w:r>
    </w:p>
    <w:p>
      <w:pPr>
        <w:rPr>
          <w:rFonts w:hint="default"/>
          <w:lang w:val="en-US" w:eastAsia="zh-CN"/>
        </w:rPr>
      </w:pPr>
      <w:r>
        <w:rPr>
          <w:rFonts w:hint="default"/>
          <w:lang w:val="en-US" w:eastAsia="zh-CN"/>
        </w:rPr>
        <w:t>Вычислительная сложность: Явный метод трапеций наиболее прост в реализации и наименее затратен с точки зрения вычислений. Неявный метод трапеций требует наибольших вычислительных ресурсов из-за необходимости решения нелинейных уравнений. Метод Адамса занимает промежуточное положение.</w:t>
      </w:r>
    </w:p>
    <w:p>
      <w:pPr>
        <w:rPr>
          <w:rFonts w:hint="default"/>
          <w:lang w:val="en-US" w:eastAsia="zh-CN"/>
        </w:rPr>
      </w:pPr>
      <w:r>
        <w:rPr>
          <w:rFonts w:hint="default"/>
          <w:lang w:val="en-US" w:eastAsia="zh-CN"/>
        </w:rPr>
        <w:t>Устойчивость: Неявный метод трапеций наиболее устойчив и подходит для жестких уравнений. Явный метод трапеций менее устойчив, особенно для сложных задач. Метод Адамса также обладает хорошей устойчивостью, но уступает неявному методу.</w:t>
      </w:r>
    </w:p>
    <w:p>
      <w:pPr>
        <w:rPr>
          <w:rFonts w:hint="default"/>
          <w:lang w:val="en-US" w:eastAsia="zh-CN"/>
        </w:rPr>
      </w:pPr>
      <w:r>
        <w:rPr>
          <w:rFonts w:hint="default"/>
          <w:lang w:val="en-US" w:eastAsia="zh-CN"/>
        </w:rPr>
        <w:t>Рекомендации</w:t>
      </w:r>
    </w:p>
    <w:p>
      <w:pPr>
        <w:rPr>
          <w:rFonts w:hint="default"/>
          <w:lang w:val="en-US" w:eastAsia="zh-CN"/>
        </w:rPr>
      </w:pPr>
      <w:r>
        <w:rPr>
          <w:rFonts w:hint="default"/>
          <w:lang w:val="en-US" w:eastAsia="zh-CN"/>
        </w:rPr>
        <w:t>Выбор метода численного интегрирования должен основываться на специфических требованиях задачи:</w:t>
      </w:r>
    </w:p>
    <w:p>
      <w:pPr>
        <w:rPr>
          <w:rFonts w:hint="default"/>
          <w:lang w:val="en-US" w:eastAsia="zh-CN"/>
        </w:rPr>
      </w:pPr>
    </w:p>
    <w:p>
      <w:pPr>
        <w:rPr>
          <w:rFonts w:hint="default"/>
          <w:lang w:val="en-US" w:eastAsia="zh-CN"/>
        </w:rPr>
      </w:pPr>
      <w:r>
        <w:rPr>
          <w:rFonts w:hint="default"/>
          <w:lang w:val="en-US" w:eastAsia="zh-CN"/>
        </w:rPr>
        <w:t>Для задач, где важна высокая точность и устойчивость, особенно при решении жестких уравнений, предпочтителен неявный метод трапеций.</w:t>
      </w:r>
    </w:p>
    <w:p>
      <w:pPr>
        <w:rPr>
          <w:rFonts w:hint="default"/>
          <w:lang w:val="en-US" w:eastAsia="zh-CN"/>
        </w:rPr>
      </w:pPr>
      <w:r>
        <w:rPr>
          <w:rFonts w:hint="default"/>
          <w:lang w:val="en-US" w:eastAsia="zh-CN"/>
        </w:rPr>
        <w:t>Для задач, где важна вычислительная эффективность и допустимо небольшое снижение точности, предпочтителен явный метод трапеций.</w:t>
      </w:r>
    </w:p>
    <w:p>
      <w:pPr>
        <w:rPr>
          <w:rFonts w:hint="default"/>
          <w:lang w:val="en-US" w:eastAsia="zh-CN"/>
        </w:rPr>
      </w:pPr>
      <w:r>
        <w:rPr>
          <w:rFonts w:hint="default"/>
          <w:lang w:val="en-US" w:eastAsia="zh-CN"/>
        </w:rPr>
        <w:t>Для задач, где требуется баланс между точностью и вычислительной эффективностью, метод Адамса является хорошим выбором.</w:t>
      </w:r>
    </w:p>
    <w:p>
      <w:pPr>
        <w:rPr>
          <w:rFonts w:hint="default"/>
          <w:lang w:val="en-US" w:eastAsia="zh-CN"/>
        </w:rPr>
      </w:pPr>
      <w:r>
        <w:rPr>
          <w:rFonts w:hint="default"/>
          <w:lang w:val="en-US" w:eastAsia="zh-CN"/>
        </w:rPr>
        <w:t>Каждый из рассмотренных методов имеет свои преимущества и недостатки. Важно тщательно анализировать требования задачи и возможности методов, чтобы выбрать оптимальное решение для конкретной ситуации.</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ru-RU" w:eastAsia="zh-CN"/>
        </w:rPr>
      </w:pPr>
      <w:r>
        <w:rPr>
          <w:rFonts w:hint="default"/>
          <w:lang w:val="ru-RU" w:eastAsia="zh-CN"/>
        </w:rPr>
        <w:t>Листенинг</w:t>
      </w:r>
      <w:r>
        <w:rPr>
          <w:rFonts w:hint="default"/>
          <w:lang w:val="en-US" w:eastAsia="zh-CN"/>
        </w:rPr>
        <w:t>:</w:t>
      </w:r>
    </w:p>
    <w:p>
      <w:pPr>
        <w:rPr>
          <w:rFonts w:hint="default"/>
          <w:lang w:val="en-US" w:eastAsia="zh-CN"/>
        </w:rPr>
      </w:pPr>
      <w:r>
        <w:rPr>
          <w:rFonts w:hint="default"/>
          <w:lang w:val="ru-RU" w:eastAsia="zh-CN"/>
        </w:rPr>
        <w:t>Вспмогательные функции</w:t>
      </w:r>
      <w:r>
        <w:rPr>
          <w:rFonts w:hint="default"/>
          <w:lang w:val="en-US" w:eastAsia="zh-CN"/>
        </w:rPr>
        <w:t>:</w:t>
      </w:r>
    </w:p>
    <w:p>
      <w:r>
        <w:drawing>
          <wp:inline distT="0" distB="0" distL="114300" distR="114300">
            <wp:extent cx="5266690" cy="2167255"/>
            <wp:effectExtent l="0" t="0" r="635" b="6350"/>
            <wp:docPr id="14"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0"/>
                    <pic:cNvPicPr>
                      <a:picLocks noChangeAspect="1"/>
                    </pic:cNvPicPr>
                  </pic:nvPicPr>
                  <pic:blipFill>
                    <a:blip r:embed="rId14"/>
                    <a:stretch>
                      <a:fillRect/>
                    </a:stretch>
                  </pic:blipFill>
                  <pic:spPr>
                    <a:xfrm>
                      <a:off x="0" y="0"/>
                      <a:ext cx="5266690" cy="2167255"/>
                    </a:xfrm>
                    <a:prstGeom prst="rect">
                      <a:avLst/>
                    </a:prstGeom>
                    <a:noFill/>
                    <a:ln>
                      <a:noFill/>
                    </a:ln>
                  </pic:spPr>
                </pic:pic>
              </a:graphicData>
            </a:graphic>
          </wp:inline>
        </w:drawing>
      </w:r>
    </w:p>
    <w:p/>
    <w:p>
      <w:pPr>
        <w:rPr>
          <w:rFonts w:hint="default"/>
          <w:lang w:val="ru-RU" w:eastAsia="zh-CN"/>
        </w:rPr>
      </w:pPr>
      <w:r>
        <w:rPr>
          <w:rFonts w:hint="default"/>
          <w:lang w:val="ru-RU" w:eastAsia="zh-CN"/>
        </w:rPr>
        <w:t>Неявный метод трапеций</w:t>
      </w:r>
    </w:p>
    <w:p>
      <w:r>
        <w:drawing>
          <wp:inline distT="0" distB="0" distL="114300" distR="114300">
            <wp:extent cx="5271770" cy="3726815"/>
            <wp:effectExtent l="0" t="0" r="8890" b="6985"/>
            <wp:docPr id="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2"/>
                    <pic:cNvPicPr>
                      <a:picLocks noChangeAspect="1"/>
                    </pic:cNvPicPr>
                  </pic:nvPicPr>
                  <pic:blipFill>
                    <a:blip r:embed="rId15"/>
                    <a:stretch>
                      <a:fillRect/>
                    </a:stretch>
                  </pic:blipFill>
                  <pic:spPr>
                    <a:xfrm>
                      <a:off x="0" y="0"/>
                      <a:ext cx="5271770" cy="3726815"/>
                    </a:xfrm>
                    <a:prstGeom prst="rect">
                      <a:avLst/>
                    </a:prstGeom>
                    <a:noFill/>
                    <a:ln>
                      <a:noFill/>
                    </a:ln>
                  </pic:spPr>
                </pic:pic>
              </a:graphicData>
            </a:graphic>
          </wp:inline>
        </w:drawing>
      </w:r>
    </w:p>
    <w:p/>
    <w:p>
      <w:pPr>
        <w:rPr>
          <w:rFonts w:hint="default"/>
          <w:lang w:val="ru-RU"/>
        </w:rPr>
      </w:pPr>
      <w:r>
        <w:rPr>
          <w:lang w:val="ru-RU"/>
        </w:rPr>
        <w:t>Явный</w:t>
      </w:r>
      <w:r>
        <w:rPr>
          <w:rFonts w:hint="default"/>
          <w:lang w:val="ru-RU"/>
        </w:rPr>
        <w:t xml:space="preserve"> метод трапеций</w:t>
      </w:r>
    </w:p>
    <w:p>
      <w:r>
        <w:drawing>
          <wp:inline distT="0" distB="0" distL="114300" distR="114300">
            <wp:extent cx="5271770" cy="3058795"/>
            <wp:effectExtent l="0" t="0" r="8890" b="8255"/>
            <wp:docPr id="16"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2"/>
                    <pic:cNvPicPr>
                      <a:picLocks noChangeAspect="1"/>
                    </pic:cNvPicPr>
                  </pic:nvPicPr>
                  <pic:blipFill>
                    <a:blip r:embed="rId16"/>
                    <a:stretch>
                      <a:fillRect/>
                    </a:stretch>
                  </pic:blipFill>
                  <pic:spPr>
                    <a:xfrm>
                      <a:off x="0" y="0"/>
                      <a:ext cx="5271770" cy="3058795"/>
                    </a:xfrm>
                    <a:prstGeom prst="rect">
                      <a:avLst/>
                    </a:prstGeom>
                    <a:noFill/>
                    <a:ln>
                      <a:noFill/>
                    </a:ln>
                  </pic:spPr>
                </pic:pic>
              </a:graphicData>
            </a:graphic>
          </wp:inline>
        </w:drawing>
      </w:r>
    </w:p>
    <w:p>
      <w:pPr>
        <w:rPr>
          <w:rFonts w:hint="default"/>
          <w:lang w:val="en-US"/>
        </w:rPr>
      </w:pPr>
      <w:r>
        <w:rPr>
          <w:lang w:val="ru-RU"/>
        </w:rPr>
        <w:t>Метод</w:t>
      </w:r>
      <w:r>
        <w:rPr>
          <w:rFonts w:hint="default"/>
          <w:lang w:val="ru-RU"/>
        </w:rPr>
        <w:t xml:space="preserve"> Адамса 2 порядка</w:t>
      </w:r>
      <w:r>
        <w:rPr>
          <w:rFonts w:hint="default"/>
          <w:lang w:val="en-US"/>
        </w:rPr>
        <w:t>:</w:t>
      </w:r>
    </w:p>
    <w:p>
      <w:r>
        <w:drawing>
          <wp:inline distT="0" distB="0" distL="114300" distR="114300">
            <wp:extent cx="5269230" cy="5198745"/>
            <wp:effectExtent l="0" t="0" r="11430" b="1905"/>
            <wp:docPr id="1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3"/>
                    <pic:cNvPicPr>
                      <a:picLocks noChangeAspect="1"/>
                    </pic:cNvPicPr>
                  </pic:nvPicPr>
                  <pic:blipFill>
                    <a:blip r:embed="rId17"/>
                    <a:stretch>
                      <a:fillRect/>
                    </a:stretch>
                  </pic:blipFill>
                  <pic:spPr>
                    <a:xfrm>
                      <a:off x="0" y="0"/>
                      <a:ext cx="5269230" cy="5198745"/>
                    </a:xfrm>
                    <a:prstGeom prst="rect">
                      <a:avLst/>
                    </a:prstGeom>
                    <a:noFill/>
                    <a:ln>
                      <a:noFill/>
                    </a:ln>
                  </pic:spPr>
                </pic:pic>
              </a:graphicData>
            </a:graphic>
          </wp:inline>
        </w:drawing>
      </w:r>
    </w:p>
    <w:p/>
    <w:p/>
    <w:p>
      <w:pPr>
        <w:rPr>
          <w:rFonts w:hint="default"/>
          <w:lang w:val="en-US"/>
        </w:rPr>
      </w:pPr>
      <w:r>
        <w:rPr>
          <w:rFonts w:hint="default"/>
          <w:lang w:val="en-US"/>
        </w:rPr>
        <w:t xml:space="preserve">Main </w:t>
      </w:r>
      <w:r>
        <w:rPr>
          <w:rFonts w:hint="default"/>
          <w:lang w:val="ru-RU"/>
        </w:rPr>
        <w:t>в вызовом функций</w:t>
      </w:r>
      <w:r>
        <w:rPr>
          <w:rFonts w:hint="default"/>
          <w:lang w:val="en-US"/>
        </w:rPr>
        <w:t>:</w:t>
      </w:r>
    </w:p>
    <w:p>
      <w:r>
        <w:drawing>
          <wp:inline distT="0" distB="0" distL="114300" distR="114300">
            <wp:extent cx="5268595" cy="7811135"/>
            <wp:effectExtent l="0" t="0" r="12065" b="3175"/>
            <wp:docPr id="18"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4"/>
                    <pic:cNvPicPr>
                      <a:picLocks noChangeAspect="1"/>
                    </pic:cNvPicPr>
                  </pic:nvPicPr>
                  <pic:blipFill>
                    <a:blip r:embed="rId18"/>
                    <a:stretch>
                      <a:fillRect/>
                    </a:stretch>
                  </pic:blipFill>
                  <pic:spPr>
                    <a:xfrm>
                      <a:off x="0" y="0"/>
                      <a:ext cx="5268595" cy="7811135"/>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6230620"/>
            <wp:effectExtent l="0" t="0" r="10160" b="10160"/>
            <wp:docPr id="19"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5"/>
                    <pic:cNvPicPr>
                      <a:picLocks noChangeAspect="1"/>
                    </pic:cNvPicPr>
                  </pic:nvPicPr>
                  <pic:blipFill>
                    <a:blip r:embed="rId19"/>
                    <a:stretch>
                      <a:fillRect/>
                    </a:stretch>
                  </pic:blipFill>
                  <pic:spPr>
                    <a:xfrm>
                      <a:off x="0" y="0"/>
                      <a:ext cx="5270500" cy="623062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mic Sans MS">
    <w:panose1 w:val="030F0702030302020204"/>
    <w:charset w:val="CC"/>
    <w:family w:val="script"/>
    <w:pitch w:val="default"/>
    <w:sig w:usb0="00000287" w:usb1="00000013"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AA120E7"/>
    <w:rsid w:val="3CB4217A"/>
    <w:rsid w:val="3F98672B"/>
    <w:rsid w:val="56995821"/>
    <w:rsid w:val="69136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35</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2024-05-20T22:23:00Z</dcterms:created>
  <dc:creator>ExiDola</dc:creator>
  <cp:lastModifiedBy>WPS_1694514640</cp:lastModifiedBy>
  <dcterms:modified xsi:type="dcterms:W3CDTF">2024-05-21T07:35:08Z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E3ED4B5A50A544039A22CA2633AF43E2_11</vt:lpwstr>
  </property>
</Properties>
</file>