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8" w:lineRule="auto" w:before="40"/>
        <w:ind w:left="1080" w:right="354" w:firstLine="163"/>
        <w:jc w:val="both"/>
      </w:pPr>
      <w:r>
        <w:rPr>
          <w:u w:val="single"/>
        </w:rPr>
        <w:t>„</w:t>
      </w:r>
      <w:r>
        <w:rPr>
          <w:i/>
          <w:u w:val="single"/>
        </w:rPr>
        <w:t>Künstliche</w:t>
      </w:r>
      <w:r>
        <w:rPr>
          <w:i/>
          <w:spacing w:val="-9"/>
          <w:u w:val="single"/>
        </w:rPr>
        <w:t> </w:t>
      </w:r>
      <w:r>
        <w:rPr>
          <w:i/>
          <w:u w:val="single"/>
        </w:rPr>
        <w:t>Intelligenz-Technologie</w:t>
      </w:r>
      <w:r>
        <w:rPr>
          <w:u w:val="single"/>
        </w:rPr>
        <w:t>”</w:t>
      </w:r>
      <w:r>
        <w:rPr>
          <w:spacing w:val="-13"/>
          <w:u w:val="none"/>
        </w:rPr>
        <w:t> </w:t>
      </w:r>
      <w:r>
        <w:rPr>
          <w:u w:val="none"/>
        </w:rPr>
        <w:t>bezeichnet</w:t>
      </w:r>
      <w:r>
        <w:rPr>
          <w:spacing w:val="-10"/>
          <w:u w:val="none"/>
        </w:rPr>
        <w:t> </w:t>
      </w:r>
      <w:r>
        <w:rPr>
          <w:u w:val="none"/>
        </w:rPr>
        <w:t>maschinengestützte</w:t>
      </w:r>
      <w:r>
        <w:rPr>
          <w:spacing w:val="-11"/>
          <w:u w:val="none"/>
        </w:rPr>
        <w:t> </w:t>
      </w:r>
      <w:r>
        <w:rPr>
          <w:u w:val="none"/>
        </w:rPr>
        <w:t>Systeme,</w:t>
      </w:r>
      <w:r>
        <w:rPr>
          <w:spacing w:val="-10"/>
          <w:u w:val="none"/>
        </w:rPr>
        <w:t> </w:t>
      </w:r>
      <w:r>
        <w:rPr>
          <w:u w:val="none"/>
        </w:rPr>
        <w:t>die</w:t>
      </w:r>
      <w:r>
        <w:rPr>
          <w:spacing w:val="-9"/>
          <w:u w:val="none"/>
        </w:rPr>
        <w:t> </w:t>
      </w:r>
      <w:r>
        <w:rPr>
          <w:u w:val="none"/>
        </w:rPr>
        <w:t>so</w:t>
      </w:r>
      <w:r>
        <w:rPr>
          <w:spacing w:val="-11"/>
          <w:u w:val="none"/>
        </w:rPr>
        <w:t> </w:t>
      </w:r>
      <w:r>
        <w:rPr>
          <w:u w:val="none"/>
        </w:rPr>
        <w:t>konzipiert sind,</w:t>
      </w:r>
      <w:r>
        <w:rPr>
          <w:spacing w:val="-1"/>
          <w:u w:val="none"/>
        </w:rPr>
        <w:t> </w:t>
      </w:r>
      <w:r>
        <w:rPr>
          <w:u w:val="none"/>
        </w:rPr>
        <w:t>dass</w:t>
      </w:r>
      <w:r>
        <w:rPr>
          <w:spacing w:val="-2"/>
          <w:u w:val="none"/>
        </w:rPr>
        <w:t> </w:t>
      </w:r>
      <w:r>
        <w:rPr>
          <w:u w:val="none"/>
        </w:rPr>
        <w:t>sie</w:t>
      </w:r>
      <w:r>
        <w:rPr>
          <w:spacing w:val="-1"/>
          <w:u w:val="none"/>
        </w:rPr>
        <w:t> </w:t>
      </w:r>
      <w:r>
        <w:rPr>
          <w:u w:val="none"/>
        </w:rPr>
        <w:t>mit</w:t>
      </w:r>
      <w:r>
        <w:rPr>
          <w:spacing w:val="-2"/>
          <w:u w:val="none"/>
        </w:rPr>
        <w:t> </w:t>
      </w:r>
      <w:r>
        <w:rPr>
          <w:u w:val="none"/>
        </w:rPr>
        <w:t>unterschiedlichem</w:t>
      </w:r>
      <w:r>
        <w:rPr>
          <w:spacing w:val="-1"/>
          <w:u w:val="none"/>
        </w:rPr>
        <w:t> </w:t>
      </w:r>
      <w:r>
        <w:rPr>
          <w:u w:val="none"/>
        </w:rPr>
        <w:t>Grad</w:t>
      </w:r>
      <w:r>
        <w:rPr>
          <w:spacing w:val="-1"/>
          <w:u w:val="none"/>
        </w:rPr>
        <w:t> </w:t>
      </w:r>
      <w:r>
        <w:rPr>
          <w:u w:val="none"/>
        </w:rPr>
        <w:t>von</w:t>
      </w:r>
      <w:r>
        <w:rPr>
          <w:spacing w:val="-1"/>
          <w:u w:val="none"/>
        </w:rPr>
        <w:t> </w:t>
      </w:r>
      <w:r>
        <w:rPr>
          <w:u w:val="none"/>
        </w:rPr>
        <w:t>Autonomie</w:t>
      </w:r>
      <w:r>
        <w:rPr>
          <w:spacing w:val="-1"/>
          <w:u w:val="none"/>
        </w:rPr>
        <w:t> </w:t>
      </w:r>
      <w:r>
        <w:rPr>
          <w:u w:val="none"/>
        </w:rPr>
        <w:t>arbeiten</w:t>
      </w:r>
      <w:r>
        <w:rPr>
          <w:spacing w:val="-1"/>
          <w:u w:val="none"/>
        </w:rPr>
        <w:t> </w:t>
      </w:r>
      <w:r>
        <w:rPr>
          <w:u w:val="none"/>
        </w:rPr>
        <w:t>können</w:t>
      </w:r>
      <w:r>
        <w:rPr>
          <w:spacing w:val="-1"/>
          <w:u w:val="none"/>
        </w:rPr>
        <w:t> </w:t>
      </w:r>
      <w:r>
        <w:rPr>
          <w:u w:val="none"/>
        </w:rPr>
        <w:t>und</w:t>
      </w:r>
      <w:r>
        <w:rPr>
          <w:spacing w:val="-1"/>
          <w:u w:val="none"/>
        </w:rPr>
        <w:t> </w:t>
      </w:r>
      <w:r>
        <w:rPr>
          <w:u w:val="none"/>
        </w:rPr>
        <w:t>in</w:t>
      </w:r>
      <w:r>
        <w:rPr>
          <w:spacing w:val="-3"/>
          <w:u w:val="none"/>
        </w:rPr>
        <w:t> </w:t>
      </w:r>
      <w:r>
        <w:rPr>
          <w:u w:val="none"/>
        </w:rPr>
        <w:t>der</w:t>
      </w:r>
      <w:r>
        <w:rPr>
          <w:spacing w:val="-1"/>
          <w:u w:val="none"/>
        </w:rPr>
        <w:t> </w:t>
      </w:r>
      <w:r>
        <w:rPr>
          <w:u w:val="none"/>
        </w:rPr>
        <w:t>Lage sind, für</w:t>
      </w:r>
      <w:r>
        <w:rPr>
          <w:spacing w:val="-14"/>
          <w:u w:val="none"/>
        </w:rPr>
        <w:t> </w:t>
      </w:r>
      <w:r>
        <w:rPr>
          <w:u w:val="none"/>
        </w:rPr>
        <w:t>eine</w:t>
      </w:r>
      <w:r>
        <w:rPr>
          <w:spacing w:val="-14"/>
          <w:u w:val="none"/>
        </w:rPr>
        <w:t> </w:t>
      </w:r>
      <w:r>
        <w:rPr>
          <w:u w:val="none"/>
        </w:rPr>
        <w:t>gegebene</w:t>
      </w:r>
      <w:r>
        <w:rPr>
          <w:spacing w:val="-13"/>
          <w:u w:val="none"/>
        </w:rPr>
        <w:t> </w:t>
      </w:r>
      <w:r>
        <w:rPr>
          <w:u w:val="none"/>
        </w:rPr>
        <w:t>Reihe</w:t>
      </w:r>
      <w:r>
        <w:rPr>
          <w:spacing w:val="-14"/>
          <w:u w:val="none"/>
        </w:rPr>
        <w:t> </w:t>
      </w:r>
      <w:r>
        <w:rPr>
          <w:u w:val="none"/>
        </w:rPr>
        <w:t>von</w:t>
      </w:r>
      <w:r>
        <w:rPr>
          <w:spacing w:val="-13"/>
          <w:u w:val="none"/>
        </w:rPr>
        <w:t> </w:t>
      </w:r>
      <w:r>
        <w:rPr>
          <w:u w:val="none"/>
        </w:rPr>
        <w:t>Zielen</w:t>
      </w:r>
      <w:r>
        <w:rPr>
          <w:spacing w:val="-14"/>
          <w:u w:val="none"/>
        </w:rPr>
        <w:t> </w:t>
      </w:r>
      <w:r>
        <w:rPr>
          <w:u w:val="none"/>
        </w:rPr>
        <w:t>aus</w:t>
      </w:r>
      <w:r>
        <w:rPr>
          <w:spacing w:val="-13"/>
          <w:u w:val="none"/>
        </w:rPr>
        <w:t> </w:t>
      </w:r>
      <w:r>
        <w:rPr>
          <w:u w:val="none"/>
        </w:rPr>
        <w:t>den</w:t>
      </w:r>
      <w:r>
        <w:rPr>
          <w:spacing w:val="-14"/>
          <w:u w:val="none"/>
        </w:rPr>
        <w:t> </w:t>
      </w:r>
      <w:r>
        <w:rPr>
          <w:u w:val="none"/>
        </w:rPr>
        <w:t>erhaltenen</w:t>
      </w:r>
      <w:r>
        <w:rPr>
          <w:spacing w:val="-14"/>
          <w:u w:val="none"/>
        </w:rPr>
        <w:t> </w:t>
      </w:r>
      <w:r>
        <w:rPr>
          <w:u w:val="none"/>
        </w:rPr>
        <w:t>Eingaben</w:t>
      </w:r>
      <w:r>
        <w:rPr>
          <w:spacing w:val="-13"/>
          <w:u w:val="none"/>
        </w:rPr>
        <w:t> </w:t>
      </w:r>
      <w:r>
        <w:rPr>
          <w:u w:val="none"/>
        </w:rPr>
        <w:t>Ergebnisse</w:t>
      </w:r>
      <w:r>
        <w:rPr>
          <w:spacing w:val="-14"/>
          <w:u w:val="none"/>
        </w:rPr>
        <w:t> </w:t>
      </w:r>
      <w:r>
        <w:rPr>
          <w:u w:val="none"/>
        </w:rPr>
        <w:t>ableiten</w:t>
      </w:r>
      <w:r>
        <w:rPr>
          <w:spacing w:val="-13"/>
          <w:u w:val="none"/>
        </w:rPr>
        <w:t> </w:t>
      </w:r>
      <w:r>
        <w:rPr>
          <w:u w:val="none"/>
        </w:rPr>
        <w:t>können,</w:t>
      </w:r>
      <w:r>
        <w:rPr>
          <w:spacing w:val="-14"/>
          <w:u w:val="none"/>
        </w:rPr>
        <w:t> </w:t>
      </w:r>
      <w:r>
        <w:rPr>
          <w:u w:val="none"/>
        </w:rPr>
        <w:t>wie Vorhersagen, Empfehlungen, Inhalte oder Entscheidungen. Die physische oder virtuelle Umgebungen beeinflussen, einschliesslich aber nicht beschränkt auf Deep-Learning-NLP Algorithmen, LLMs, kleine Sprachmodelle, generative KI-Systeme oder alle davon abgeleiteten Technologien und Anwendungen, sowohl in ihrer heutigen Form als auch in ihrer zukünftigen </w:t>
      </w:r>
      <w:r>
        <w:rPr>
          <w:spacing w:val="-2"/>
          <w:u w:val="none"/>
        </w:rPr>
        <w:t>Entwicklung.</w:t>
      </w:r>
    </w:p>
    <w:p>
      <w:pPr>
        <w:pStyle w:val="BodyText"/>
        <w:spacing w:before="156"/>
        <w:ind w:left="1080"/>
        <w:jc w:val="both"/>
      </w:pPr>
      <w:r>
        <w:rPr>
          <w:i/>
        </w:rPr>
        <w:t>„</w:t>
      </w:r>
      <w:r>
        <w:rPr>
          <w:i/>
          <w:u w:val="single"/>
        </w:rPr>
        <w:t>Anspruch</w:t>
      </w:r>
      <w:r>
        <w:rPr>
          <w:i/>
          <w:u w:val="none"/>
        </w:rPr>
        <w:t>“</w:t>
      </w:r>
      <w:r>
        <w:rPr>
          <w:i/>
          <w:spacing w:val="-12"/>
          <w:u w:val="none"/>
        </w:rPr>
        <w:t> </w:t>
      </w:r>
      <w:r>
        <w:rPr>
          <w:u w:val="none"/>
        </w:rPr>
        <w:t>bezeichnet</w:t>
      </w:r>
      <w:r>
        <w:rPr>
          <w:spacing w:val="-11"/>
          <w:u w:val="none"/>
        </w:rPr>
        <w:t> </w:t>
      </w:r>
      <w:r>
        <w:rPr>
          <w:u w:val="none"/>
        </w:rPr>
        <w:t>alle</w:t>
      </w:r>
      <w:r>
        <w:rPr>
          <w:spacing w:val="-10"/>
          <w:u w:val="none"/>
        </w:rPr>
        <w:t> </w:t>
      </w:r>
      <w:r>
        <w:rPr>
          <w:u w:val="none"/>
        </w:rPr>
        <w:t>Ansprüche,</w:t>
      </w:r>
      <w:r>
        <w:rPr>
          <w:spacing w:val="-10"/>
          <w:u w:val="none"/>
        </w:rPr>
        <w:t> </w:t>
      </w:r>
      <w:r>
        <w:rPr>
          <w:u w:val="none"/>
        </w:rPr>
        <w:t>Forderungen,</w:t>
      </w:r>
      <w:r>
        <w:rPr>
          <w:spacing w:val="-10"/>
          <w:u w:val="none"/>
        </w:rPr>
        <w:t> </w:t>
      </w:r>
      <w:r>
        <w:rPr>
          <w:u w:val="none"/>
        </w:rPr>
        <w:t>Klagen</w:t>
      </w:r>
      <w:r>
        <w:rPr>
          <w:spacing w:val="-10"/>
          <w:u w:val="none"/>
        </w:rPr>
        <w:t> </w:t>
      </w:r>
      <w:r>
        <w:rPr>
          <w:u w:val="none"/>
        </w:rPr>
        <w:t>oder</w:t>
      </w:r>
      <w:r>
        <w:rPr>
          <w:spacing w:val="-11"/>
          <w:u w:val="none"/>
        </w:rPr>
        <w:t> </w:t>
      </w:r>
      <w:r>
        <w:rPr>
          <w:u w:val="none"/>
        </w:rPr>
        <w:t>Verfahren</w:t>
      </w:r>
      <w:r>
        <w:rPr>
          <w:spacing w:val="-9"/>
          <w:u w:val="none"/>
        </w:rPr>
        <w:t> </w:t>
      </w:r>
      <w:r>
        <w:rPr>
          <w:spacing w:val="-2"/>
          <w:u w:val="none"/>
        </w:rPr>
        <w:t>Dritter.</w:t>
      </w:r>
    </w:p>
    <w:p>
      <w:pPr>
        <w:pStyle w:val="BodyText"/>
        <w:spacing w:line="278" w:lineRule="auto" w:before="207"/>
        <w:ind w:left="1080" w:right="360"/>
        <w:jc w:val="both"/>
      </w:pPr>
      <w:r>
        <w:rPr>
          <w:i/>
        </w:rPr>
        <w:t>„</w:t>
      </w:r>
      <w:r>
        <w:rPr>
          <w:i/>
          <w:u w:val="single"/>
        </w:rPr>
        <w:t>Vertrauliche Informationen</w:t>
      </w:r>
      <w:r>
        <w:rPr>
          <w:i/>
          <w:u w:val="none"/>
        </w:rPr>
        <w:t>“</w:t>
      </w:r>
      <w:r>
        <w:rPr>
          <w:i/>
          <w:spacing w:val="-5"/>
          <w:u w:val="none"/>
        </w:rPr>
        <w:t> </w:t>
      </w:r>
      <w:r>
        <w:rPr>
          <w:u w:val="none"/>
        </w:rPr>
        <w:t>bezeichnet Informationen, die der Informationsgeber dem Informationsempfänger zur Verfügung stellt, unabhängig von der Art der Übermittlung und die der Informationsgeber als vertraulich bezeichnet, oder Informationen, von denen der Informationsempfänger vernünftigerweise wissen sollte, dass sie vertraulich sind.</w:t>
      </w:r>
    </w:p>
    <w:p>
      <w:pPr>
        <w:pStyle w:val="BodyText"/>
        <w:spacing w:line="278" w:lineRule="auto" w:before="157"/>
        <w:ind w:left="1080" w:right="362"/>
        <w:jc w:val="both"/>
      </w:pPr>
      <w:r>
        <w:rPr>
          <w:i/>
        </w:rPr>
        <w:t>„</w:t>
      </w:r>
      <w:r>
        <w:rPr>
          <w:i/>
          <w:u w:val="single"/>
        </w:rPr>
        <w:t>Verbraucherdaten</w:t>
      </w:r>
      <w:r>
        <w:rPr>
          <w:i/>
          <w:u w:val="none"/>
        </w:rPr>
        <w:t>“</w:t>
      </w:r>
      <w:r>
        <w:rPr>
          <w:i/>
          <w:spacing w:val="-6"/>
          <w:u w:val="none"/>
        </w:rPr>
        <w:t> </w:t>
      </w:r>
      <w:r>
        <w:rPr>
          <w:u w:val="none"/>
        </w:rPr>
        <w:t>bezeichnet Daten, die sich auf natürliche Personen in ihrer privaten oder häuslichen Eigenschaft beziehen.</w:t>
      </w:r>
    </w:p>
    <w:p>
      <w:pPr>
        <w:pStyle w:val="BodyText"/>
        <w:spacing w:line="278" w:lineRule="auto" w:before="161"/>
        <w:ind w:left="1080" w:right="301"/>
        <w:jc w:val="both"/>
      </w:pPr>
      <w:r>
        <w:rPr>
          <w:i/>
          <w:spacing w:val="-2"/>
        </w:rPr>
        <w:t>„</w:t>
      </w:r>
      <w:r>
        <w:rPr>
          <w:i/>
          <w:spacing w:val="-2"/>
          <w:u w:val="single"/>
        </w:rPr>
        <w:t>Kontaktdaten</w:t>
      </w:r>
      <w:r>
        <w:rPr>
          <w:i/>
          <w:spacing w:val="-2"/>
          <w:u w:val="none"/>
        </w:rPr>
        <w:t>“</w:t>
      </w:r>
      <w:r>
        <w:rPr>
          <w:i/>
          <w:spacing w:val="8"/>
          <w:u w:val="none"/>
        </w:rPr>
        <w:t> </w:t>
      </w:r>
      <w:r>
        <w:rPr>
          <w:spacing w:val="-2"/>
          <w:u w:val="none"/>
        </w:rPr>
        <w:t>sind</w:t>
      </w:r>
      <w:r>
        <w:rPr>
          <w:spacing w:val="-5"/>
          <w:u w:val="none"/>
        </w:rPr>
        <w:t> </w:t>
      </w:r>
      <w:r>
        <w:rPr>
          <w:spacing w:val="-2"/>
          <w:u w:val="none"/>
        </w:rPr>
        <w:t>Informationen,</w:t>
      </w:r>
      <w:r>
        <w:rPr>
          <w:spacing w:val="-9"/>
          <w:u w:val="none"/>
        </w:rPr>
        <w:t> </w:t>
      </w:r>
      <w:r>
        <w:rPr>
          <w:spacing w:val="-2"/>
          <w:u w:val="none"/>
        </w:rPr>
        <w:t>die</w:t>
      </w:r>
      <w:r>
        <w:rPr>
          <w:spacing w:val="-8"/>
          <w:u w:val="none"/>
        </w:rPr>
        <w:t> </w:t>
      </w:r>
      <w:r>
        <w:rPr>
          <w:spacing w:val="-2"/>
          <w:u w:val="none"/>
        </w:rPr>
        <w:t>D&amp;B</w:t>
      </w:r>
      <w:r>
        <w:rPr>
          <w:spacing w:val="-8"/>
          <w:u w:val="none"/>
        </w:rPr>
        <w:t> </w:t>
      </w:r>
      <w:r>
        <w:rPr>
          <w:spacing w:val="-2"/>
          <w:u w:val="none"/>
        </w:rPr>
        <w:t>in</w:t>
      </w:r>
      <w:r>
        <w:rPr>
          <w:spacing w:val="-5"/>
          <w:u w:val="none"/>
        </w:rPr>
        <w:t> </w:t>
      </w:r>
      <w:r>
        <w:rPr>
          <w:spacing w:val="-2"/>
          <w:u w:val="none"/>
        </w:rPr>
        <w:t>Bezug</w:t>
      </w:r>
      <w:r>
        <w:rPr>
          <w:spacing w:val="-7"/>
          <w:u w:val="none"/>
        </w:rPr>
        <w:t> </w:t>
      </w:r>
      <w:r>
        <w:rPr>
          <w:spacing w:val="-2"/>
          <w:u w:val="none"/>
        </w:rPr>
        <w:t>auf</w:t>
      </w:r>
      <w:r>
        <w:rPr>
          <w:spacing w:val="-5"/>
          <w:u w:val="none"/>
        </w:rPr>
        <w:t> </w:t>
      </w:r>
      <w:r>
        <w:rPr>
          <w:spacing w:val="-2"/>
          <w:u w:val="none"/>
        </w:rPr>
        <w:t>eine</w:t>
      </w:r>
      <w:r>
        <w:rPr>
          <w:spacing w:val="-8"/>
          <w:u w:val="none"/>
        </w:rPr>
        <w:t> </w:t>
      </w:r>
      <w:r>
        <w:rPr>
          <w:spacing w:val="-2"/>
          <w:u w:val="none"/>
        </w:rPr>
        <w:t>Person</w:t>
      </w:r>
      <w:r>
        <w:rPr>
          <w:spacing w:val="-8"/>
          <w:u w:val="none"/>
        </w:rPr>
        <w:t> </w:t>
      </w:r>
      <w:r>
        <w:rPr>
          <w:spacing w:val="-2"/>
          <w:u w:val="none"/>
        </w:rPr>
        <w:t>erhebt</w:t>
      </w:r>
      <w:r>
        <w:rPr>
          <w:spacing w:val="-8"/>
          <w:u w:val="none"/>
        </w:rPr>
        <w:t> </w:t>
      </w:r>
      <w:r>
        <w:rPr>
          <w:spacing w:val="-2"/>
          <w:u w:val="none"/>
        </w:rPr>
        <w:t>und</w:t>
      </w:r>
      <w:r>
        <w:rPr>
          <w:spacing w:val="-5"/>
          <w:u w:val="none"/>
        </w:rPr>
        <w:t> </w:t>
      </w:r>
      <w:r>
        <w:rPr>
          <w:spacing w:val="-2"/>
          <w:u w:val="none"/>
        </w:rPr>
        <w:t>zusammenstellt, </w:t>
      </w:r>
      <w:r>
        <w:rPr>
          <w:u w:val="none"/>
        </w:rPr>
        <w:t>um die Kommunikation und Kontakt zu ermöglichen, die unter anderem Namen, Titel, Telefonnummern, E-Mail-Adressen und physische Adressen umfassen können.</w:t>
      </w:r>
    </w:p>
    <w:p>
      <w:pPr>
        <w:pStyle w:val="BodyText"/>
        <w:spacing w:line="278" w:lineRule="auto" w:before="156"/>
        <w:ind w:left="1080" w:right="362"/>
        <w:jc w:val="both"/>
      </w:pPr>
      <w:r>
        <w:rPr>
          <w:i/>
        </w:rPr>
        <w:t>„</w:t>
      </w:r>
      <w:r>
        <w:rPr>
          <w:i/>
          <w:u w:val="single"/>
        </w:rPr>
        <w:t>Auftragnehmer</w:t>
      </w:r>
      <w:r>
        <w:rPr>
          <w:i/>
          <w:u w:val="none"/>
        </w:rPr>
        <w:t>“</w:t>
      </w:r>
      <w:r>
        <w:rPr>
          <w:i/>
          <w:spacing w:val="-2"/>
          <w:u w:val="none"/>
        </w:rPr>
        <w:t> </w:t>
      </w:r>
      <w:r>
        <w:rPr>
          <w:u w:val="none"/>
        </w:rPr>
        <w:t>bezeichnet Dritte, die Informationen erhalten und ausschließlich zur Unterstützung</w:t>
      </w:r>
      <w:r>
        <w:rPr>
          <w:spacing w:val="-5"/>
          <w:u w:val="none"/>
        </w:rPr>
        <w:t> </w:t>
      </w:r>
      <w:r>
        <w:rPr>
          <w:u w:val="none"/>
        </w:rPr>
        <w:t>des</w:t>
      </w:r>
      <w:r>
        <w:rPr>
          <w:spacing w:val="-5"/>
          <w:u w:val="none"/>
        </w:rPr>
        <w:t> </w:t>
      </w:r>
      <w:r>
        <w:rPr>
          <w:u w:val="none"/>
        </w:rPr>
        <w:t>Kunden</w:t>
      </w:r>
      <w:r>
        <w:rPr>
          <w:spacing w:val="-4"/>
          <w:u w:val="none"/>
        </w:rPr>
        <w:t> </w:t>
      </w:r>
      <w:r>
        <w:rPr>
          <w:u w:val="none"/>
        </w:rPr>
        <w:t>auf</w:t>
      </w:r>
      <w:r>
        <w:rPr>
          <w:spacing w:val="-5"/>
          <w:u w:val="none"/>
        </w:rPr>
        <w:t> </w:t>
      </w:r>
      <w:r>
        <w:rPr>
          <w:u w:val="none"/>
        </w:rPr>
        <w:t>die</w:t>
      </w:r>
      <w:r>
        <w:rPr>
          <w:spacing w:val="-5"/>
          <w:u w:val="none"/>
        </w:rPr>
        <w:t> </w:t>
      </w:r>
      <w:r>
        <w:rPr>
          <w:u w:val="none"/>
        </w:rPr>
        <w:t>Dienstleistungen</w:t>
      </w:r>
      <w:r>
        <w:rPr>
          <w:spacing w:val="-4"/>
          <w:u w:val="none"/>
        </w:rPr>
        <w:t> </w:t>
      </w:r>
      <w:r>
        <w:rPr>
          <w:u w:val="none"/>
        </w:rPr>
        <w:t>zugreifen,</w:t>
      </w:r>
      <w:r>
        <w:rPr>
          <w:spacing w:val="-5"/>
          <w:u w:val="none"/>
        </w:rPr>
        <w:t> </w:t>
      </w:r>
      <w:r>
        <w:rPr>
          <w:u w:val="none"/>
        </w:rPr>
        <w:t>einschliesslich</w:t>
      </w:r>
      <w:r>
        <w:rPr>
          <w:spacing w:val="-5"/>
          <w:u w:val="none"/>
        </w:rPr>
        <w:t> </w:t>
      </w:r>
      <w:r>
        <w:rPr>
          <w:u w:val="none"/>
        </w:rPr>
        <w:t>Auftragverarbeiter und Unterauftragnehmer des Kunden.</w:t>
      </w:r>
    </w:p>
    <w:p>
      <w:pPr>
        <w:pStyle w:val="BodyText"/>
        <w:spacing w:line="278" w:lineRule="auto" w:before="159"/>
        <w:ind w:left="1080" w:right="362"/>
        <w:jc w:val="both"/>
      </w:pPr>
      <w:r>
        <w:rPr>
          <w:i/>
        </w:rPr>
        <w:t>„</w:t>
      </w:r>
      <w:r>
        <w:rPr>
          <w:i/>
          <w:u w:val="single"/>
        </w:rPr>
        <w:t>Kundenkontrollierte</w:t>
      </w:r>
      <w:r>
        <w:rPr>
          <w:i/>
          <w:spacing w:val="-14"/>
          <w:u w:val="single"/>
        </w:rPr>
        <w:t> </w:t>
      </w:r>
      <w:r>
        <w:rPr>
          <w:i/>
          <w:u w:val="single"/>
        </w:rPr>
        <w:t>Umgebung</w:t>
      </w:r>
      <w:r>
        <w:rPr>
          <w:i/>
          <w:u w:val="none"/>
        </w:rPr>
        <w:t>“</w:t>
      </w:r>
      <w:r>
        <w:rPr>
          <w:i/>
          <w:spacing w:val="80"/>
          <w:u w:val="none"/>
        </w:rPr>
        <w:t> </w:t>
      </w:r>
      <w:r>
        <w:rPr>
          <w:u w:val="none"/>
        </w:rPr>
        <w:t>bezeichnet</w:t>
      </w:r>
      <w:r>
        <w:rPr>
          <w:spacing w:val="-14"/>
          <w:u w:val="none"/>
        </w:rPr>
        <w:t> </w:t>
      </w:r>
      <w:r>
        <w:rPr>
          <w:u w:val="none"/>
        </w:rPr>
        <w:t>ein</w:t>
      </w:r>
      <w:r>
        <w:rPr>
          <w:spacing w:val="-14"/>
          <w:u w:val="none"/>
        </w:rPr>
        <w:t> </w:t>
      </w:r>
      <w:r>
        <w:rPr>
          <w:u w:val="none"/>
        </w:rPr>
        <w:t>Computernetzwerk</w:t>
      </w:r>
      <w:r>
        <w:rPr>
          <w:spacing w:val="-13"/>
          <w:u w:val="none"/>
        </w:rPr>
        <w:t> </w:t>
      </w:r>
      <w:r>
        <w:rPr>
          <w:u w:val="none"/>
        </w:rPr>
        <w:t>(einschließlich</w:t>
      </w:r>
      <w:r>
        <w:rPr>
          <w:spacing w:val="-14"/>
          <w:u w:val="none"/>
        </w:rPr>
        <w:t> </w:t>
      </w:r>
      <w:r>
        <w:rPr>
          <w:u w:val="none"/>
        </w:rPr>
        <w:t>solcher,</w:t>
      </w:r>
      <w:r>
        <w:rPr>
          <w:spacing w:val="-13"/>
          <w:u w:val="none"/>
        </w:rPr>
        <w:t> </w:t>
      </w:r>
      <w:r>
        <w:rPr>
          <w:u w:val="none"/>
        </w:rPr>
        <w:t>auf die</w:t>
      </w:r>
      <w:r>
        <w:rPr>
          <w:spacing w:val="-3"/>
          <w:u w:val="none"/>
        </w:rPr>
        <w:t> </w:t>
      </w:r>
      <w:r>
        <w:rPr>
          <w:u w:val="none"/>
        </w:rPr>
        <w:t>über</w:t>
      </w:r>
      <w:r>
        <w:rPr>
          <w:spacing w:val="-3"/>
          <w:u w:val="none"/>
        </w:rPr>
        <w:t> </w:t>
      </w:r>
      <w:r>
        <w:rPr>
          <w:u w:val="none"/>
        </w:rPr>
        <w:t>VPN</w:t>
      </w:r>
      <w:r>
        <w:rPr>
          <w:spacing w:val="-2"/>
          <w:u w:val="none"/>
        </w:rPr>
        <w:t> </w:t>
      </w:r>
      <w:r>
        <w:rPr>
          <w:u w:val="none"/>
        </w:rPr>
        <w:t>zugegriffen</w:t>
      </w:r>
      <w:r>
        <w:rPr>
          <w:spacing w:val="-2"/>
          <w:u w:val="none"/>
        </w:rPr>
        <w:t> </w:t>
      </w:r>
      <w:r>
        <w:rPr>
          <w:u w:val="none"/>
        </w:rPr>
        <w:t>wird),</w:t>
      </w:r>
      <w:r>
        <w:rPr>
          <w:spacing w:val="-2"/>
          <w:u w:val="none"/>
        </w:rPr>
        <w:t> </w:t>
      </w:r>
      <w:r>
        <w:rPr>
          <w:u w:val="none"/>
        </w:rPr>
        <w:t>eine Einrichtung</w:t>
      </w:r>
      <w:r>
        <w:rPr>
          <w:spacing w:val="-1"/>
          <w:u w:val="none"/>
        </w:rPr>
        <w:t> </w:t>
      </w:r>
      <w:r>
        <w:rPr>
          <w:u w:val="none"/>
        </w:rPr>
        <w:t>oder</w:t>
      </w:r>
      <w:r>
        <w:rPr>
          <w:spacing w:val="-3"/>
          <w:u w:val="none"/>
        </w:rPr>
        <w:t> </w:t>
      </w:r>
      <w:r>
        <w:rPr>
          <w:u w:val="none"/>
        </w:rPr>
        <w:t>einen</w:t>
      </w:r>
      <w:r>
        <w:rPr>
          <w:spacing w:val="-2"/>
          <w:u w:val="none"/>
        </w:rPr>
        <w:t> </w:t>
      </w:r>
      <w:r>
        <w:rPr>
          <w:u w:val="none"/>
        </w:rPr>
        <w:t>Standort,</w:t>
      </w:r>
      <w:r>
        <w:rPr>
          <w:spacing w:val="-1"/>
          <w:u w:val="none"/>
        </w:rPr>
        <w:t> </w:t>
      </w:r>
      <w:r>
        <w:rPr>
          <w:u w:val="none"/>
        </w:rPr>
        <w:t>das/die/der</w:t>
      </w:r>
      <w:r>
        <w:rPr>
          <w:spacing w:val="-3"/>
          <w:u w:val="none"/>
        </w:rPr>
        <w:t> </w:t>
      </w:r>
      <w:r>
        <w:rPr>
          <w:u w:val="none"/>
        </w:rPr>
        <w:t>sich im</w:t>
      </w:r>
      <w:r>
        <w:rPr>
          <w:spacing w:val="-1"/>
          <w:u w:val="none"/>
        </w:rPr>
        <w:t> </w:t>
      </w:r>
      <w:r>
        <w:rPr>
          <w:u w:val="none"/>
        </w:rPr>
        <w:t>Besitz des Kunden befindet, vom Kunden verwendet oder geleast wird oder sich unter der operativen Kontrolle des Kunden befindet.</w:t>
      </w:r>
    </w:p>
    <w:p>
      <w:pPr>
        <w:pStyle w:val="BodyText"/>
        <w:spacing w:line="278" w:lineRule="auto" w:before="160"/>
        <w:ind w:left="1080" w:right="361"/>
        <w:jc w:val="both"/>
      </w:pPr>
      <w:r>
        <w:rPr>
          <w:spacing w:val="-2"/>
        </w:rPr>
        <w:t>„</w:t>
      </w:r>
      <w:r>
        <w:rPr>
          <w:i/>
          <w:spacing w:val="-2"/>
          <w:u w:val="single"/>
        </w:rPr>
        <w:t>D&amp;B</w:t>
      </w:r>
      <w:r>
        <w:rPr>
          <w:i/>
          <w:spacing w:val="-7"/>
          <w:u w:val="single"/>
        </w:rPr>
        <w:t> </w:t>
      </w:r>
      <w:r>
        <w:rPr>
          <w:i/>
          <w:spacing w:val="-2"/>
          <w:u w:val="single"/>
        </w:rPr>
        <w:t>Americas</w:t>
      </w:r>
      <w:r>
        <w:rPr>
          <w:i/>
          <w:spacing w:val="-2"/>
          <w:u w:val="none"/>
        </w:rPr>
        <w:t>“</w:t>
      </w:r>
      <w:r>
        <w:rPr>
          <w:i/>
          <w:spacing w:val="9"/>
          <w:u w:val="none"/>
        </w:rPr>
        <w:t> </w:t>
      </w:r>
      <w:r>
        <w:rPr>
          <w:spacing w:val="-2"/>
          <w:u w:val="none"/>
        </w:rPr>
        <w:t>bezeichnet</w:t>
      </w:r>
      <w:r>
        <w:rPr>
          <w:spacing w:val="-7"/>
          <w:u w:val="none"/>
        </w:rPr>
        <w:t> </w:t>
      </w:r>
      <w:r>
        <w:rPr>
          <w:spacing w:val="-2"/>
          <w:u w:val="none"/>
        </w:rPr>
        <w:t>jedes</w:t>
      </w:r>
      <w:r>
        <w:rPr>
          <w:spacing w:val="-5"/>
          <w:u w:val="none"/>
        </w:rPr>
        <w:t> </w:t>
      </w:r>
      <w:r>
        <w:rPr>
          <w:spacing w:val="-2"/>
          <w:u w:val="none"/>
        </w:rPr>
        <w:t>Unternehmen</w:t>
      </w:r>
      <w:r>
        <w:rPr>
          <w:spacing w:val="-6"/>
          <w:u w:val="none"/>
        </w:rPr>
        <w:t> </w:t>
      </w:r>
      <w:r>
        <w:rPr>
          <w:spacing w:val="-2"/>
          <w:u w:val="none"/>
        </w:rPr>
        <w:t>innerhalb</w:t>
      </w:r>
      <w:r>
        <w:rPr>
          <w:spacing w:val="-10"/>
          <w:u w:val="none"/>
        </w:rPr>
        <w:t> </w:t>
      </w:r>
      <w:r>
        <w:rPr>
          <w:spacing w:val="-2"/>
          <w:u w:val="none"/>
        </w:rPr>
        <w:t>der</w:t>
      </w:r>
      <w:r>
        <w:rPr>
          <w:spacing w:val="-7"/>
          <w:u w:val="none"/>
        </w:rPr>
        <w:t> </w:t>
      </w:r>
      <w:r>
        <w:rPr>
          <w:spacing w:val="-2"/>
          <w:u w:val="none"/>
        </w:rPr>
        <w:t>D&amp;B</w:t>
      </w:r>
      <w:r>
        <w:rPr>
          <w:spacing w:val="-7"/>
          <w:u w:val="none"/>
        </w:rPr>
        <w:t> </w:t>
      </w:r>
      <w:r>
        <w:rPr>
          <w:spacing w:val="-2"/>
          <w:u w:val="none"/>
        </w:rPr>
        <w:t>Group,</w:t>
      </w:r>
      <w:r>
        <w:rPr>
          <w:spacing w:val="-9"/>
          <w:u w:val="none"/>
        </w:rPr>
        <w:t> </w:t>
      </w:r>
      <w:r>
        <w:rPr>
          <w:spacing w:val="-2"/>
          <w:u w:val="none"/>
        </w:rPr>
        <w:t>das</w:t>
      </w:r>
      <w:r>
        <w:rPr>
          <w:spacing w:val="-9"/>
          <w:u w:val="none"/>
        </w:rPr>
        <w:t> </w:t>
      </w:r>
      <w:r>
        <w:rPr>
          <w:spacing w:val="-2"/>
          <w:u w:val="none"/>
        </w:rPr>
        <w:t>in</w:t>
      </w:r>
      <w:r>
        <w:rPr>
          <w:spacing w:val="-10"/>
          <w:u w:val="none"/>
        </w:rPr>
        <w:t> </w:t>
      </w:r>
      <w:r>
        <w:rPr>
          <w:spacing w:val="-2"/>
          <w:u w:val="none"/>
        </w:rPr>
        <w:t>den</w:t>
      </w:r>
      <w:r>
        <w:rPr>
          <w:spacing w:val="-6"/>
          <w:u w:val="none"/>
        </w:rPr>
        <w:t> </w:t>
      </w:r>
      <w:r>
        <w:rPr>
          <w:spacing w:val="-2"/>
          <w:u w:val="none"/>
        </w:rPr>
        <w:t>Vereinigten </w:t>
      </w:r>
      <w:r>
        <w:rPr>
          <w:u w:val="none"/>
        </w:rPr>
        <w:t>Staaten oder Kanada ansässig ist.</w:t>
      </w:r>
    </w:p>
    <w:p>
      <w:pPr>
        <w:pStyle w:val="BodyText"/>
        <w:spacing w:line="278" w:lineRule="auto" w:before="159"/>
        <w:ind w:left="1080" w:right="357"/>
        <w:jc w:val="both"/>
      </w:pPr>
      <w:r>
        <w:rPr/>
        <w:t>„</w:t>
      </w:r>
      <w:r>
        <w:rPr>
          <w:i/>
          <w:u w:val="single"/>
        </w:rPr>
        <w:t>D&amp;B Europe</w:t>
      </w:r>
      <w:r>
        <w:rPr>
          <w:u w:val="none"/>
        </w:rPr>
        <w:t>“ bezeichnet jedes Unternehmen innerhalb der D&amp;B-Gruppe, das in einem Mitgliedsstaat der Europäischen Union oder des Europäischen Wirtschaftsraums oder in der Schweiz oder in Serbien seinen Sitz hat.</w:t>
      </w:r>
    </w:p>
    <w:p>
      <w:pPr>
        <w:pStyle w:val="BodyText"/>
        <w:spacing w:line="278" w:lineRule="auto" w:before="159"/>
        <w:ind w:left="1080" w:right="364"/>
        <w:jc w:val="both"/>
      </w:pPr>
      <w:r>
        <w:rPr/>
        <w:t>„</w:t>
      </w:r>
      <w:r>
        <w:rPr>
          <w:i/>
          <w:u w:val="single"/>
        </w:rPr>
        <w:t>D&amp;B Group</w:t>
      </w:r>
      <w:r>
        <w:rPr>
          <w:u w:val="none"/>
        </w:rPr>
        <w:t>“ bezeichnet Dun &amp; Bradstreet Holdings, Inc. und jedes seiner verbundenen Unternehmen und Tochtergesellschaften von Zeit zu Zeit.</w:t>
      </w:r>
    </w:p>
    <w:p>
      <w:pPr>
        <w:pStyle w:val="BodyText"/>
        <w:spacing w:after="0" w:line="278" w:lineRule="auto"/>
        <w:jc w:val="both"/>
        <w:sectPr>
          <w:footerReference w:type="default" r:id="rId5"/>
          <w:type w:val="continuous"/>
          <w:pgSz w:w="12240" w:h="15840"/>
          <w:pgMar w:header="0" w:footer="293" w:top="1400" w:bottom="480" w:left="360" w:right="1080"/>
          <w:pgNumType w:start="1"/>
        </w:sectPr>
      </w:pPr>
    </w:p>
    <w:p>
      <w:pPr>
        <w:pStyle w:val="BodyText"/>
        <w:spacing w:line="278" w:lineRule="auto" w:before="40"/>
        <w:ind w:left="1080" w:right="362"/>
        <w:jc w:val="both"/>
      </w:pPr>
      <w:r>
        <w:rPr/>
        <w:t>„</w:t>
      </w:r>
      <w:r>
        <w:rPr>
          <w:i/>
          <w:u w:val="single"/>
        </w:rPr>
        <w:t>D&amp;B UK&amp;I</w:t>
      </w:r>
      <w:r>
        <w:rPr>
          <w:u w:val="none"/>
        </w:rPr>
        <w:t>“ bezeichnet jedes Unternehmen innerhalb der D&amp;B Group, das seinen Sitz im Vereinigten Königreich oder Irland hat.</w:t>
      </w:r>
    </w:p>
    <w:p>
      <w:pPr>
        <w:pStyle w:val="BodyText"/>
        <w:spacing w:line="278" w:lineRule="auto" w:before="157"/>
        <w:ind w:left="1080" w:right="359" w:firstLine="163"/>
        <w:jc w:val="both"/>
      </w:pPr>
      <w:r>
        <w:rPr>
          <w:u w:val="single"/>
        </w:rPr>
        <w:t> „</w:t>
      </w:r>
      <w:r>
        <w:rPr>
          <w:i/>
          <w:u w:val="single"/>
        </w:rPr>
        <w:t>Derivative Informationen</w:t>
      </w:r>
      <w:r>
        <w:rPr>
          <w:u w:val="single"/>
        </w:rPr>
        <w:t>“</w:t>
      </w:r>
      <w:r>
        <w:rPr>
          <w:spacing w:val="-2"/>
          <w:u w:val="none"/>
        </w:rPr>
        <w:t> </w:t>
      </w:r>
      <w:r>
        <w:rPr>
          <w:u w:val="none"/>
        </w:rPr>
        <w:t>bezeichnet jegliche Verbesserungen, Modifikationen oder abgeleitete</w:t>
      </w:r>
      <w:r>
        <w:rPr>
          <w:spacing w:val="-14"/>
          <w:u w:val="none"/>
        </w:rPr>
        <w:t> </w:t>
      </w:r>
      <w:r>
        <w:rPr>
          <w:u w:val="none"/>
        </w:rPr>
        <w:t>Werke,</w:t>
      </w:r>
      <w:r>
        <w:rPr>
          <w:spacing w:val="-14"/>
          <w:u w:val="none"/>
        </w:rPr>
        <w:t> </w:t>
      </w:r>
      <w:r>
        <w:rPr>
          <w:u w:val="none"/>
        </w:rPr>
        <w:t>die</w:t>
      </w:r>
      <w:r>
        <w:rPr>
          <w:spacing w:val="-13"/>
          <w:u w:val="none"/>
        </w:rPr>
        <w:t> </w:t>
      </w:r>
      <w:r>
        <w:rPr>
          <w:u w:val="none"/>
        </w:rPr>
        <w:t>aus</w:t>
      </w:r>
      <w:r>
        <w:rPr>
          <w:spacing w:val="-14"/>
          <w:u w:val="none"/>
        </w:rPr>
        <w:t> </w:t>
      </w:r>
      <w:r>
        <w:rPr>
          <w:u w:val="none"/>
        </w:rPr>
        <w:t>der</w:t>
      </w:r>
      <w:r>
        <w:rPr>
          <w:spacing w:val="-13"/>
          <w:u w:val="none"/>
        </w:rPr>
        <w:t> </w:t>
      </w:r>
      <w:r>
        <w:rPr>
          <w:u w:val="none"/>
        </w:rPr>
        <w:t>Information,</w:t>
      </w:r>
      <w:r>
        <w:rPr>
          <w:spacing w:val="-14"/>
          <w:u w:val="none"/>
        </w:rPr>
        <w:t> </w:t>
      </w:r>
      <w:r>
        <w:rPr>
          <w:u w:val="none"/>
        </w:rPr>
        <w:t>ganz</w:t>
      </w:r>
      <w:r>
        <w:rPr>
          <w:spacing w:val="-13"/>
          <w:u w:val="none"/>
        </w:rPr>
        <w:t> </w:t>
      </w:r>
      <w:r>
        <w:rPr>
          <w:u w:val="none"/>
        </w:rPr>
        <w:t>oder</w:t>
      </w:r>
      <w:r>
        <w:rPr>
          <w:spacing w:val="-14"/>
          <w:u w:val="none"/>
        </w:rPr>
        <w:t> </w:t>
      </w:r>
      <w:r>
        <w:rPr>
          <w:u w:val="none"/>
        </w:rPr>
        <w:t>teilweise</w:t>
      </w:r>
      <w:r>
        <w:rPr>
          <w:spacing w:val="-14"/>
          <w:u w:val="none"/>
        </w:rPr>
        <w:t> </w:t>
      </w:r>
      <w:r>
        <w:rPr>
          <w:u w:val="none"/>
        </w:rPr>
        <w:t>(einschliesslich</w:t>
      </w:r>
      <w:r>
        <w:rPr>
          <w:spacing w:val="-13"/>
          <w:u w:val="none"/>
        </w:rPr>
        <w:t> </w:t>
      </w:r>
      <w:r>
        <w:rPr>
          <w:u w:val="none"/>
        </w:rPr>
        <w:t>in</w:t>
      </w:r>
      <w:r>
        <w:rPr>
          <w:spacing w:val="-14"/>
          <w:u w:val="none"/>
        </w:rPr>
        <w:t> </w:t>
      </w:r>
      <w:r>
        <w:rPr>
          <w:u w:val="none"/>
        </w:rPr>
        <w:t>anonymisierter Form), entstehen.</w:t>
      </w:r>
    </w:p>
    <w:p>
      <w:pPr>
        <w:pStyle w:val="BodyText"/>
        <w:spacing w:before="159"/>
        <w:ind w:left="1080"/>
        <w:jc w:val="both"/>
      </w:pPr>
      <w:r>
        <w:rPr>
          <w:i/>
        </w:rPr>
        <w:t>„</w:t>
      </w:r>
      <w:r>
        <w:rPr>
          <w:i/>
          <w:u w:val="single"/>
        </w:rPr>
        <w:t>Offenleger</w:t>
      </w:r>
      <w:r>
        <w:rPr>
          <w:i/>
          <w:u w:val="none"/>
        </w:rPr>
        <w:t>“</w:t>
      </w:r>
      <w:r>
        <w:rPr>
          <w:i/>
          <w:spacing w:val="-11"/>
          <w:u w:val="none"/>
        </w:rPr>
        <w:t> </w:t>
      </w:r>
      <w:r>
        <w:rPr>
          <w:u w:val="none"/>
        </w:rPr>
        <w:t>bezeichnet</w:t>
      </w:r>
      <w:r>
        <w:rPr>
          <w:spacing w:val="-14"/>
          <w:u w:val="none"/>
        </w:rPr>
        <w:t> </w:t>
      </w:r>
      <w:r>
        <w:rPr>
          <w:u w:val="none"/>
        </w:rPr>
        <w:t>die</w:t>
      </w:r>
      <w:r>
        <w:rPr>
          <w:spacing w:val="-12"/>
          <w:u w:val="none"/>
        </w:rPr>
        <w:t> </w:t>
      </w:r>
      <w:r>
        <w:rPr>
          <w:u w:val="none"/>
        </w:rPr>
        <w:t>Partei,</w:t>
      </w:r>
      <w:r>
        <w:rPr>
          <w:spacing w:val="-12"/>
          <w:u w:val="none"/>
        </w:rPr>
        <w:t> </w:t>
      </w:r>
      <w:r>
        <w:rPr>
          <w:u w:val="none"/>
        </w:rPr>
        <w:t>die</w:t>
      </w:r>
      <w:r>
        <w:rPr>
          <w:spacing w:val="-10"/>
          <w:u w:val="none"/>
        </w:rPr>
        <w:t> </w:t>
      </w:r>
      <w:r>
        <w:rPr>
          <w:u w:val="none"/>
        </w:rPr>
        <w:t>vertrauliche</w:t>
      </w:r>
      <w:r>
        <w:rPr>
          <w:spacing w:val="-10"/>
          <w:u w:val="none"/>
        </w:rPr>
        <w:t> </w:t>
      </w:r>
      <w:r>
        <w:rPr>
          <w:u w:val="none"/>
        </w:rPr>
        <w:t>Informationen</w:t>
      </w:r>
      <w:r>
        <w:rPr>
          <w:spacing w:val="-13"/>
          <w:u w:val="none"/>
        </w:rPr>
        <w:t> </w:t>
      </w:r>
      <w:r>
        <w:rPr>
          <w:spacing w:val="-2"/>
          <w:u w:val="none"/>
        </w:rPr>
        <w:t>offenlegt.</w:t>
      </w:r>
    </w:p>
    <w:p>
      <w:pPr>
        <w:pStyle w:val="BodyText"/>
        <w:spacing w:line="278" w:lineRule="auto" w:before="207"/>
        <w:ind w:left="1080" w:right="362"/>
        <w:jc w:val="both"/>
      </w:pPr>
      <w:r>
        <w:rPr>
          <w:i/>
        </w:rPr>
        <w:t>„</w:t>
      </w:r>
      <w:r>
        <w:rPr>
          <w:i/>
          <w:u w:val="single"/>
        </w:rPr>
        <w:t>Dokumentation</w:t>
      </w:r>
      <w:r>
        <w:rPr>
          <w:i/>
          <w:u w:val="none"/>
        </w:rPr>
        <w:t>“</w:t>
      </w:r>
      <w:r>
        <w:rPr>
          <w:i/>
          <w:spacing w:val="-6"/>
          <w:u w:val="none"/>
        </w:rPr>
        <w:t> </w:t>
      </w:r>
      <w:r>
        <w:rPr>
          <w:u w:val="none"/>
        </w:rPr>
        <w:t>bezeichnet alle Handbücher, Anweisungen sowie andere Dokumente oder Materialien,</w:t>
      </w:r>
      <w:r>
        <w:rPr>
          <w:spacing w:val="-6"/>
          <w:u w:val="none"/>
        </w:rPr>
        <w:t> </w:t>
      </w:r>
      <w:r>
        <w:rPr>
          <w:u w:val="none"/>
        </w:rPr>
        <w:t>die</w:t>
      </w:r>
      <w:r>
        <w:rPr>
          <w:spacing w:val="-6"/>
          <w:u w:val="none"/>
        </w:rPr>
        <w:t> </w:t>
      </w:r>
      <w:r>
        <w:rPr>
          <w:u w:val="none"/>
        </w:rPr>
        <w:t>D&amp;B</w:t>
      </w:r>
      <w:r>
        <w:rPr>
          <w:spacing w:val="-6"/>
          <w:u w:val="none"/>
        </w:rPr>
        <w:t> </w:t>
      </w:r>
      <w:r>
        <w:rPr>
          <w:u w:val="none"/>
        </w:rPr>
        <w:t>dem</w:t>
      </w:r>
      <w:r>
        <w:rPr>
          <w:spacing w:val="-6"/>
          <w:u w:val="none"/>
        </w:rPr>
        <w:t> </w:t>
      </w:r>
      <w:r>
        <w:rPr>
          <w:u w:val="none"/>
        </w:rPr>
        <w:t>Kunden</w:t>
      </w:r>
      <w:r>
        <w:rPr>
          <w:spacing w:val="-6"/>
          <w:u w:val="none"/>
        </w:rPr>
        <w:t> </w:t>
      </w:r>
      <w:r>
        <w:rPr>
          <w:u w:val="none"/>
        </w:rPr>
        <w:t>in</w:t>
      </w:r>
      <w:r>
        <w:rPr>
          <w:spacing w:val="-6"/>
          <w:u w:val="none"/>
        </w:rPr>
        <w:t> </w:t>
      </w:r>
      <w:r>
        <w:rPr>
          <w:u w:val="none"/>
        </w:rPr>
        <w:t>jeglicher</w:t>
      </w:r>
      <w:r>
        <w:rPr>
          <w:spacing w:val="-6"/>
          <w:u w:val="none"/>
        </w:rPr>
        <w:t> </w:t>
      </w:r>
      <w:r>
        <w:rPr>
          <w:u w:val="none"/>
        </w:rPr>
        <w:t>Form,</w:t>
      </w:r>
      <w:r>
        <w:rPr>
          <w:spacing w:val="-5"/>
          <w:u w:val="none"/>
        </w:rPr>
        <w:t> </w:t>
      </w:r>
      <w:r>
        <w:rPr>
          <w:u w:val="none"/>
        </w:rPr>
        <w:t>auf</w:t>
      </w:r>
      <w:r>
        <w:rPr>
          <w:spacing w:val="-6"/>
          <w:u w:val="none"/>
        </w:rPr>
        <w:t> </w:t>
      </w:r>
      <w:r>
        <w:rPr>
          <w:u w:val="none"/>
        </w:rPr>
        <w:t>jedem</w:t>
      </w:r>
      <w:r>
        <w:rPr>
          <w:spacing w:val="-6"/>
          <w:u w:val="none"/>
        </w:rPr>
        <w:t> </w:t>
      </w:r>
      <w:r>
        <w:rPr>
          <w:u w:val="none"/>
        </w:rPr>
        <w:t>Medium</w:t>
      </w:r>
      <w:r>
        <w:rPr>
          <w:spacing w:val="-7"/>
          <w:u w:val="none"/>
        </w:rPr>
        <w:t> </w:t>
      </w:r>
      <w:r>
        <w:rPr>
          <w:u w:val="none"/>
        </w:rPr>
        <w:t>zur</w:t>
      </w:r>
      <w:r>
        <w:rPr>
          <w:spacing w:val="-5"/>
          <w:u w:val="none"/>
        </w:rPr>
        <w:t> </w:t>
      </w:r>
      <w:r>
        <w:rPr>
          <w:u w:val="none"/>
        </w:rPr>
        <w:t>Verfügung</w:t>
      </w:r>
      <w:r>
        <w:rPr>
          <w:spacing w:val="-6"/>
          <w:u w:val="none"/>
        </w:rPr>
        <w:t> </w:t>
      </w:r>
      <w:r>
        <w:rPr>
          <w:u w:val="none"/>
        </w:rPr>
        <w:t>stellt</w:t>
      </w:r>
      <w:r>
        <w:rPr>
          <w:spacing w:val="-8"/>
          <w:u w:val="none"/>
        </w:rPr>
        <w:t> </w:t>
      </w:r>
      <w:r>
        <w:rPr>
          <w:u w:val="none"/>
        </w:rPr>
        <w:t>und die die Funktionalität, Komponenten, Funktionen oder Anforderungen der Dienstleistungen </w:t>
      </w:r>
      <w:r>
        <w:rPr>
          <w:spacing w:val="-2"/>
          <w:u w:val="none"/>
        </w:rPr>
        <w:t>beschreiben, einschließlich aller Aspekte der Installation, Konfiguration, Integration, des Betriebs, </w:t>
      </w:r>
      <w:r>
        <w:rPr>
          <w:u w:val="none"/>
        </w:rPr>
        <w:t>der Verwendung, des Supports oder der Wartung derselben.</w:t>
      </w:r>
    </w:p>
    <w:p>
      <w:pPr>
        <w:pStyle w:val="BodyText"/>
        <w:spacing w:line="278" w:lineRule="auto" w:before="159"/>
        <w:ind w:left="1080" w:right="354"/>
        <w:jc w:val="both"/>
      </w:pPr>
      <w:r>
        <w:rPr/>
        <w:t>„</w:t>
      </w:r>
      <w:r>
        <w:rPr>
          <w:i/>
          <w:u w:val="single"/>
        </w:rPr>
        <w:t>Globale</w:t>
      </w:r>
      <w:r>
        <w:rPr>
          <w:i/>
          <w:spacing w:val="40"/>
          <w:u w:val="single"/>
        </w:rPr>
        <w:t> </w:t>
      </w:r>
      <w:r>
        <w:rPr>
          <w:i/>
          <w:u w:val="single"/>
        </w:rPr>
        <w:t>Datenschutzanlage</w:t>
      </w:r>
      <w:r>
        <w:rPr>
          <w:u w:val="none"/>
        </w:rPr>
        <w:t>“</w:t>
      </w:r>
      <w:r>
        <w:rPr>
          <w:spacing w:val="40"/>
          <w:u w:val="none"/>
        </w:rPr>
        <w:t> </w:t>
      </w:r>
      <w:r>
        <w:rPr>
          <w:u w:val="none"/>
        </w:rPr>
        <w:t>bezeichnet</w:t>
      </w:r>
      <w:r>
        <w:rPr>
          <w:spacing w:val="40"/>
          <w:u w:val="none"/>
        </w:rPr>
        <w:t> </w:t>
      </w:r>
      <w:r>
        <w:rPr>
          <w:u w:val="none"/>
        </w:rPr>
        <w:t>die</w:t>
      </w:r>
      <w:r>
        <w:rPr>
          <w:spacing w:val="40"/>
          <w:u w:val="none"/>
        </w:rPr>
        <w:t> </w:t>
      </w:r>
      <w:r>
        <w:rPr>
          <w:u w:val="none"/>
        </w:rPr>
        <w:t>unter</w:t>
      </w:r>
      <w:r>
        <w:rPr>
          <w:spacing w:val="-1"/>
          <w:u w:val="none"/>
        </w:rPr>
        <w:t> </w:t>
      </w:r>
      <w:hyperlink r:id="rId6">
        <w:r>
          <w:rPr>
            <w:color w:val="0462C1"/>
            <w:u w:val="single" w:color="0462C1"/>
          </w:rPr>
          <w:t>www.dnb.co.uk/dpa</w:t>
        </w:r>
      </w:hyperlink>
      <w:r>
        <w:rPr>
          <w:color w:val="0462C1"/>
          <w:spacing w:val="-2"/>
          <w:u w:val="none"/>
        </w:rPr>
        <w:t> </w:t>
      </w:r>
      <w:r>
        <w:rPr>
          <w:u w:val="none"/>
        </w:rPr>
        <w:t>aufbewahrte Vereinbarung</w:t>
      </w:r>
      <w:r>
        <w:rPr>
          <w:spacing w:val="-13"/>
          <w:u w:val="none"/>
        </w:rPr>
        <w:t> </w:t>
      </w:r>
      <w:r>
        <w:rPr>
          <w:u w:val="none"/>
        </w:rPr>
        <w:t>„Global</w:t>
      </w:r>
      <w:r>
        <w:rPr>
          <w:spacing w:val="-12"/>
          <w:u w:val="none"/>
        </w:rPr>
        <w:t> </w:t>
      </w:r>
      <w:r>
        <w:rPr>
          <w:u w:val="none"/>
        </w:rPr>
        <w:t>Data</w:t>
      </w:r>
      <w:r>
        <w:rPr>
          <w:spacing w:val="-10"/>
          <w:u w:val="none"/>
        </w:rPr>
        <w:t> </w:t>
      </w:r>
      <w:r>
        <w:rPr>
          <w:u w:val="none"/>
        </w:rPr>
        <w:t>Protection</w:t>
      </w:r>
      <w:r>
        <w:rPr>
          <w:spacing w:val="-11"/>
          <w:u w:val="none"/>
        </w:rPr>
        <w:t> </w:t>
      </w:r>
      <w:r>
        <w:rPr>
          <w:u w:val="none"/>
        </w:rPr>
        <w:t>Exhibit“,</w:t>
      </w:r>
      <w:r>
        <w:rPr>
          <w:spacing w:val="-14"/>
          <w:u w:val="none"/>
        </w:rPr>
        <w:t> </w:t>
      </w:r>
      <w:r>
        <w:rPr>
          <w:u w:val="none"/>
        </w:rPr>
        <w:t>die</w:t>
      </w:r>
      <w:r>
        <w:rPr>
          <w:spacing w:val="-9"/>
          <w:u w:val="none"/>
        </w:rPr>
        <w:t> </w:t>
      </w:r>
      <w:r>
        <w:rPr>
          <w:u w:val="none"/>
        </w:rPr>
        <w:t>von</w:t>
      </w:r>
      <w:r>
        <w:rPr>
          <w:spacing w:val="-11"/>
          <w:u w:val="none"/>
        </w:rPr>
        <w:t> </w:t>
      </w:r>
      <w:r>
        <w:rPr>
          <w:u w:val="none"/>
        </w:rPr>
        <w:t>Zeit</w:t>
      </w:r>
      <w:r>
        <w:rPr>
          <w:spacing w:val="-11"/>
          <w:u w:val="none"/>
        </w:rPr>
        <w:t> </w:t>
      </w:r>
      <w:r>
        <w:rPr>
          <w:u w:val="none"/>
        </w:rPr>
        <w:t>zu</w:t>
      </w:r>
      <w:r>
        <w:rPr>
          <w:spacing w:val="-11"/>
          <w:u w:val="none"/>
        </w:rPr>
        <w:t> </w:t>
      </w:r>
      <w:r>
        <w:rPr>
          <w:u w:val="none"/>
        </w:rPr>
        <w:t>Zeit</w:t>
      </w:r>
      <w:r>
        <w:rPr>
          <w:spacing w:val="-11"/>
          <w:u w:val="none"/>
        </w:rPr>
        <w:t> </w:t>
      </w:r>
      <w:r>
        <w:rPr>
          <w:u w:val="none"/>
        </w:rPr>
        <w:t>aktualisiert</w:t>
      </w:r>
      <w:r>
        <w:rPr>
          <w:spacing w:val="-11"/>
          <w:u w:val="none"/>
        </w:rPr>
        <w:t> </w:t>
      </w:r>
      <w:r>
        <w:rPr>
          <w:u w:val="none"/>
        </w:rPr>
        <w:t>wird,</w:t>
      </w:r>
      <w:r>
        <w:rPr>
          <w:spacing w:val="-10"/>
          <w:u w:val="none"/>
        </w:rPr>
        <w:t> </w:t>
      </w:r>
      <w:r>
        <w:rPr>
          <w:u w:val="none"/>
        </w:rPr>
        <w:t>wie</w:t>
      </w:r>
      <w:r>
        <w:rPr>
          <w:spacing w:val="-9"/>
          <w:u w:val="none"/>
        </w:rPr>
        <w:t> </w:t>
      </w:r>
      <w:r>
        <w:rPr>
          <w:u w:val="none"/>
        </w:rPr>
        <w:t>von</w:t>
      </w:r>
      <w:r>
        <w:rPr>
          <w:spacing w:val="-11"/>
          <w:u w:val="none"/>
        </w:rPr>
        <w:t> </w:t>
      </w:r>
      <w:r>
        <w:rPr>
          <w:u w:val="none"/>
        </w:rPr>
        <w:t>D&amp;B nach geltendem Recht gefordert.</w:t>
      </w:r>
    </w:p>
    <w:p>
      <w:pPr>
        <w:pStyle w:val="BodyText"/>
        <w:spacing w:line="278" w:lineRule="auto" w:before="158"/>
        <w:ind w:left="1080" w:right="352"/>
        <w:jc w:val="both"/>
      </w:pPr>
      <w:r>
        <w:rPr>
          <w:i/>
        </w:rPr>
        <w:t>„</w:t>
      </w:r>
      <w:r>
        <w:rPr>
          <w:i/>
          <w:u w:val="single"/>
        </w:rPr>
        <w:t>Informationen</w:t>
      </w:r>
      <w:r>
        <w:rPr>
          <w:i/>
          <w:u w:val="none"/>
        </w:rPr>
        <w:t>“</w:t>
      </w:r>
      <w:r>
        <w:rPr>
          <w:i/>
          <w:spacing w:val="-6"/>
          <w:u w:val="none"/>
        </w:rPr>
        <w:t> </w:t>
      </w:r>
      <w:r>
        <w:rPr>
          <w:u w:val="none"/>
        </w:rPr>
        <w:t>bezeichnet (i) Informationen, die D&amp;B über Geschäftseinheiten überall auf der Welt erhebt und zusammenstellt, einschließlich Geschäftsinformationen, Rechts- und Finanzdaten, Kontaktdaten, D-U-N-S®-Nummern und Bewertungen solcher Geschäftseinheiten, und (ii) gegebenenfalls Verbraucherdaten.</w:t>
      </w:r>
    </w:p>
    <w:p>
      <w:pPr>
        <w:pStyle w:val="BodyText"/>
        <w:spacing w:line="278" w:lineRule="auto" w:before="158"/>
        <w:ind w:left="1080" w:right="355"/>
        <w:jc w:val="both"/>
      </w:pPr>
      <w:r>
        <w:rPr>
          <w:i/>
        </w:rPr>
        <w:t>„</w:t>
      </w:r>
      <w:r>
        <w:rPr>
          <w:i/>
          <w:u w:val="single"/>
        </w:rPr>
        <w:t>Insolvenzereignis</w:t>
      </w:r>
      <w:r>
        <w:rPr>
          <w:i/>
          <w:u w:val="none"/>
        </w:rPr>
        <w:t>“</w:t>
      </w:r>
      <w:r>
        <w:rPr>
          <w:i/>
          <w:spacing w:val="-4"/>
          <w:u w:val="none"/>
        </w:rPr>
        <w:t> </w:t>
      </w:r>
      <w:r>
        <w:rPr>
          <w:u w:val="none"/>
        </w:rPr>
        <w:t>bedeutet:</w:t>
      </w:r>
      <w:r>
        <w:rPr>
          <w:spacing w:val="-3"/>
          <w:u w:val="none"/>
        </w:rPr>
        <w:t> </w:t>
      </w:r>
      <w:r>
        <w:rPr>
          <w:u w:val="none"/>
        </w:rPr>
        <w:t>(i) wenn eine Partei eine Gläubigerversammlung einberuft, eine freiwillige Vereinbarung oder einen Vorschlag für eine andere Vergleichsregelung oder Vereinbarung mit seinen Gläubigern (oder eine Abtretung zugunsten seiner Gläubiger) trifft; (ii) wenn</w:t>
      </w:r>
      <w:r>
        <w:rPr>
          <w:spacing w:val="-14"/>
          <w:u w:val="none"/>
        </w:rPr>
        <w:t> </w:t>
      </w:r>
      <w:r>
        <w:rPr>
          <w:u w:val="none"/>
        </w:rPr>
        <w:t>eine</w:t>
      </w:r>
      <w:r>
        <w:rPr>
          <w:spacing w:val="-14"/>
          <w:u w:val="none"/>
        </w:rPr>
        <w:t> </w:t>
      </w:r>
      <w:r>
        <w:rPr>
          <w:u w:val="none"/>
        </w:rPr>
        <w:t>Partei</w:t>
      </w:r>
      <w:r>
        <w:rPr>
          <w:spacing w:val="-13"/>
          <w:u w:val="none"/>
        </w:rPr>
        <w:t> </w:t>
      </w:r>
      <w:r>
        <w:rPr>
          <w:u w:val="none"/>
        </w:rPr>
        <w:t>nicht</w:t>
      </w:r>
      <w:r>
        <w:rPr>
          <w:spacing w:val="-14"/>
          <w:u w:val="none"/>
        </w:rPr>
        <w:t> </w:t>
      </w:r>
      <w:r>
        <w:rPr>
          <w:u w:val="none"/>
        </w:rPr>
        <w:t>in</w:t>
      </w:r>
      <w:r>
        <w:rPr>
          <w:spacing w:val="-13"/>
          <w:u w:val="none"/>
        </w:rPr>
        <w:t> </w:t>
      </w:r>
      <w:r>
        <w:rPr>
          <w:u w:val="none"/>
        </w:rPr>
        <w:t>der</w:t>
      </w:r>
      <w:r>
        <w:rPr>
          <w:spacing w:val="-14"/>
          <w:u w:val="none"/>
        </w:rPr>
        <w:t> </w:t>
      </w:r>
      <w:r>
        <w:rPr>
          <w:u w:val="none"/>
        </w:rPr>
        <w:t>Lage</w:t>
      </w:r>
      <w:r>
        <w:rPr>
          <w:spacing w:val="-13"/>
          <w:u w:val="none"/>
        </w:rPr>
        <w:t> </w:t>
      </w:r>
      <w:r>
        <w:rPr>
          <w:u w:val="none"/>
        </w:rPr>
        <w:t>ist,</w:t>
      </w:r>
      <w:r>
        <w:rPr>
          <w:spacing w:val="-14"/>
          <w:u w:val="none"/>
        </w:rPr>
        <w:t> </w:t>
      </w:r>
      <w:r>
        <w:rPr>
          <w:u w:val="none"/>
        </w:rPr>
        <w:t>ihre</w:t>
      </w:r>
      <w:r>
        <w:rPr>
          <w:spacing w:val="-14"/>
          <w:u w:val="none"/>
        </w:rPr>
        <w:t> </w:t>
      </w:r>
      <w:r>
        <w:rPr>
          <w:u w:val="none"/>
        </w:rPr>
        <w:t>Schulden</w:t>
      </w:r>
      <w:r>
        <w:rPr>
          <w:spacing w:val="-13"/>
          <w:u w:val="none"/>
        </w:rPr>
        <w:t> </w:t>
      </w:r>
      <w:r>
        <w:rPr>
          <w:u w:val="none"/>
        </w:rPr>
        <w:t>zu</w:t>
      </w:r>
      <w:r>
        <w:rPr>
          <w:spacing w:val="-14"/>
          <w:u w:val="none"/>
        </w:rPr>
        <w:t> </w:t>
      </w:r>
      <w:r>
        <w:rPr>
          <w:u w:val="none"/>
        </w:rPr>
        <w:t>begleichen;</w:t>
      </w:r>
      <w:r>
        <w:rPr>
          <w:spacing w:val="-13"/>
          <w:u w:val="none"/>
        </w:rPr>
        <w:t> </w:t>
      </w:r>
      <w:r>
        <w:rPr>
          <w:u w:val="none"/>
        </w:rPr>
        <w:t>(iii)</w:t>
      </w:r>
      <w:r>
        <w:rPr>
          <w:spacing w:val="-14"/>
          <w:u w:val="none"/>
        </w:rPr>
        <w:t> </w:t>
      </w:r>
      <w:r>
        <w:rPr>
          <w:u w:val="none"/>
        </w:rPr>
        <w:t>wenn</w:t>
      </w:r>
      <w:r>
        <w:rPr>
          <w:spacing w:val="-13"/>
          <w:u w:val="none"/>
        </w:rPr>
        <w:t> </w:t>
      </w:r>
      <w:r>
        <w:rPr>
          <w:u w:val="none"/>
        </w:rPr>
        <w:t>ein</w:t>
      </w:r>
      <w:r>
        <w:rPr>
          <w:spacing w:val="-14"/>
          <w:u w:val="none"/>
        </w:rPr>
        <w:t> </w:t>
      </w:r>
      <w:r>
        <w:rPr>
          <w:u w:val="none"/>
        </w:rPr>
        <w:t>treuhänderischer Konkursverwalter, Verwaltungskonkursverwalter oder ähnlicher Beamter in Bezug auf das gesamte oder einen wesentlichen Teil des Geschäfts oder der Vermögenswerte einer Partei ernannt</w:t>
      </w:r>
      <w:r>
        <w:rPr>
          <w:spacing w:val="-14"/>
          <w:u w:val="none"/>
        </w:rPr>
        <w:t> </w:t>
      </w:r>
      <w:r>
        <w:rPr>
          <w:u w:val="none"/>
        </w:rPr>
        <w:t>wird;</w:t>
      </w:r>
      <w:r>
        <w:rPr>
          <w:spacing w:val="-14"/>
          <w:u w:val="none"/>
        </w:rPr>
        <w:t> </w:t>
      </w:r>
      <w:r>
        <w:rPr>
          <w:u w:val="none"/>
        </w:rPr>
        <w:t>(iv)</w:t>
      </w:r>
      <w:r>
        <w:rPr>
          <w:spacing w:val="-13"/>
          <w:u w:val="none"/>
        </w:rPr>
        <w:t> </w:t>
      </w:r>
      <w:r>
        <w:rPr>
          <w:u w:val="none"/>
        </w:rPr>
        <w:t>wenn</w:t>
      </w:r>
      <w:r>
        <w:rPr>
          <w:spacing w:val="-14"/>
          <w:u w:val="none"/>
        </w:rPr>
        <w:t> </w:t>
      </w:r>
      <w:r>
        <w:rPr>
          <w:u w:val="none"/>
        </w:rPr>
        <w:t>eine</w:t>
      </w:r>
      <w:r>
        <w:rPr>
          <w:spacing w:val="-13"/>
          <w:u w:val="none"/>
        </w:rPr>
        <w:t> </w:t>
      </w:r>
      <w:r>
        <w:rPr>
          <w:u w:val="none"/>
        </w:rPr>
        <w:t>Versammlung</w:t>
      </w:r>
      <w:r>
        <w:rPr>
          <w:spacing w:val="-14"/>
          <w:u w:val="none"/>
        </w:rPr>
        <w:t> </w:t>
      </w:r>
      <w:r>
        <w:rPr>
          <w:u w:val="none"/>
        </w:rPr>
        <w:t>zum</w:t>
      </w:r>
      <w:r>
        <w:rPr>
          <w:spacing w:val="-13"/>
          <w:u w:val="none"/>
        </w:rPr>
        <w:t> </w:t>
      </w:r>
      <w:r>
        <w:rPr>
          <w:u w:val="none"/>
        </w:rPr>
        <w:t>Zweck</w:t>
      </w:r>
      <w:r>
        <w:rPr>
          <w:spacing w:val="-14"/>
          <w:u w:val="none"/>
        </w:rPr>
        <w:t> </w:t>
      </w:r>
      <w:r>
        <w:rPr>
          <w:u w:val="none"/>
        </w:rPr>
        <w:t>der</w:t>
      </w:r>
      <w:r>
        <w:rPr>
          <w:spacing w:val="-14"/>
          <w:u w:val="none"/>
        </w:rPr>
        <w:t> </w:t>
      </w:r>
      <w:r>
        <w:rPr>
          <w:u w:val="none"/>
        </w:rPr>
        <w:t>Erwägung</w:t>
      </w:r>
      <w:r>
        <w:rPr>
          <w:spacing w:val="-13"/>
          <w:u w:val="none"/>
        </w:rPr>
        <w:t> </w:t>
      </w:r>
      <w:r>
        <w:rPr>
          <w:u w:val="none"/>
        </w:rPr>
        <w:t>der</w:t>
      </w:r>
      <w:r>
        <w:rPr>
          <w:spacing w:val="-14"/>
          <w:u w:val="none"/>
        </w:rPr>
        <w:t> </w:t>
      </w:r>
      <w:r>
        <w:rPr>
          <w:u w:val="none"/>
        </w:rPr>
        <w:t>Liquidierung</w:t>
      </w:r>
      <w:r>
        <w:rPr>
          <w:spacing w:val="-13"/>
          <w:u w:val="none"/>
        </w:rPr>
        <w:t> </w:t>
      </w:r>
      <w:r>
        <w:rPr>
          <w:u w:val="none"/>
        </w:rPr>
        <w:t>einberufen wird oder andere Schritte zur Abwicklung einer Partei (anders als zum Zwecke einer Verschmelzung oder Rekonstruktion) oder für den Erlass eines Insolvenzbeschlusses oder die Bestellung eines Verwalters in Bezug auf eine Partei unternommen werden oder eine solche Anordnung oder Ernennung erfolgt oder eine wirksame Lösung zur Abwicklung einer Partei gefasst wird oder (v) wenn ein gleichwertiges Ereignis nach geltendem Recht eintritt.</w:t>
      </w:r>
    </w:p>
    <w:p>
      <w:pPr>
        <w:pStyle w:val="BodyText"/>
        <w:spacing w:line="278" w:lineRule="auto" w:before="156"/>
        <w:ind w:left="1080" w:right="358"/>
        <w:jc w:val="both"/>
      </w:pPr>
      <w:r>
        <w:rPr>
          <w:i/>
        </w:rPr>
        <w:t>„</w:t>
      </w:r>
      <w:r>
        <w:rPr>
          <w:i/>
          <w:u w:val="single"/>
        </w:rPr>
        <w:t>Geistige Eigentumsrechte</w:t>
      </w:r>
      <w:r>
        <w:rPr>
          <w:i/>
          <w:u w:val="none"/>
        </w:rPr>
        <w:t>“</w:t>
      </w:r>
      <w:r>
        <w:rPr>
          <w:i/>
          <w:spacing w:val="-3"/>
          <w:u w:val="none"/>
        </w:rPr>
        <w:t> </w:t>
      </w:r>
      <w:r>
        <w:rPr>
          <w:u w:val="none"/>
        </w:rPr>
        <w:t>bedeutet: (i) Rechte an, und in Bezug auf alle Patente, Designs, Gestaltungsrechte, Marken, Handels- und Geschäftsnamen (einschließlich des damit verbundenen Geschäftswerts), Urheberrecht, moralische Rechte, Geschäftsgeheimnisse, Datenbankrechte, Domainnamen, Topographierechte und Gebrauchsmuster, und</w:t>
      </w:r>
      <w:r>
        <w:rPr>
          <w:spacing w:val="-1"/>
          <w:u w:val="none"/>
        </w:rPr>
        <w:t> </w:t>
      </w:r>
      <w:r>
        <w:rPr>
          <w:u w:val="none"/>
        </w:rPr>
        <w:t>einschließlich der Vorteile aller Anmeldungen von Anträge auf Registrierung und das Recht, die Registrierung</w:t>
      </w:r>
    </w:p>
    <w:p>
      <w:pPr>
        <w:pStyle w:val="BodyText"/>
        <w:spacing w:after="0" w:line="278" w:lineRule="auto"/>
        <w:jc w:val="both"/>
        <w:sectPr>
          <w:pgSz w:w="12240" w:h="15840"/>
          <w:pgMar w:header="0" w:footer="293" w:top="1400" w:bottom="480" w:left="360" w:right="1080"/>
        </w:sectPr>
      </w:pPr>
    </w:p>
    <w:p>
      <w:pPr>
        <w:pStyle w:val="BodyText"/>
        <w:spacing w:line="278" w:lineRule="auto" w:before="40"/>
        <w:ind w:left="1080" w:right="300"/>
        <w:jc w:val="both"/>
      </w:pPr>
      <w:r>
        <w:rPr/>
        <w:t>eines der vorstehenden Punkte und alle Rechte an der Art der vorstehenden Punkte zu beantragen, jeweils für ihre gesamte Laufzeit (einschließlich etwaiger Verlängerungen oder Erneuerungen davon) und wo immer auf der Welt durchsetzbar; und (ii) alle anderen geistigen </w:t>
      </w:r>
      <w:r>
        <w:rPr>
          <w:spacing w:val="-2"/>
        </w:rPr>
        <w:t>Eigentumsrechte</w:t>
      </w:r>
      <w:r>
        <w:rPr>
          <w:spacing w:val="-3"/>
        </w:rPr>
        <w:t> </w:t>
      </w:r>
      <w:r>
        <w:rPr>
          <w:spacing w:val="-2"/>
        </w:rPr>
        <w:t>und</w:t>
      </w:r>
      <w:r>
        <w:rPr>
          <w:spacing w:val="-3"/>
        </w:rPr>
        <w:t> </w:t>
      </w:r>
      <w:r>
        <w:rPr>
          <w:spacing w:val="-2"/>
        </w:rPr>
        <w:t>Schutzformen ähnlicher</w:t>
      </w:r>
      <w:r>
        <w:rPr>
          <w:spacing w:val="-3"/>
        </w:rPr>
        <w:t> </w:t>
      </w:r>
      <w:r>
        <w:rPr>
          <w:spacing w:val="-2"/>
        </w:rPr>
        <w:t>Art</w:t>
      </w:r>
      <w:r>
        <w:rPr>
          <w:spacing w:val="-6"/>
        </w:rPr>
        <w:t> </w:t>
      </w:r>
      <w:r>
        <w:rPr>
          <w:spacing w:val="-2"/>
        </w:rPr>
        <w:t>oder</w:t>
      </w:r>
      <w:r>
        <w:rPr>
          <w:spacing w:val="-3"/>
        </w:rPr>
        <w:t> </w:t>
      </w:r>
      <w:r>
        <w:rPr>
          <w:spacing w:val="-2"/>
        </w:rPr>
        <w:t>mit gleichwertiger oder</w:t>
      </w:r>
      <w:r>
        <w:rPr>
          <w:spacing w:val="-3"/>
        </w:rPr>
        <w:t> </w:t>
      </w:r>
      <w:r>
        <w:rPr>
          <w:spacing w:val="-2"/>
        </w:rPr>
        <w:t>ähnlicher</w:t>
      </w:r>
      <w:r>
        <w:rPr>
          <w:spacing w:val="-3"/>
        </w:rPr>
        <w:t> </w:t>
      </w:r>
      <w:r>
        <w:rPr>
          <w:spacing w:val="-2"/>
        </w:rPr>
        <w:t>Wirkung, </w:t>
      </w:r>
      <w:r>
        <w:rPr/>
        <w:t>die irgendwo auf der Welt bestehen können.</w:t>
      </w:r>
    </w:p>
    <w:p>
      <w:pPr>
        <w:pStyle w:val="BodyText"/>
        <w:spacing w:line="278" w:lineRule="auto" w:before="158"/>
        <w:ind w:left="1080" w:right="354"/>
        <w:jc w:val="both"/>
      </w:pPr>
      <w:r>
        <w:rPr>
          <w:i/>
        </w:rPr>
        <w:t>„</w:t>
      </w:r>
      <w:r>
        <w:rPr>
          <w:i/>
          <w:u w:val="single"/>
        </w:rPr>
        <w:t>Lizenz</w:t>
      </w:r>
      <w:r>
        <w:rPr>
          <w:i/>
          <w:u w:val="none"/>
        </w:rPr>
        <w:t>“</w:t>
      </w:r>
      <w:r>
        <w:rPr>
          <w:i/>
          <w:spacing w:val="-4"/>
          <w:u w:val="none"/>
        </w:rPr>
        <w:t> </w:t>
      </w:r>
      <w:r>
        <w:rPr>
          <w:u w:val="none"/>
        </w:rPr>
        <w:t>bezeichnet ein nicht ausschließliche, nicht unterlizenzierbares, nicht übertragbares, beschränktes</w:t>
      </w:r>
      <w:r>
        <w:rPr>
          <w:spacing w:val="-7"/>
          <w:u w:val="none"/>
        </w:rPr>
        <w:t> </w:t>
      </w:r>
      <w:r>
        <w:rPr>
          <w:u w:val="none"/>
        </w:rPr>
        <w:t>Nutzungsrecht</w:t>
      </w:r>
      <w:r>
        <w:rPr>
          <w:spacing w:val="-8"/>
          <w:u w:val="none"/>
        </w:rPr>
        <w:t> </w:t>
      </w:r>
      <w:r>
        <w:rPr>
          <w:u w:val="none"/>
        </w:rPr>
        <w:t>zugunsten</w:t>
      </w:r>
      <w:r>
        <w:rPr>
          <w:spacing w:val="-8"/>
          <w:u w:val="none"/>
        </w:rPr>
        <w:t> </w:t>
      </w:r>
      <w:r>
        <w:rPr>
          <w:u w:val="none"/>
        </w:rPr>
        <w:t>der</w:t>
      </w:r>
      <w:r>
        <w:rPr>
          <w:spacing w:val="-6"/>
          <w:u w:val="none"/>
        </w:rPr>
        <w:t> </w:t>
      </w:r>
      <w:r>
        <w:rPr>
          <w:u w:val="none"/>
        </w:rPr>
        <w:t>Mitarbeiter</w:t>
      </w:r>
      <w:r>
        <w:rPr>
          <w:spacing w:val="-6"/>
          <w:u w:val="none"/>
        </w:rPr>
        <w:t> </w:t>
      </w:r>
      <w:r>
        <w:rPr>
          <w:u w:val="none"/>
        </w:rPr>
        <w:t>des</w:t>
      </w:r>
      <w:r>
        <w:rPr>
          <w:spacing w:val="-7"/>
          <w:u w:val="none"/>
        </w:rPr>
        <w:t> </w:t>
      </w:r>
      <w:r>
        <w:rPr>
          <w:u w:val="none"/>
        </w:rPr>
        <w:t>Kunden,</w:t>
      </w:r>
      <w:r>
        <w:rPr>
          <w:spacing w:val="-9"/>
          <w:u w:val="none"/>
        </w:rPr>
        <w:t> </w:t>
      </w:r>
      <w:r>
        <w:rPr>
          <w:u w:val="none"/>
        </w:rPr>
        <w:t>die</w:t>
      </w:r>
      <w:r>
        <w:rPr>
          <w:spacing w:val="-8"/>
          <w:u w:val="none"/>
        </w:rPr>
        <w:t> </w:t>
      </w:r>
      <w:r>
        <w:rPr>
          <w:u w:val="none"/>
        </w:rPr>
        <w:t>für</w:t>
      </w:r>
      <w:r>
        <w:rPr>
          <w:spacing w:val="-6"/>
          <w:u w:val="none"/>
        </w:rPr>
        <w:t> </w:t>
      </w:r>
      <w:r>
        <w:rPr>
          <w:u w:val="none"/>
        </w:rPr>
        <w:t>den</w:t>
      </w:r>
      <w:r>
        <w:rPr>
          <w:spacing w:val="-8"/>
          <w:u w:val="none"/>
        </w:rPr>
        <w:t> </w:t>
      </w:r>
      <w:r>
        <w:rPr>
          <w:u w:val="none"/>
        </w:rPr>
        <w:t>im</w:t>
      </w:r>
      <w:r>
        <w:rPr>
          <w:spacing w:val="-7"/>
          <w:u w:val="none"/>
        </w:rPr>
        <w:t> </w:t>
      </w:r>
      <w:r>
        <w:rPr>
          <w:u w:val="none"/>
        </w:rPr>
        <w:t>Einzelauftrag angegebenen Zweck Kenntnis haben müssen, um die Informationen und die Software, aus der </w:t>
      </w:r>
      <w:r>
        <w:rPr>
          <w:spacing w:val="-2"/>
          <w:u w:val="none"/>
        </w:rPr>
        <w:t>die Dienstleistungen</w:t>
      </w:r>
      <w:r>
        <w:rPr>
          <w:spacing w:val="-4"/>
          <w:u w:val="none"/>
        </w:rPr>
        <w:t> </w:t>
      </w:r>
      <w:r>
        <w:rPr>
          <w:spacing w:val="-2"/>
          <w:u w:val="none"/>
        </w:rPr>
        <w:t>bestehen (nur im Objektcode-Format),</w:t>
      </w:r>
      <w:r>
        <w:rPr>
          <w:spacing w:val="-4"/>
          <w:u w:val="none"/>
        </w:rPr>
        <w:t> </w:t>
      </w:r>
      <w:r>
        <w:rPr>
          <w:spacing w:val="-2"/>
          <w:u w:val="none"/>
        </w:rPr>
        <w:t>für</w:t>
      </w:r>
      <w:r>
        <w:rPr>
          <w:spacing w:val="-6"/>
          <w:u w:val="none"/>
        </w:rPr>
        <w:t> </w:t>
      </w:r>
      <w:r>
        <w:rPr>
          <w:spacing w:val="-2"/>
          <w:u w:val="none"/>
        </w:rPr>
        <w:t>die internen Geschäftszwecke des </w:t>
      </w:r>
      <w:r>
        <w:rPr>
          <w:u w:val="none"/>
        </w:rPr>
        <w:t>Kunden zu nutzen und anzuzeigen.</w:t>
      </w:r>
    </w:p>
    <w:p>
      <w:pPr>
        <w:pStyle w:val="BodyText"/>
        <w:spacing w:line="278" w:lineRule="auto" w:before="157"/>
        <w:ind w:left="1080" w:right="361"/>
        <w:jc w:val="both"/>
      </w:pPr>
      <w:r>
        <w:rPr>
          <w:i/>
        </w:rPr>
        <w:t>„</w:t>
      </w:r>
      <w:r>
        <w:rPr>
          <w:i/>
          <w:u w:val="single"/>
        </w:rPr>
        <w:t>Verluste</w:t>
      </w:r>
      <w:r>
        <w:rPr>
          <w:i/>
          <w:u w:val="none"/>
        </w:rPr>
        <w:t>“</w:t>
      </w:r>
      <w:r>
        <w:rPr>
          <w:i/>
          <w:spacing w:val="-6"/>
          <w:u w:val="none"/>
        </w:rPr>
        <w:t> </w:t>
      </w:r>
      <w:r>
        <w:rPr>
          <w:u w:val="none"/>
        </w:rPr>
        <w:t>bezeichnet alle tatsächlichen Verluste und Schäden sowie Kosten, einschließlich angemessener Anwaltshonorare.</w:t>
      </w:r>
    </w:p>
    <w:p>
      <w:pPr>
        <w:pStyle w:val="BodyText"/>
        <w:spacing w:line="278" w:lineRule="auto" w:before="160"/>
        <w:ind w:left="1080" w:right="363"/>
        <w:jc w:val="both"/>
      </w:pPr>
      <w:r>
        <w:rPr>
          <w:i/>
        </w:rPr>
        <w:t>„</w:t>
      </w:r>
      <w:r>
        <w:rPr>
          <w:i/>
          <w:u w:val="single"/>
        </w:rPr>
        <w:t>Nicht-betrieblich</w:t>
      </w:r>
      <w:r>
        <w:rPr>
          <w:i/>
          <w:u w:val="none"/>
        </w:rPr>
        <w:t>“</w:t>
      </w:r>
      <w:r>
        <w:rPr>
          <w:i/>
          <w:spacing w:val="-5"/>
          <w:u w:val="none"/>
        </w:rPr>
        <w:t> </w:t>
      </w:r>
      <w:r>
        <w:rPr>
          <w:u w:val="none"/>
        </w:rPr>
        <w:t>bedeutet, dass die Informationen nicht zur Unterstützung des laufenden Betriebs des Kunden verwendet werden, sodass sie nicht zulässig für die Verwendung als Ersatz für die von D&amp;B lizenzierten Dienstleistungen sind.</w:t>
      </w:r>
    </w:p>
    <w:p>
      <w:pPr>
        <w:pStyle w:val="BodyText"/>
        <w:spacing w:line="278" w:lineRule="auto" w:before="159"/>
        <w:ind w:left="1080" w:right="354"/>
        <w:jc w:val="both"/>
      </w:pPr>
      <w:r>
        <w:rPr>
          <w:i/>
        </w:rPr>
        <w:t>„</w:t>
      </w:r>
      <w:r>
        <w:rPr>
          <w:i/>
          <w:u w:val="single"/>
        </w:rPr>
        <w:t>Einzelauftrag</w:t>
      </w:r>
      <w:r>
        <w:rPr>
          <w:i/>
          <w:u w:val="none"/>
        </w:rPr>
        <w:t>“</w:t>
      </w:r>
      <w:r>
        <w:rPr>
          <w:i/>
          <w:spacing w:val="-8"/>
          <w:u w:val="none"/>
        </w:rPr>
        <w:t> </w:t>
      </w:r>
      <w:r>
        <w:rPr>
          <w:u w:val="none"/>
        </w:rPr>
        <w:t>bezeichnet</w:t>
      </w:r>
      <w:r>
        <w:rPr>
          <w:spacing w:val="-8"/>
          <w:u w:val="none"/>
        </w:rPr>
        <w:t> </w:t>
      </w:r>
      <w:r>
        <w:rPr>
          <w:u w:val="none"/>
        </w:rPr>
        <w:t>ein</w:t>
      </w:r>
      <w:r>
        <w:rPr>
          <w:spacing w:val="-7"/>
          <w:u w:val="none"/>
        </w:rPr>
        <w:t> </w:t>
      </w:r>
      <w:r>
        <w:rPr>
          <w:u w:val="none"/>
        </w:rPr>
        <w:t>Dokument</w:t>
      </w:r>
      <w:r>
        <w:rPr>
          <w:spacing w:val="-8"/>
          <w:u w:val="none"/>
        </w:rPr>
        <w:t> </w:t>
      </w:r>
      <w:r>
        <w:rPr>
          <w:u w:val="none"/>
        </w:rPr>
        <w:t>(oder</w:t>
      </w:r>
      <w:r>
        <w:rPr>
          <w:spacing w:val="-8"/>
          <w:u w:val="none"/>
        </w:rPr>
        <w:t> </w:t>
      </w:r>
      <w:r>
        <w:rPr>
          <w:u w:val="none"/>
        </w:rPr>
        <w:t>einen</w:t>
      </w:r>
      <w:r>
        <w:rPr>
          <w:spacing w:val="-7"/>
          <w:u w:val="none"/>
        </w:rPr>
        <w:t> </w:t>
      </w:r>
      <w:r>
        <w:rPr>
          <w:u w:val="none"/>
        </w:rPr>
        <w:t>entsprechenden</w:t>
      </w:r>
      <w:r>
        <w:rPr>
          <w:spacing w:val="-7"/>
          <w:u w:val="none"/>
        </w:rPr>
        <w:t> </w:t>
      </w:r>
      <w:r>
        <w:rPr>
          <w:u w:val="none"/>
        </w:rPr>
        <w:t>von</w:t>
      </w:r>
      <w:r>
        <w:rPr>
          <w:spacing w:val="-7"/>
          <w:u w:val="none"/>
        </w:rPr>
        <w:t> </w:t>
      </w:r>
      <w:r>
        <w:rPr>
          <w:u w:val="none"/>
        </w:rPr>
        <w:t>D&amp;B</w:t>
      </w:r>
      <w:r>
        <w:rPr>
          <w:spacing w:val="-10"/>
          <w:u w:val="none"/>
        </w:rPr>
        <w:t> </w:t>
      </w:r>
      <w:r>
        <w:rPr>
          <w:u w:val="none"/>
        </w:rPr>
        <w:t>bereitgestellten elektronischen</w:t>
      </w:r>
      <w:r>
        <w:rPr>
          <w:spacing w:val="-9"/>
          <w:u w:val="none"/>
        </w:rPr>
        <w:t> </w:t>
      </w:r>
      <w:r>
        <w:rPr>
          <w:u w:val="none"/>
        </w:rPr>
        <w:t>Prozeß),</w:t>
      </w:r>
      <w:r>
        <w:rPr>
          <w:spacing w:val="-9"/>
          <w:u w:val="none"/>
        </w:rPr>
        <w:t> </w:t>
      </w:r>
      <w:r>
        <w:rPr>
          <w:u w:val="none"/>
        </w:rPr>
        <w:t>das</w:t>
      </w:r>
      <w:r>
        <w:rPr>
          <w:spacing w:val="-8"/>
          <w:u w:val="none"/>
        </w:rPr>
        <w:t> </w:t>
      </w:r>
      <w:r>
        <w:rPr>
          <w:u w:val="none"/>
        </w:rPr>
        <w:t>die</w:t>
      </w:r>
      <w:r>
        <w:rPr>
          <w:spacing w:val="-8"/>
          <w:u w:val="none"/>
        </w:rPr>
        <w:t> </w:t>
      </w:r>
      <w:r>
        <w:rPr>
          <w:u w:val="none"/>
        </w:rPr>
        <w:t>Bestellung</w:t>
      </w:r>
      <w:r>
        <w:rPr>
          <w:spacing w:val="-8"/>
          <w:u w:val="none"/>
        </w:rPr>
        <w:t> </w:t>
      </w:r>
      <w:r>
        <w:rPr>
          <w:u w:val="none"/>
        </w:rPr>
        <w:t>des</w:t>
      </w:r>
      <w:r>
        <w:rPr>
          <w:spacing w:val="-8"/>
          <w:u w:val="none"/>
        </w:rPr>
        <w:t> </w:t>
      </w:r>
      <w:r>
        <w:rPr>
          <w:u w:val="none"/>
        </w:rPr>
        <w:t>Kunden</w:t>
      </w:r>
      <w:r>
        <w:rPr>
          <w:spacing w:val="-8"/>
          <w:u w:val="none"/>
        </w:rPr>
        <w:t> </w:t>
      </w:r>
      <w:r>
        <w:rPr>
          <w:u w:val="none"/>
        </w:rPr>
        <w:t>für</w:t>
      </w:r>
      <w:r>
        <w:rPr>
          <w:spacing w:val="-8"/>
          <w:u w:val="none"/>
        </w:rPr>
        <w:t> </w:t>
      </w:r>
      <w:r>
        <w:rPr>
          <w:u w:val="none"/>
        </w:rPr>
        <w:t>Dienstleistungen</w:t>
      </w:r>
      <w:r>
        <w:rPr>
          <w:spacing w:val="-8"/>
          <w:u w:val="none"/>
        </w:rPr>
        <w:t> </w:t>
      </w:r>
      <w:r>
        <w:rPr>
          <w:u w:val="none"/>
        </w:rPr>
        <w:t>von</w:t>
      </w:r>
      <w:r>
        <w:rPr>
          <w:spacing w:val="-7"/>
          <w:u w:val="none"/>
        </w:rPr>
        <w:t> </w:t>
      </w:r>
      <w:r>
        <w:rPr>
          <w:u w:val="none"/>
        </w:rPr>
        <w:t>D&amp;B</w:t>
      </w:r>
      <w:r>
        <w:rPr>
          <w:spacing w:val="-9"/>
          <w:u w:val="none"/>
        </w:rPr>
        <w:t> </w:t>
      </w:r>
      <w:r>
        <w:rPr>
          <w:u w:val="none"/>
        </w:rPr>
        <w:t>erfasst,</w:t>
      </w:r>
      <w:r>
        <w:rPr>
          <w:spacing w:val="-8"/>
          <w:u w:val="none"/>
        </w:rPr>
        <w:t> </w:t>
      </w:r>
      <w:r>
        <w:rPr>
          <w:u w:val="none"/>
        </w:rPr>
        <w:t>das bestimmte dienstleistungsspezifische Geschäftsbedingungen beinhalten oder darauf verweisen kann, einschließlich der Bedingungen für die Weitergabe an Dritte, soweit D&amp;B ein Auftragsverarbeiter eines Datensatzes Dritter ist, der von D&amp;B gemäß den Bedingungen dieser Geschäftsbedingungen akzeptiert wird.</w:t>
      </w:r>
    </w:p>
    <w:p>
      <w:pPr>
        <w:pStyle w:val="BodyText"/>
        <w:spacing w:line="278" w:lineRule="auto" w:before="157"/>
        <w:ind w:left="1080" w:right="360"/>
        <w:jc w:val="both"/>
      </w:pPr>
      <w:r>
        <w:rPr/>
        <w:t>„</w:t>
      </w:r>
      <w:r>
        <w:rPr>
          <w:i/>
          <w:u w:val="single"/>
        </w:rPr>
        <w:t>Personenbezogene Daten</w:t>
      </w:r>
      <w:r>
        <w:rPr>
          <w:u w:val="none"/>
        </w:rPr>
        <w:t>“ sind alle Datenelemente, ein Satz von Datenelementen, Dateien, Aufzeichnungen</w:t>
      </w:r>
      <w:r>
        <w:rPr>
          <w:spacing w:val="-12"/>
          <w:u w:val="none"/>
        </w:rPr>
        <w:t> </w:t>
      </w:r>
      <w:r>
        <w:rPr>
          <w:u w:val="none"/>
        </w:rPr>
        <w:t>oder</w:t>
      </w:r>
      <w:r>
        <w:rPr>
          <w:spacing w:val="-11"/>
          <w:u w:val="none"/>
        </w:rPr>
        <w:t> </w:t>
      </w:r>
      <w:r>
        <w:rPr>
          <w:u w:val="none"/>
        </w:rPr>
        <w:t>andere</w:t>
      </w:r>
      <w:r>
        <w:rPr>
          <w:spacing w:val="-13"/>
          <w:u w:val="none"/>
        </w:rPr>
        <w:t> </w:t>
      </w:r>
      <w:r>
        <w:rPr>
          <w:u w:val="none"/>
        </w:rPr>
        <w:t>Angaben,</w:t>
      </w:r>
      <w:r>
        <w:rPr>
          <w:spacing w:val="-14"/>
          <w:u w:val="none"/>
        </w:rPr>
        <w:t> </w:t>
      </w:r>
      <w:r>
        <w:rPr>
          <w:u w:val="none"/>
        </w:rPr>
        <w:t>die</w:t>
      </w:r>
      <w:r>
        <w:rPr>
          <w:spacing w:val="-13"/>
          <w:u w:val="none"/>
        </w:rPr>
        <w:t> </w:t>
      </w:r>
      <w:r>
        <w:rPr>
          <w:u w:val="none"/>
        </w:rPr>
        <w:t>sich</w:t>
      </w:r>
      <w:r>
        <w:rPr>
          <w:spacing w:val="-11"/>
          <w:u w:val="none"/>
        </w:rPr>
        <w:t> </w:t>
      </w:r>
      <w:r>
        <w:rPr>
          <w:u w:val="none"/>
        </w:rPr>
        <w:t>auf</w:t>
      </w:r>
      <w:r>
        <w:rPr>
          <w:spacing w:val="-13"/>
          <w:u w:val="none"/>
        </w:rPr>
        <w:t> </w:t>
      </w:r>
      <w:r>
        <w:rPr>
          <w:u w:val="none"/>
        </w:rPr>
        <w:t>eine</w:t>
      </w:r>
      <w:r>
        <w:rPr>
          <w:spacing w:val="-13"/>
          <w:u w:val="none"/>
        </w:rPr>
        <w:t> </w:t>
      </w:r>
      <w:r>
        <w:rPr>
          <w:u w:val="none"/>
        </w:rPr>
        <w:t>bestimmte</w:t>
      </w:r>
      <w:r>
        <w:rPr>
          <w:spacing w:val="-13"/>
          <w:u w:val="none"/>
        </w:rPr>
        <w:t> </w:t>
      </w:r>
      <w:r>
        <w:rPr>
          <w:u w:val="none"/>
        </w:rPr>
        <w:t>oder</w:t>
      </w:r>
      <w:r>
        <w:rPr>
          <w:spacing w:val="-13"/>
          <w:u w:val="none"/>
        </w:rPr>
        <w:t> </w:t>
      </w:r>
      <w:r>
        <w:rPr>
          <w:u w:val="none"/>
        </w:rPr>
        <w:t>bestimmbare</w:t>
      </w:r>
      <w:r>
        <w:rPr>
          <w:spacing w:val="-13"/>
          <w:u w:val="none"/>
        </w:rPr>
        <w:t> </w:t>
      </w:r>
      <w:r>
        <w:rPr>
          <w:u w:val="none"/>
        </w:rPr>
        <w:t>natürliche Person beziehen, oder eine weiter gefasste Bedeutung, die in der DSGVO oder im Einzelfall anwendbaren nationalen Vorschriften festgelegt ist. Personenbezogene Daten können sowohl Verbraucherdaten als auch berufliche Daten umfassen.</w:t>
      </w:r>
    </w:p>
    <w:p>
      <w:pPr>
        <w:pStyle w:val="BodyText"/>
        <w:spacing w:line="278" w:lineRule="auto" w:before="157"/>
        <w:ind w:left="1080" w:right="353"/>
        <w:jc w:val="both"/>
      </w:pPr>
      <w:r>
        <w:rPr/>
        <w:t>„</w:t>
      </w:r>
      <w:r>
        <w:rPr>
          <w:i/>
          <w:u w:val="single"/>
        </w:rPr>
        <w:t>Datenschutzgesetz</w:t>
      </w:r>
      <w:r>
        <w:rPr>
          <w:u w:val="none"/>
        </w:rPr>
        <w:t>“</w:t>
      </w:r>
      <w:r>
        <w:rPr>
          <w:spacing w:val="-14"/>
          <w:u w:val="none"/>
        </w:rPr>
        <w:t> </w:t>
      </w:r>
      <w:r>
        <w:rPr>
          <w:u w:val="none"/>
        </w:rPr>
        <w:t>bezeichnet</w:t>
      </w:r>
      <w:r>
        <w:rPr>
          <w:spacing w:val="-14"/>
          <w:u w:val="none"/>
        </w:rPr>
        <w:t> </w:t>
      </w:r>
      <w:r>
        <w:rPr>
          <w:u w:val="none"/>
        </w:rPr>
        <w:t>alle</w:t>
      </w:r>
      <w:r>
        <w:rPr>
          <w:spacing w:val="-13"/>
          <w:u w:val="none"/>
        </w:rPr>
        <w:t> </w:t>
      </w:r>
      <w:r>
        <w:rPr>
          <w:u w:val="none"/>
        </w:rPr>
        <w:t>geltenden</w:t>
      </w:r>
      <w:r>
        <w:rPr>
          <w:spacing w:val="-14"/>
          <w:u w:val="none"/>
        </w:rPr>
        <w:t> </w:t>
      </w:r>
      <w:r>
        <w:rPr>
          <w:u w:val="none"/>
        </w:rPr>
        <w:t>Gesetze</w:t>
      </w:r>
      <w:r>
        <w:rPr>
          <w:spacing w:val="-13"/>
          <w:u w:val="none"/>
        </w:rPr>
        <w:t> </w:t>
      </w:r>
      <w:r>
        <w:rPr>
          <w:u w:val="none"/>
        </w:rPr>
        <w:t>und</w:t>
      </w:r>
      <w:r>
        <w:rPr>
          <w:spacing w:val="-14"/>
          <w:u w:val="none"/>
        </w:rPr>
        <w:t> </w:t>
      </w:r>
      <w:r>
        <w:rPr>
          <w:u w:val="none"/>
        </w:rPr>
        <w:t>Vorschriften</w:t>
      </w:r>
      <w:r>
        <w:rPr>
          <w:spacing w:val="-13"/>
          <w:u w:val="none"/>
        </w:rPr>
        <w:t> </w:t>
      </w:r>
      <w:r>
        <w:rPr>
          <w:u w:val="none"/>
        </w:rPr>
        <w:t>in</w:t>
      </w:r>
      <w:r>
        <w:rPr>
          <w:spacing w:val="-14"/>
          <w:u w:val="none"/>
        </w:rPr>
        <w:t> </w:t>
      </w:r>
      <w:r>
        <w:rPr>
          <w:u w:val="none"/>
        </w:rPr>
        <w:t>Bezug</w:t>
      </w:r>
      <w:r>
        <w:rPr>
          <w:spacing w:val="-14"/>
          <w:u w:val="none"/>
        </w:rPr>
        <w:t> </w:t>
      </w:r>
      <w:r>
        <w:rPr>
          <w:u w:val="none"/>
        </w:rPr>
        <w:t>auf</w:t>
      </w:r>
      <w:r>
        <w:rPr>
          <w:spacing w:val="-13"/>
          <w:u w:val="none"/>
        </w:rPr>
        <w:t> </w:t>
      </w:r>
      <w:r>
        <w:rPr>
          <w:u w:val="none"/>
        </w:rPr>
        <w:t>den</w:t>
      </w:r>
      <w:r>
        <w:rPr>
          <w:spacing w:val="-12"/>
          <w:u w:val="none"/>
        </w:rPr>
        <w:t> </w:t>
      </w:r>
      <w:r>
        <w:rPr>
          <w:u w:val="none"/>
        </w:rPr>
        <w:t>Schutz der Privatsphäre (einschliesslich des Datenschutzes in der elektronischen Kommunikation), Datenschutz, Data Governance, Datensicherheit, Cybersicherheit und operative Belastbarkeit, einschließlich der Implementierung von Gesetzen, Richtlinien und Branchenstandards, die von Zeit zu Zeit in einer zuständigen Rechtsordnung in Kraft sind, in Bezug auf die Verwendung und </w:t>
      </w:r>
      <w:r>
        <w:rPr>
          <w:spacing w:val="-2"/>
          <w:u w:val="none"/>
        </w:rPr>
        <w:t>Verarbeitung</w:t>
      </w:r>
      <w:r>
        <w:rPr>
          <w:spacing w:val="-6"/>
          <w:u w:val="none"/>
        </w:rPr>
        <w:t> </w:t>
      </w:r>
      <w:r>
        <w:rPr>
          <w:spacing w:val="-2"/>
          <w:u w:val="none"/>
        </w:rPr>
        <w:t>personenbezogener</w:t>
      </w:r>
      <w:r>
        <w:rPr>
          <w:spacing w:val="-5"/>
          <w:u w:val="none"/>
        </w:rPr>
        <w:t> </w:t>
      </w:r>
      <w:r>
        <w:rPr>
          <w:spacing w:val="-2"/>
          <w:u w:val="none"/>
        </w:rPr>
        <w:t>Daten,</w:t>
      </w:r>
      <w:r>
        <w:rPr>
          <w:spacing w:val="-6"/>
          <w:u w:val="none"/>
        </w:rPr>
        <w:t> </w:t>
      </w:r>
      <w:r>
        <w:rPr>
          <w:spacing w:val="-2"/>
          <w:u w:val="none"/>
        </w:rPr>
        <w:t>einschließlich,</w:t>
      </w:r>
      <w:r>
        <w:rPr>
          <w:spacing w:val="-6"/>
          <w:u w:val="none"/>
        </w:rPr>
        <w:t> </w:t>
      </w:r>
      <w:r>
        <w:rPr>
          <w:spacing w:val="-2"/>
          <w:u w:val="none"/>
        </w:rPr>
        <w:t>aber</w:t>
      </w:r>
      <w:r>
        <w:rPr>
          <w:spacing w:val="-5"/>
          <w:u w:val="none"/>
        </w:rPr>
        <w:t> </w:t>
      </w:r>
      <w:r>
        <w:rPr>
          <w:spacing w:val="-2"/>
          <w:u w:val="none"/>
        </w:rPr>
        <w:t>nicht</w:t>
      </w:r>
      <w:r>
        <w:rPr>
          <w:spacing w:val="-7"/>
          <w:u w:val="none"/>
        </w:rPr>
        <w:t> </w:t>
      </w:r>
      <w:r>
        <w:rPr>
          <w:spacing w:val="-2"/>
          <w:u w:val="none"/>
        </w:rPr>
        <w:t>beschränkt</w:t>
      </w:r>
      <w:r>
        <w:rPr>
          <w:spacing w:val="-7"/>
          <w:u w:val="none"/>
        </w:rPr>
        <w:t> </w:t>
      </w:r>
      <w:r>
        <w:rPr>
          <w:spacing w:val="-2"/>
          <w:u w:val="none"/>
        </w:rPr>
        <w:t>auf</w:t>
      </w:r>
      <w:r>
        <w:rPr>
          <w:spacing w:val="-5"/>
          <w:u w:val="none"/>
        </w:rPr>
        <w:t> </w:t>
      </w:r>
      <w:r>
        <w:rPr>
          <w:spacing w:val="-2"/>
          <w:u w:val="none"/>
        </w:rPr>
        <w:t>die</w:t>
      </w:r>
      <w:r>
        <w:rPr>
          <w:spacing w:val="-5"/>
          <w:u w:val="none"/>
        </w:rPr>
        <w:t> </w:t>
      </w:r>
      <w:r>
        <w:rPr>
          <w:spacing w:val="-2"/>
          <w:u w:val="none"/>
        </w:rPr>
        <w:t>Verordnung </w:t>
      </w:r>
      <w:r>
        <w:rPr>
          <w:u w:val="none"/>
        </w:rPr>
        <w:t>(EU) 2016/67 (DSGVO), die britische GDPR, der EU-Datenschutzrichtlinie für elektronische Kommunikation, der Verordung über die digitale operationelle Resilienz im Finanzsektor (DORA),</w:t>
      </w:r>
      <w:r>
        <w:rPr>
          <w:spacing w:val="-2"/>
          <w:u w:val="none"/>
        </w:rPr>
        <w:t> </w:t>
      </w:r>
      <w:r>
        <w:rPr>
          <w:u w:val="none"/>
        </w:rPr>
        <w:t>des</w:t>
      </w:r>
      <w:r>
        <w:rPr>
          <w:spacing w:val="65"/>
          <w:u w:val="none"/>
        </w:rPr>
        <w:t> </w:t>
      </w:r>
      <w:r>
        <w:rPr>
          <w:u w:val="none"/>
        </w:rPr>
        <w:t>chinesischen</w:t>
      </w:r>
      <w:r>
        <w:rPr>
          <w:spacing w:val="66"/>
          <w:u w:val="none"/>
        </w:rPr>
        <w:t> </w:t>
      </w:r>
      <w:r>
        <w:rPr>
          <w:u w:val="none"/>
        </w:rPr>
        <w:t>Gesetzes</w:t>
      </w:r>
      <w:r>
        <w:rPr>
          <w:spacing w:val="68"/>
          <w:u w:val="none"/>
        </w:rPr>
        <w:t> </w:t>
      </w:r>
      <w:r>
        <w:rPr>
          <w:u w:val="none"/>
        </w:rPr>
        <w:t>über</w:t>
      </w:r>
      <w:r>
        <w:rPr>
          <w:spacing w:val="63"/>
          <w:u w:val="none"/>
        </w:rPr>
        <w:t> </w:t>
      </w:r>
      <w:r>
        <w:rPr>
          <w:u w:val="none"/>
        </w:rPr>
        <w:t>den</w:t>
      </w:r>
      <w:r>
        <w:rPr>
          <w:spacing w:val="64"/>
          <w:u w:val="none"/>
        </w:rPr>
        <w:t> </w:t>
      </w:r>
      <w:r>
        <w:rPr>
          <w:u w:val="none"/>
        </w:rPr>
        <w:t>Schutz</w:t>
      </w:r>
      <w:r>
        <w:rPr>
          <w:spacing w:val="64"/>
          <w:u w:val="none"/>
        </w:rPr>
        <w:t> </w:t>
      </w:r>
      <w:r>
        <w:rPr>
          <w:u w:val="none"/>
        </w:rPr>
        <w:t>personenbezogener</w:t>
      </w:r>
      <w:r>
        <w:rPr>
          <w:spacing w:val="66"/>
          <w:u w:val="none"/>
        </w:rPr>
        <w:t> </w:t>
      </w:r>
      <w:r>
        <w:rPr>
          <w:u w:val="none"/>
        </w:rPr>
        <w:t>Daten</w:t>
      </w:r>
      <w:r>
        <w:rPr>
          <w:spacing w:val="66"/>
          <w:u w:val="none"/>
        </w:rPr>
        <w:t> </w:t>
      </w:r>
      <w:r>
        <w:rPr>
          <w:u w:val="none"/>
        </w:rPr>
        <w:t>(PIPL),</w:t>
      </w:r>
      <w:r>
        <w:rPr>
          <w:spacing w:val="62"/>
          <w:u w:val="none"/>
        </w:rPr>
        <w:t> </w:t>
      </w:r>
      <w:r>
        <w:rPr>
          <w:u w:val="none"/>
        </w:rPr>
        <w:t>des</w:t>
      </w:r>
    </w:p>
    <w:p>
      <w:pPr>
        <w:pStyle w:val="BodyText"/>
        <w:spacing w:after="0" w:line="278" w:lineRule="auto"/>
        <w:jc w:val="both"/>
        <w:sectPr>
          <w:pgSz w:w="12240" w:h="15840"/>
          <w:pgMar w:header="0" w:footer="293" w:top="1400" w:bottom="480" w:left="360" w:right="1080"/>
        </w:sectPr>
      </w:pPr>
    </w:p>
    <w:p>
      <w:pPr>
        <w:pStyle w:val="BodyText"/>
        <w:spacing w:line="278" w:lineRule="auto" w:before="40"/>
        <w:ind w:left="1080" w:right="354"/>
        <w:jc w:val="both"/>
      </w:pPr>
      <w:r>
        <w:rPr/>
        <w:t>chinesischen Datensicherheitsgesetzes (DSL), des indischen Gesetzes über den Schutz digitaler personenbezogener Daten (DPDPA), des U. S. CAN-SPAM Act, dem U.S. Telephone Consumer Protection Act (TCPA), dem California Consumer</w:t>
      </w:r>
      <w:r>
        <w:rPr>
          <w:spacing w:val="-2"/>
        </w:rPr>
        <w:t> </w:t>
      </w:r>
      <w:r>
        <w:rPr/>
        <w:t>Privacy Act (CCPA)</w:t>
      </w:r>
      <w:r>
        <w:rPr>
          <w:spacing w:val="-3"/>
        </w:rPr>
        <w:t> </w:t>
      </w:r>
      <w:r>
        <w:rPr/>
        <w:t>und andere Gesetze, die die in</w:t>
      </w:r>
      <w:r>
        <w:rPr>
          <w:spacing w:val="-14"/>
        </w:rPr>
        <w:t> </w:t>
      </w:r>
      <w:r>
        <w:rPr/>
        <w:t>den</w:t>
      </w:r>
      <w:r>
        <w:rPr>
          <w:spacing w:val="-14"/>
        </w:rPr>
        <w:t> </w:t>
      </w:r>
      <w:r>
        <w:rPr/>
        <w:t>Standardvertragsklauseln</w:t>
      </w:r>
      <w:r>
        <w:rPr>
          <w:spacing w:val="-13"/>
        </w:rPr>
        <w:t> </w:t>
      </w:r>
      <w:r>
        <w:rPr/>
        <w:t>dargelegten</w:t>
      </w:r>
      <w:r>
        <w:rPr>
          <w:spacing w:val="-14"/>
        </w:rPr>
        <w:t> </w:t>
      </w:r>
      <w:r>
        <w:rPr/>
        <w:t>Schutzmaßnahmen</w:t>
      </w:r>
      <w:r>
        <w:rPr>
          <w:spacing w:val="-13"/>
        </w:rPr>
        <w:t> </w:t>
      </w:r>
      <w:r>
        <w:rPr/>
        <w:t>als</w:t>
      </w:r>
      <w:r>
        <w:rPr>
          <w:spacing w:val="-14"/>
        </w:rPr>
        <w:t> </w:t>
      </w:r>
      <w:r>
        <w:rPr/>
        <w:t>gesetzlich</w:t>
      </w:r>
      <w:r>
        <w:rPr>
          <w:spacing w:val="-13"/>
        </w:rPr>
        <w:t> </w:t>
      </w:r>
      <w:r>
        <w:rPr/>
        <w:t>vorgeschriebenen und/oder</w:t>
      </w:r>
      <w:r>
        <w:rPr>
          <w:spacing w:val="80"/>
        </w:rPr>
        <w:t> </w:t>
      </w:r>
      <w:r>
        <w:rPr/>
        <w:t>angemessenen</w:t>
      </w:r>
      <w:r>
        <w:rPr>
          <w:spacing w:val="80"/>
        </w:rPr>
        <w:t> </w:t>
      </w:r>
      <w:r>
        <w:rPr/>
        <w:t>Datenübertragungsmechanismus</w:t>
      </w:r>
      <w:r>
        <w:rPr>
          <w:spacing w:val="80"/>
        </w:rPr>
        <w:t> </w:t>
      </w:r>
      <w:r>
        <w:rPr/>
        <w:t>anerkennen.</w:t>
      </w:r>
      <w:r>
        <w:rPr>
          <w:spacing w:val="80"/>
        </w:rPr>
        <w:t> </w:t>
      </w:r>
      <w:r>
        <w:rPr/>
        <w:t>Bezugnahmen</w:t>
      </w:r>
      <w:r>
        <w:rPr>
          <w:spacing w:val="80"/>
        </w:rPr>
        <w:t> </w:t>
      </w:r>
      <w:r>
        <w:rPr/>
        <w:t>auf</w:t>
      </w:r>
    </w:p>
    <w:p>
      <w:pPr>
        <w:pStyle w:val="BodyText"/>
        <w:spacing w:line="278" w:lineRule="auto"/>
        <w:ind w:left="1080" w:right="358"/>
        <w:jc w:val="both"/>
      </w:pPr>
      <w:r>
        <w:rPr/>
        <w:t>„geltendes</w:t>
      </w:r>
      <w:r>
        <w:rPr>
          <w:spacing w:val="-14"/>
        </w:rPr>
        <w:t> </w:t>
      </w:r>
      <w:r>
        <w:rPr/>
        <w:t>Recht“</w:t>
      </w:r>
      <w:r>
        <w:rPr>
          <w:spacing w:val="-14"/>
        </w:rPr>
        <w:t> </w:t>
      </w:r>
      <w:r>
        <w:rPr/>
        <w:t>bezeichnen</w:t>
      </w:r>
      <w:r>
        <w:rPr>
          <w:spacing w:val="-13"/>
        </w:rPr>
        <w:t> </w:t>
      </w:r>
      <w:r>
        <w:rPr/>
        <w:t>das</w:t>
      </w:r>
      <w:r>
        <w:rPr>
          <w:spacing w:val="-14"/>
        </w:rPr>
        <w:t> </w:t>
      </w:r>
      <w:r>
        <w:rPr/>
        <w:t>geltende</w:t>
      </w:r>
      <w:r>
        <w:rPr>
          <w:spacing w:val="-13"/>
        </w:rPr>
        <w:t> </w:t>
      </w:r>
      <w:r>
        <w:rPr/>
        <w:t>Recht</w:t>
      </w:r>
      <w:r>
        <w:rPr>
          <w:spacing w:val="-14"/>
        </w:rPr>
        <w:t> </w:t>
      </w:r>
      <w:r>
        <w:rPr/>
        <w:t>in</w:t>
      </w:r>
      <w:r>
        <w:rPr>
          <w:spacing w:val="-13"/>
        </w:rPr>
        <w:t> </w:t>
      </w:r>
      <w:r>
        <w:rPr/>
        <w:t>der</w:t>
      </w:r>
      <w:r>
        <w:rPr>
          <w:spacing w:val="-14"/>
        </w:rPr>
        <w:t> </w:t>
      </w:r>
      <w:r>
        <w:rPr/>
        <w:t>jeweils</w:t>
      </w:r>
      <w:r>
        <w:rPr>
          <w:spacing w:val="-14"/>
        </w:rPr>
        <w:t> </w:t>
      </w:r>
      <w:r>
        <w:rPr/>
        <w:t>gültigen</w:t>
      </w:r>
      <w:r>
        <w:rPr>
          <w:spacing w:val="-13"/>
        </w:rPr>
        <w:t> </w:t>
      </w:r>
      <w:r>
        <w:rPr/>
        <w:t>Fassung.</w:t>
      </w:r>
      <w:r>
        <w:rPr>
          <w:spacing w:val="-14"/>
        </w:rPr>
        <w:t> </w:t>
      </w:r>
      <w:r>
        <w:rPr/>
        <w:t>Ungeachtet</w:t>
      </w:r>
      <w:r>
        <w:rPr>
          <w:spacing w:val="-13"/>
        </w:rPr>
        <w:t> </w:t>
      </w:r>
      <w:r>
        <w:rPr/>
        <w:t>des Vorstehenden ist eine Partei, die an sektorspezifische Datenschutzvorschriften gebunden ist, </w:t>
      </w:r>
      <w:r>
        <w:rPr>
          <w:spacing w:val="-2"/>
        </w:rPr>
        <w:t>durch</w:t>
      </w:r>
      <w:r>
        <w:rPr>
          <w:spacing w:val="-1"/>
        </w:rPr>
        <w:t> </w:t>
      </w:r>
      <w:r>
        <w:rPr>
          <w:spacing w:val="-2"/>
        </w:rPr>
        <w:t>diese</w:t>
      </w:r>
      <w:r>
        <w:rPr/>
        <w:t> </w:t>
      </w:r>
      <w:r>
        <w:rPr>
          <w:spacing w:val="-2"/>
        </w:rPr>
        <w:t>Allgemeinen</w:t>
      </w:r>
      <w:r>
        <w:rPr>
          <w:spacing w:val="-1"/>
        </w:rPr>
        <w:t> </w:t>
      </w:r>
      <w:r>
        <w:rPr>
          <w:spacing w:val="-2"/>
        </w:rPr>
        <w:t>Geschäftsbedingungen</w:t>
      </w:r>
      <w:r>
        <w:rPr>
          <w:spacing w:val="1"/>
        </w:rPr>
        <w:t> </w:t>
      </w:r>
      <w:r>
        <w:rPr>
          <w:spacing w:val="-2"/>
        </w:rPr>
        <w:t>in</w:t>
      </w:r>
      <w:r>
        <w:rPr>
          <w:spacing w:val="-1"/>
        </w:rPr>
        <w:t> </w:t>
      </w:r>
      <w:r>
        <w:rPr>
          <w:spacing w:val="-2"/>
        </w:rPr>
        <w:t>keiner</w:t>
      </w:r>
      <w:r>
        <w:rPr/>
        <w:t> </w:t>
      </w:r>
      <w:r>
        <w:rPr>
          <w:spacing w:val="-2"/>
        </w:rPr>
        <w:t>Weise</w:t>
      </w:r>
      <w:r>
        <w:rPr>
          <w:spacing w:val="-1"/>
        </w:rPr>
        <w:t> </w:t>
      </w:r>
      <w:r>
        <w:rPr>
          <w:spacing w:val="-2"/>
        </w:rPr>
        <w:t>an</w:t>
      </w:r>
      <w:r>
        <w:rPr>
          <w:spacing w:val="1"/>
        </w:rPr>
        <w:t> </w:t>
      </w:r>
      <w:r>
        <w:rPr>
          <w:spacing w:val="-2"/>
        </w:rPr>
        <w:t>diese</w:t>
      </w:r>
      <w:r>
        <w:rPr/>
        <w:t> </w:t>
      </w:r>
      <w:r>
        <w:rPr>
          <w:spacing w:val="-2"/>
        </w:rPr>
        <w:t>Vorschriften</w:t>
      </w:r>
      <w:r>
        <w:rPr>
          <w:spacing w:val="3"/>
        </w:rPr>
        <w:t> </w:t>
      </w:r>
      <w:r>
        <w:rPr>
          <w:spacing w:val="-2"/>
        </w:rPr>
        <w:t>gebunden.</w:t>
      </w:r>
    </w:p>
    <w:p>
      <w:pPr>
        <w:pStyle w:val="BodyText"/>
        <w:spacing w:line="278" w:lineRule="auto" w:before="156"/>
        <w:ind w:left="1080" w:right="361"/>
        <w:jc w:val="both"/>
      </w:pPr>
      <w:r>
        <w:rPr>
          <w:u w:val="single"/>
        </w:rPr>
        <w:t>„Verarbeiter“</w:t>
      </w:r>
      <w:r>
        <w:rPr>
          <w:spacing w:val="-7"/>
          <w:u w:val="none"/>
        </w:rPr>
        <w:t> </w:t>
      </w:r>
      <w:r>
        <w:rPr>
          <w:u w:val="none"/>
        </w:rPr>
        <w:t>bezeichnet eine Stelle, die personenbezogene Daten im Auftrag einer Partei </w:t>
      </w:r>
      <w:r>
        <w:rPr>
          <w:spacing w:val="-2"/>
          <w:u w:val="none"/>
        </w:rPr>
        <w:t>verarbeitet.</w:t>
      </w:r>
    </w:p>
    <w:p>
      <w:pPr>
        <w:pStyle w:val="BodyText"/>
        <w:spacing w:line="278" w:lineRule="auto" w:before="159"/>
        <w:ind w:left="1080" w:right="359"/>
        <w:jc w:val="both"/>
      </w:pPr>
      <w:r>
        <w:rPr>
          <w:u w:val="single"/>
        </w:rPr>
        <w:t>„Verarbeiten”,</w:t>
      </w:r>
      <w:r>
        <w:rPr>
          <w:spacing w:val="-14"/>
          <w:u w:val="single"/>
        </w:rPr>
        <w:t> </w:t>
      </w:r>
      <w:r>
        <w:rPr>
          <w:u w:val="single"/>
        </w:rPr>
        <w:t>„Verarbeitet”</w:t>
      </w:r>
      <w:r>
        <w:rPr>
          <w:spacing w:val="-14"/>
          <w:u w:val="single"/>
        </w:rPr>
        <w:t> </w:t>
      </w:r>
      <w:r>
        <w:rPr>
          <w:u w:val="single"/>
        </w:rPr>
        <w:t>oder</w:t>
      </w:r>
      <w:r>
        <w:rPr>
          <w:spacing w:val="-13"/>
          <w:u w:val="single"/>
        </w:rPr>
        <w:t> </w:t>
      </w:r>
      <w:r>
        <w:rPr>
          <w:u w:val="single"/>
        </w:rPr>
        <w:t>„Verarbeitung”</w:t>
      </w:r>
      <w:r>
        <w:rPr>
          <w:spacing w:val="-14"/>
          <w:u w:val="none"/>
        </w:rPr>
        <w:t> </w:t>
      </w:r>
      <w:r>
        <w:rPr>
          <w:u w:val="none"/>
        </w:rPr>
        <w:t>bezeichnet</w:t>
      </w:r>
      <w:r>
        <w:rPr>
          <w:spacing w:val="-13"/>
          <w:u w:val="none"/>
        </w:rPr>
        <w:t> </w:t>
      </w:r>
      <w:r>
        <w:rPr>
          <w:u w:val="none"/>
        </w:rPr>
        <w:t>jeden</w:t>
      </w:r>
      <w:r>
        <w:rPr>
          <w:spacing w:val="-11"/>
          <w:u w:val="none"/>
        </w:rPr>
        <w:t> </w:t>
      </w:r>
      <w:r>
        <w:rPr>
          <w:u w:val="none"/>
        </w:rPr>
        <w:t>Vorgang</w:t>
      </w:r>
      <w:r>
        <w:rPr>
          <w:spacing w:val="-13"/>
          <w:u w:val="none"/>
        </w:rPr>
        <w:t> </w:t>
      </w:r>
      <w:r>
        <w:rPr>
          <w:u w:val="none"/>
        </w:rPr>
        <w:t>oder</w:t>
      </w:r>
      <w:r>
        <w:rPr>
          <w:spacing w:val="-12"/>
          <w:u w:val="none"/>
        </w:rPr>
        <w:t> </w:t>
      </w:r>
      <w:r>
        <w:rPr>
          <w:u w:val="none"/>
        </w:rPr>
        <w:t>jede</w:t>
      </w:r>
      <w:r>
        <w:rPr>
          <w:spacing w:val="-12"/>
          <w:u w:val="none"/>
        </w:rPr>
        <w:t> </w:t>
      </w:r>
      <w:r>
        <w:rPr>
          <w:u w:val="none"/>
        </w:rPr>
        <w:t>Reihe</w:t>
      </w:r>
      <w:r>
        <w:rPr>
          <w:spacing w:val="-12"/>
          <w:u w:val="none"/>
        </w:rPr>
        <w:t> </w:t>
      </w:r>
      <w:r>
        <w:rPr>
          <w:u w:val="none"/>
        </w:rPr>
        <w:t>von Vorgängen, die mit personenbezogenen Daten durchgeführt werden, unabhängig davon, ob sie mit automatisierten Mitteln oder unter Einsatz künstlicher Intelligenz erfolgen, wie etwa das Erheben,</w:t>
      </w:r>
      <w:r>
        <w:rPr>
          <w:spacing w:val="-4"/>
          <w:u w:val="none"/>
        </w:rPr>
        <w:t> </w:t>
      </w:r>
      <w:r>
        <w:rPr>
          <w:u w:val="none"/>
        </w:rPr>
        <w:t>das</w:t>
      </w:r>
      <w:r>
        <w:rPr>
          <w:spacing w:val="-4"/>
          <w:u w:val="none"/>
        </w:rPr>
        <w:t> </w:t>
      </w:r>
      <w:r>
        <w:rPr>
          <w:u w:val="none"/>
        </w:rPr>
        <w:t>Aufzeichnen,</w:t>
      </w:r>
      <w:r>
        <w:rPr>
          <w:spacing w:val="-4"/>
          <w:u w:val="none"/>
        </w:rPr>
        <w:t> </w:t>
      </w:r>
      <w:r>
        <w:rPr>
          <w:u w:val="none"/>
        </w:rPr>
        <w:t>die</w:t>
      </w:r>
      <w:r>
        <w:rPr>
          <w:spacing w:val="-1"/>
          <w:u w:val="none"/>
        </w:rPr>
        <w:t> </w:t>
      </w:r>
      <w:r>
        <w:rPr>
          <w:u w:val="none"/>
        </w:rPr>
        <w:t>Organisation,</w:t>
      </w:r>
      <w:r>
        <w:rPr>
          <w:spacing w:val="-4"/>
          <w:u w:val="none"/>
        </w:rPr>
        <w:t> </w:t>
      </w:r>
      <w:r>
        <w:rPr>
          <w:u w:val="none"/>
        </w:rPr>
        <w:t>die</w:t>
      </w:r>
      <w:r>
        <w:rPr>
          <w:spacing w:val="-4"/>
          <w:u w:val="none"/>
        </w:rPr>
        <w:t> </w:t>
      </w:r>
      <w:r>
        <w:rPr>
          <w:u w:val="none"/>
        </w:rPr>
        <w:t>Speicherung,</w:t>
      </w:r>
      <w:r>
        <w:rPr>
          <w:spacing w:val="-4"/>
          <w:u w:val="none"/>
        </w:rPr>
        <w:t> </w:t>
      </w:r>
      <w:r>
        <w:rPr>
          <w:u w:val="none"/>
        </w:rPr>
        <w:t>die</w:t>
      </w:r>
      <w:r>
        <w:rPr>
          <w:spacing w:val="-4"/>
          <w:u w:val="none"/>
        </w:rPr>
        <w:t> </w:t>
      </w:r>
      <w:r>
        <w:rPr>
          <w:u w:val="none"/>
        </w:rPr>
        <w:t>Anpassung</w:t>
      </w:r>
      <w:r>
        <w:rPr>
          <w:spacing w:val="-2"/>
          <w:u w:val="none"/>
        </w:rPr>
        <w:t> </w:t>
      </w:r>
      <w:r>
        <w:rPr>
          <w:u w:val="none"/>
        </w:rPr>
        <w:t>oder</w:t>
      </w:r>
      <w:r>
        <w:rPr>
          <w:spacing w:val="-4"/>
          <w:u w:val="none"/>
        </w:rPr>
        <w:t> </w:t>
      </w:r>
      <w:r>
        <w:rPr>
          <w:u w:val="none"/>
        </w:rPr>
        <w:t>Veränderung, das Abrufen, die Nutzung, die Offenlegung durch Übermittlung oder eine andere Form der Bereitstellung, den Abgleich oder die Kombination, die Rückgabe oder die Vernichtung.</w:t>
      </w:r>
    </w:p>
    <w:p>
      <w:pPr>
        <w:pStyle w:val="BodyText"/>
        <w:spacing w:line="278" w:lineRule="auto" w:before="156"/>
        <w:ind w:left="1080" w:right="363"/>
        <w:jc w:val="both"/>
      </w:pPr>
      <w:r>
        <w:rPr>
          <w:u w:val="single"/>
        </w:rPr>
        <w:t>„Berufliche Daten“</w:t>
      </w:r>
      <w:r>
        <w:rPr>
          <w:spacing w:val="-9"/>
          <w:u w:val="none"/>
        </w:rPr>
        <w:t> </w:t>
      </w:r>
      <w:r>
        <w:rPr>
          <w:u w:val="none"/>
        </w:rPr>
        <w:t>sind Daten, die sich auf Personen in ihrer Beschäftigung, als Auftragnehmer, Vorstandsmitglied oder in einer anderen beruflichen Funktion beziehen, einschließlich Daten über Einzelunternehmer und Gewerbetreibender.</w:t>
      </w:r>
    </w:p>
    <w:p>
      <w:pPr>
        <w:pStyle w:val="BodyText"/>
        <w:spacing w:line="278" w:lineRule="auto" w:before="160"/>
        <w:ind w:left="1080" w:right="364"/>
        <w:jc w:val="both"/>
      </w:pPr>
      <w:r>
        <w:rPr>
          <w:u w:val="single"/>
        </w:rPr>
        <w:t>„Regulierte Daten“</w:t>
      </w:r>
      <w:r>
        <w:rPr>
          <w:spacing w:val="-4"/>
          <w:u w:val="none"/>
        </w:rPr>
        <w:t> </w:t>
      </w:r>
      <w:r>
        <w:rPr>
          <w:u w:val="none"/>
        </w:rPr>
        <w:t>sind alle Daten oder Informationen, die nach geltendem Recht besonderen Anforderungen unterliegen, einschließlich personenbezogener Daten.</w:t>
      </w:r>
    </w:p>
    <w:p>
      <w:pPr>
        <w:pStyle w:val="BodyText"/>
        <w:spacing w:before="160"/>
        <w:ind w:left="1080"/>
        <w:jc w:val="both"/>
      </w:pPr>
      <w:r>
        <w:rPr/>
        <w:t>„</w:t>
      </w:r>
      <w:r>
        <w:rPr>
          <w:i/>
          <w:u w:val="single"/>
        </w:rPr>
        <w:t>Empfänger</w:t>
      </w:r>
      <w:r>
        <w:rPr>
          <w:u w:val="none"/>
        </w:rPr>
        <w:t>“</w:t>
      </w:r>
      <w:r>
        <w:rPr>
          <w:spacing w:val="-9"/>
          <w:u w:val="none"/>
        </w:rPr>
        <w:t> </w:t>
      </w:r>
      <w:r>
        <w:rPr>
          <w:u w:val="none"/>
        </w:rPr>
        <w:t>bezeichnet</w:t>
      </w:r>
      <w:r>
        <w:rPr>
          <w:spacing w:val="-12"/>
          <w:u w:val="none"/>
        </w:rPr>
        <w:t> </w:t>
      </w:r>
      <w:r>
        <w:rPr>
          <w:u w:val="none"/>
        </w:rPr>
        <w:t>die</w:t>
      </w:r>
      <w:r>
        <w:rPr>
          <w:spacing w:val="-10"/>
          <w:u w:val="none"/>
        </w:rPr>
        <w:t> </w:t>
      </w:r>
      <w:r>
        <w:rPr>
          <w:u w:val="none"/>
        </w:rPr>
        <w:t>Partei,</w:t>
      </w:r>
      <w:r>
        <w:rPr>
          <w:spacing w:val="-10"/>
          <w:u w:val="none"/>
        </w:rPr>
        <w:t> </w:t>
      </w:r>
      <w:r>
        <w:rPr>
          <w:u w:val="none"/>
        </w:rPr>
        <w:t>die</w:t>
      </w:r>
      <w:r>
        <w:rPr>
          <w:spacing w:val="-9"/>
          <w:u w:val="none"/>
        </w:rPr>
        <w:t> </w:t>
      </w:r>
      <w:r>
        <w:rPr>
          <w:u w:val="none"/>
        </w:rPr>
        <w:t>vertrauliche</w:t>
      </w:r>
      <w:r>
        <w:rPr>
          <w:spacing w:val="-8"/>
          <w:u w:val="none"/>
        </w:rPr>
        <w:t> </w:t>
      </w:r>
      <w:r>
        <w:rPr>
          <w:u w:val="none"/>
        </w:rPr>
        <w:t>Informationen</w:t>
      </w:r>
      <w:r>
        <w:rPr>
          <w:spacing w:val="-10"/>
          <w:u w:val="none"/>
        </w:rPr>
        <w:t> </w:t>
      </w:r>
      <w:r>
        <w:rPr>
          <w:spacing w:val="-2"/>
          <w:u w:val="none"/>
        </w:rPr>
        <w:t>erhält.</w:t>
      </w:r>
    </w:p>
    <w:p>
      <w:pPr>
        <w:pStyle w:val="BodyText"/>
        <w:spacing w:before="206"/>
        <w:ind w:left="1080"/>
        <w:jc w:val="both"/>
      </w:pPr>
      <w:r>
        <w:rPr/>
        <w:t>„</w:t>
      </w:r>
      <w:r>
        <w:rPr>
          <w:i/>
          <w:u w:val="single"/>
        </w:rPr>
        <w:t>Vertreter</w:t>
      </w:r>
      <w:r>
        <w:rPr>
          <w:u w:val="none"/>
        </w:rPr>
        <w:t>“</w:t>
      </w:r>
      <w:r>
        <w:rPr>
          <w:spacing w:val="49"/>
          <w:u w:val="none"/>
        </w:rPr>
        <w:t>  </w:t>
      </w:r>
      <w:r>
        <w:rPr>
          <w:u w:val="none"/>
        </w:rPr>
        <w:t>bezeichnet</w:t>
      </w:r>
      <w:r>
        <w:rPr>
          <w:spacing w:val="49"/>
          <w:u w:val="none"/>
        </w:rPr>
        <w:t>  </w:t>
      </w:r>
      <w:r>
        <w:rPr>
          <w:u w:val="none"/>
        </w:rPr>
        <w:t>Mitarbeiter</w:t>
      </w:r>
      <w:r>
        <w:rPr>
          <w:spacing w:val="50"/>
          <w:u w:val="none"/>
        </w:rPr>
        <w:t>  </w:t>
      </w:r>
      <w:r>
        <w:rPr>
          <w:u w:val="none"/>
        </w:rPr>
        <w:t>und</w:t>
      </w:r>
      <w:r>
        <w:rPr>
          <w:spacing w:val="51"/>
          <w:u w:val="none"/>
        </w:rPr>
        <w:t>  </w:t>
      </w:r>
      <w:r>
        <w:rPr>
          <w:u w:val="none"/>
        </w:rPr>
        <w:t>Organe</w:t>
      </w:r>
      <w:r>
        <w:rPr>
          <w:spacing w:val="50"/>
          <w:u w:val="none"/>
        </w:rPr>
        <w:t>  </w:t>
      </w:r>
      <w:r>
        <w:rPr>
          <w:u w:val="none"/>
        </w:rPr>
        <w:t>des</w:t>
      </w:r>
      <w:r>
        <w:rPr>
          <w:spacing w:val="50"/>
          <w:u w:val="none"/>
        </w:rPr>
        <w:t>  </w:t>
      </w:r>
      <w:r>
        <w:rPr>
          <w:u w:val="none"/>
        </w:rPr>
        <w:t>Empfängers,</w:t>
      </w:r>
      <w:r>
        <w:rPr>
          <w:spacing w:val="50"/>
          <w:u w:val="none"/>
        </w:rPr>
        <w:t>  </w:t>
      </w:r>
      <w:r>
        <w:rPr>
          <w:u w:val="none"/>
        </w:rPr>
        <w:t>wie</w:t>
      </w:r>
      <w:r>
        <w:rPr>
          <w:spacing w:val="49"/>
          <w:u w:val="none"/>
        </w:rPr>
        <w:t>  </w:t>
      </w:r>
      <w:r>
        <w:rPr>
          <w:u w:val="none"/>
        </w:rPr>
        <w:t>im</w:t>
      </w:r>
      <w:r>
        <w:rPr>
          <w:spacing w:val="50"/>
          <w:u w:val="none"/>
        </w:rPr>
        <w:t>  </w:t>
      </w:r>
      <w:r>
        <w:rPr>
          <w:spacing w:val="-2"/>
          <w:u w:val="none"/>
        </w:rPr>
        <w:t>Abschnitt</w:t>
      </w:r>
    </w:p>
    <w:p>
      <w:pPr>
        <w:pStyle w:val="BodyText"/>
        <w:spacing w:before="46"/>
        <w:ind w:left="1080"/>
        <w:jc w:val="both"/>
      </w:pPr>
      <w:r>
        <w:rPr>
          <w:spacing w:val="-2"/>
        </w:rPr>
        <w:t>„Vertraulichkeit“</w:t>
      </w:r>
      <w:r>
        <w:rPr>
          <w:spacing w:val="2"/>
        </w:rPr>
        <w:t> </w:t>
      </w:r>
      <w:r>
        <w:rPr>
          <w:spacing w:val="-2"/>
        </w:rPr>
        <w:t>dieser</w:t>
      </w:r>
      <w:r>
        <w:rPr>
          <w:spacing w:val="1"/>
        </w:rPr>
        <w:t> </w:t>
      </w:r>
      <w:r>
        <w:rPr>
          <w:spacing w:val="-2"/>
        </w:rPr>
        <w:t>Geschäftsbedingungen</w:t>
      </w:r>
      <w:r>
        <w:rPr>
          <w:spacing w:val="4"/>
        </w:rPr>
        <w:t> </w:t>
      </w:r>
      <w:r>
        <w:rPr>
          <w:spacing w:val="-2"/>
        </w:rPr>
        <w:t>näher</w:t>
      </w:r>
      <w:r>
        <w:rPr>
          <w:spacing w:val="4"/>
        </w:rPr>
        <w:t> </w:t>
      </w:r>
      <w:r>
        <w:rPr>
          <w:spacing w:val="-2"/>
        </w:rPr>
        <w:t>beschrieben.</w:t>
      </w:r>
    </w:p>
    <w:p>
      <w:pPr>
        <w:pStyle w:val="BodyText"/>
        <w:spacing w:line="278" w:lineRule="auto" w:before="206"/>
        <w:ind w:left="1080" w:right="361"/>
        <w:jc w:val="both"/>
      </w:pPr>
      <w:r>
        <w:rPr/>
        <w:t>„</w:t>
      </w:r>
      <w:r>
        <w:rPr>
          <w:i/>
          <w:u w:val="single"/>
        </w:rPr>
        <w:t>Dienstleistungen</w:t>
      </w:r>
      <w:r>
        <w:rPr>
          <w:u w:val="none"/>
        </w:rPr>
        <w:t>“</w:t>
      </w:r>
      <w:r>
        <w:rPr>
          <w:spacing w:val="-14"/>
          <w:u w:val="none"/>
        </w:rPr>
        <w:t> </w:t>
      </w:r>
      <w:r>
        <w:rPr>
          <w:u w:val="none"/>
        </w:rPr>
        <w:t>bezeichnet</w:t>
      </w:r>
      <w:r>
        <w:rPr>
          <w:spacing w:val="-14"/>
          <w:u w:val="none"/>
        </w:rPr>
        <w:t> </w:t>
      </w:r>
      <w:r>
        <w:rPr>
          <w:u w:val="none"/>
        </w:rPr>
        <w:t>Informationen,</w:t>
      </w:r>
      <w:r>
        <w:rPr>
          <w:spacing w:val="-13"/>
          <w:u w:val="none"/>
        </w:rPr>
        <w:t> </w:t>
      </w:r>
      <w:r>
        <w:rPr>
          <w:u w:val="none"/>
        </w:rPr>
        <w:t>Verbraucherdaten,</w:t>
      </w:r>
      <w:r>
        <w:rPr>
          <w:spacing w:val="-14"/>
          <w:u w:val="none"/>
        </w:rPr>
        <w:t> </w:t>
      </w:r>
      <w:r>
        <w:rPr>
          <w:u w:val="none"/>
        </w:rPr>
        <w:t>Software</w:t>
      </w:r>
      <w:r>
        <w:rPr>
          <w:spacing w:val="-13"/>
          <w:u w:val="none"/>
        </w:rPr>
        <w:t> </w:t>
      </w:r>
      <w:r>
        <w:rPr>
          <w:u w:val="none"/>
        </w:rPr>
        <w:t>und</w:t>
      </w:r>
      <w:r>
        <w:rPr>
          <w:spacing w:val="-14"/>
          <w:u w:val="none"/>
        </w:rPr>
        <w:t> </w:t>
      </w:r>
      <w:r>
        <w:rPr>
          <w:u w:val="none"/>
        </w:rPr>
        <w:t>andere</w:t>
      </w:r>
      <w:r>
        <w:rPr>
          <w:spacing w:val="-13"/>
          <w:u w:val="none"/>
        </w:rPr>
        <w:t> </w:t>
      </w:r>
      <w:r>
        <w:rPr>
          <w:u w:val="none"/>
        </w:rPr>
        <w:t>Produkte und Dienstleistungen, die in Einzelaufträgen identifiziert werden, die von Zeit zu Zeit von D&amp;B und dem Kunden abgeschlossen werden.</w:t>
      </w:r>
    </w:p>
    <w:p>
      <w:pPr>
        <w:pStyle w:val="BodyText"/>
        <w:spacing w:line="278" w:lineRule="auto" w:before="159"/>
        <w:ind w:left="1080" w:right="359"/>
        <w:jc w:val="both"/>
      </w:pPr>
      <w:r>
        <w:rPr/>
        <w:t>„</w:t>
      </w:r>
      <w:r>
        <w:rPr>
          <w:i/>
          <w:u w:val="single"/>
        </w:rPr>
        <w:t>Software</w:t>
      </w:r>
      <w:r>
        <w:rPr>
          <w:u w:val="none"/>
        </w:rPr>
        <w:t>“</w:t>
      </w:r>
      <w:r>
        <w:rPr>
          <w:spacing w:val="-11"/>
          <w:u w:val="none"/>
        </w:rPr>
        <w:t> </w:t>
      </w:r>
      <w:r>
        <w:rPr>
          <w:u w:val="none"/>
        </w:rPr>
        <w:t>bezeichnet</w:t>
      </w:r>
      <w:r>
        <w:rPr>
          <w:spacing w:val="-12"/>
          <w:u w:val="none"/>
        </w:rPr>
        <w:t> </w:t>
      </w:r>
      <w:r>
        <w:rPr>
          <w:u w:val="none"/>
        </w:rPr>
        <w:t>Computerprogramme</w:t>
      </w:r>
      <w:r>
        <w:rPr>
          <w:spacing w:val="-12"/>
          <w:u w:val="none"/>
        </w:rPr>
        <w:t> </w:t>
      </w:r>
      <w:r>
        <w:rPr>
          <w:u w:val="none"/>
        </w:rPr>
        <w:t>oder</w:t>
      </w:r>
      <w:r>
        <w:rPr>
          <w:spacing w:val="-8"/>
          <w:u w:val="none"/>
        </w:rPr>
        <w:t> </w:t>
      </w:r>
      <w:r>
        <w:rPr>
          <w:u w:val="none"/>
        </w:rPr>
        <w:t>-anwendungen</w:t>
      </w:r>
      <w:r>
        <w:rPr>
          <w:spacing w:val="-11"/>
          <w:u w:val="none"/>
        </w:rPr>
        <w:t> </w:t>
      </w:r>
      <w:r>
        <w:rPr>
          <w:u w:val="none"/>
        </w:rPr>
        <w:t>(einschließlich</w:t>
      </w:r>
      <w:r>
        <w:rPr>
          <w:spacing w:val="-11"/>
          <w:u w:val="none"/>
        </w:rPr>
        <w:t> </w:t>
      </w:r>
      <w:r>
        <w:rPr>
          <w:u w:val="none"/>
        </w:rPr>
        <w:t>solcher,</w:t>
      </w:r>
      <w:r>
        <w:rPr>
          <w:spacing w:val="-12"/>
          <w:u w:val="none"/>
        </w:rPr>
        <w:t> </w:t>
      </w:r>
      <w:r>
        <w:rPr>
          <w:u w:val="none"/>
        </w:rPr>
        <w:t>auf</w:t>
      </w:r>
      <w:r>
        <w:rPr>
          <w:spacing w:val="-12"/>
          <w:u w:val="none"/>
        </w:rPr>
        <w:t> </w:t>
      </w:r>
      <w:r>
        <w:rPr>
          <w:u w:val="none"/>
        </w:rPr>
        <w:t>die aus der Ferne zugegriffen wird), Dokumentation und Medien, die dem Kunden von Zeit zu Zeit von D&amp;B gemäß eines Einzelauftrags zur Verfügung gestellt werden.</w:t>
      </w:r>
    </w:p>
    <w:p>
      <w:pPr>
        <w:pStyle w:val="BodyText"/>
        <w:spacing w:line="278" w:lineRule="auto" w:before="159"/>
        <w:ind w:left="1080" w:right="360"/>
        <w:jc w:val="both"/>
      </w:pPr>
      <w:r>
        <w:rPr/>
        <w:t>„</w:t>
      </w:r>
      <w:r>
        <w:rPr>
          <w:i/>
          <w:u w:val="single"/>
        </w:rPr>
        <w:t>Gebiete</w:t>
      </w:r>
      <w:r>
        <w:rPr>
          <w:u w:val="none"/>
        </w:rPr>
        <w:t>“</w:t>
      </w:r>
      <w:r>
        <w:rPr>
          <w:spacing w:val="-11"/>
          <w:u w:val="none"/>
        </w:rPr>
        <w:t> </w:t>
      </w:r>
      <w:r>
        <w:rPr>
          <w:u w:val="none"/>
        </w:rPr>
        <w:t>bezeichnet</w:t>
      </w:r>
      <w:r>
        <w:rPr>
          <w:spacing w:val="-13"/>
          <w:u w:val="none"/>
        </w:rPr>
        <w:t> </w:t>
      </w:r>
      <w:r>
        <w:rPr>
          <w:u w:val="none"/>
        </w:rPr>
        <w:t>die</w:t>
      </w:r>
      <w:r>
        <w:rPr>
          <w:spacing w:val="-13"/>
          <w:u w:val="none"/>
        </w:rPr>
        <w:t> </w:t>
      </w:r>
      <w:r>
        <w:rPr>
          <w:u w:val="none"/>
        </w:rPr>
        <w:t>Länder</w:t>
      </w:r>
      <w:r>
        <w:rPr>
          <w:spacing w:val="-11"/>
          <w:u w:val="none"/>
        </w:rPr>
        <w:t> </w:t>
      </w:r>
      <w:r>
        <w:rPr>
          <w:u w:val="none"/>
        </w:rPr>
        <w:t>oder</w:t>
      </w:r>
      <w:r>
        <w:rPr>
          <w:spacing w:val="-13"/>
          <w:u w:val="none"/>
        </w:rPr>
        <w:t> </w:t>
      </w:r>
      <w:r>
        <w:rPr>
          <w:u w:val="none"/>
        </w:rPr>
        <w:t>Regionen,</w:t>
      </w:r>
      <w:r>
        <w:rPr>
          <w:spacing w:val="-11"/>
          <w:u w:val="none"/>
        </w:rPr>
        <w:t> </w:t>
      </w:r>
      <w:r>
        <w:rPr>
          <w:u w:val="none"/>
        </w:rPr>
        <w:t>die</w:t>
      </w:r>
      <w:r>
        <w:rPr>
          <w:spacing w:val="-11"/>
          <w:u w:val="none"/>
        </w:rPr>
        <w:t> </w:t>
      </w:r>
      <w:r>
        <w:rPr>
          <w:u w:val="none"/>
        </w:rPr>
        <w:t>in</w:t>
      </w:r>
      <w:r>
        <w:rPr>
          <w:spacing w:val="-13"/>
          <w:u w:val="none"/>
        </w:rPr>
        <w:t> </w:t>
      </w:r>
      <w:r>
        <w:rPr>
          <w:u w:val="none"/>
        </w:rPr>
        <w:t>einem</w:t>
      </w:r>
      <w:r>
        <w:rPr>
          <w:spacing w:val="-11"/>
          <w:u w:val="none"/>
        </w:rPr>
        <w:t> </w:t>
      </w:r>
      <w:r>
        <w:rPr>
          <w:u w:val="none"/>
        </w:rPr>
        <w:t>Einzelauftrag</w:t>
      </w:r>
      <w:r>
        <w:rPr>
          <w:spacing w:val="-14"/>
          <w:u w:val="none"/>
        </w:rPr>
        <w:t> </w:t>
      </w:r>
      <w:r>
        <w:rPr>
          <w:u w:val="none"/>
        </w:rPr>
        <w:t>als</w:t>
      </w:r>
      <w:r>
        <w:rPr>
          <w:spacing w:val="-11"/>
          <w:u w:val="none"/>
        </w:rPr>
        <w:t> </w:t>
      </w:r>
      <w:r>
        <w:rPr>
          <w:u w:val="none"/>
        </w:rPr>
        <w:t>solche</w:t>
      </w:r>
      <w:r>
        <w:rPr>
          <w:spacing w:val="-11"/>
          <w:u w:val="none"/>
        </w:rPr>
        <w:t> </w:t>
      </w:r>
      <w:r>
        <w:rPr>
          <w:u w:val="none"/>
        </w:rPr>
        <w:t>identifiziert wurden, oder wenn kein Gebiet identifiziert wird, dann ist das Gebiet das Land, in dem der Einzelauftrag geschlossen wurde oder die Dienstleistungen erbracht werden.</w:t>
      </w:r>
    </w:p>
    <w:p>
      <w:pPr>
        <w:pStyle w:val="BodyText"/>
        <w:spacing w:after="0" w:line="278" w:lineRule="auto"/>
        <w:jc w:val="both"/>
        <w:sectPr>
          <w:pgSz w:w="12240" w:h="15840"/>
          <w:pgMar w:header="0" w:footer="293" w:top="1400" w:bottom="480" w:left="360" w:right="1080"/>
        </w:sectPr>
      </w:pPr>
    </w:p>
    <w:p>
      <w:pPr>
        <w:pStyle w:val="BodyText"/>
        <w:spacing w:line="278" w:lineRule="auto" w:before="40"/>
        <w:ind w:left="1080" w:right="357"/>
        <w:jc w:val="both"/>
      </w:pPr>
      <w:r>
        <w:rPr/>
        <w:t>„</w:t>
      </w:r>
      <w:r>
        <w:rPr>
          <w:i/>
          <w:u w:val="single"/>
        </w:rPr>
        <w:t>Drittanbieter</w:t>
      </w:r>
      <w:r>
        <w:rPr>
          <w:u w:val="none"/>
        </w:rPr>
        <w:t>“ bezeichnet einen Dritten, der D&amp;B Datensoftware oder -dienstleistungen zur Nutzung bei der Erbringung der Dienstleistungen für D&amp;B-Kunden bereitstellt.</w:t>
      </w:r>
    </w:p>
    <w:p>
      <w:pPr>
        <w:pStyle w:val="BodyText"/>
        <w:spacing w:line="278" w:lineRule="auto" w:before="157"/>
        <w:ind w:left="1080" w:right="360"/>
        <w:jc w:val="both"/>
      </w:pPr>
      <w:r>
        <w:rPr/>
        <w:t>„</w:t>
      </w:r>
      <w:r>
        <w:rPr>
          <w:i/>
          <w:u w:val="single"/>
        </w:rPr>
        <w:t>Unerlaubter Code</w:t>
      </w:r>
      <w:r>
        <w:rPr>
          <w:u w:val="none"/>
        </w:rPr>
        <w:t>“ bezeichnet Viren, Trojaner, Würmer oder andere Softwareroutinen oder Hardwarekomponenten, die darauf ausgelegt sind, unbefugten Zugriff zu ermöglichen, um Software, Hardware oder Daten zu deaktivieren, zu löschen oder anderweitig zu schädigen.</w:t>
      </w:r>
    </w:p>
    <w:p>
      <w:pPr>
        <w:pStyle w:val="BodyText"/>
        <w:spacing w:line="278" w:lineRule="auto" w:before="159"/>
        <w:ind w:left="1080" w:right="361"/>
        <w:jc w:val="both"/>
      </w:pPr>
      <w:r>
        <w:rPr>
          <w:spacing w:val="-2"/>
        </w:rPr>
        <w:t>Bei der</w:t>
      </w:r>
      <w:r>
        <w:rPr>
          <w:spacing w:val="-3"/>
        </w:rPr>
        <w:t> </w:t>
      </w:r>
      <w:r>
        <w:rPr>
          <w:spacing w:val="-2"/>
        </w:rPr>
        <w:t>Auslegung</w:t>
      </w:r>
      <w:r>
        <w:rPr>
          <w:spacing w:val="-4"/>
        </w:rPr>
        <w:t> </w:t>
      </w:r>
      <w:r>
        <w:rPr>
          <w:spacing w:val="-2"/>
        </w:rPr>
        <w:t>dieser</w:t>
      </w:r>
      <w:r>
        <w:rPr>
          <w:spacing w:val="-7"/>
        </w:rPr>
        <w:t> </w:t>
      </w:r>
      <w:r>
        <w:rPr>
          <w:spacing w:val="-2"/>
        </w:rPr>
        <w:t>Allgemeinen Geschäftsbedingungen werden die</w:t>
      </w:r>
      <w:r>
        <w:rPr>
          <w:spacing w:val="-3"/>
        </w:rPr>
        <w:t> </w:t>
      </w:r>
      <w:r>
        <w:rPr>
          <w:spacing w:val="-2"/>
        </w:rPr>
        <w:t>Wörter "einschließlich", </w:t>
      </w:r>
      <w:r>
        <w:rPr/>
        <w:t>und "einschließt" so ausgelegt, dass der genannte Begriff oder die genannte Handlung ohne Einschränkung auf die Regelung angewandt wird.</w:t>
      </w:r>
    </w:p>
    <w:p>
      <w:pPr>
        <w:pStyle w:val="BodyText"/>
        <w:spacing w:after="0" w:line="278" w:lineRule="auto"/>
        <w:jc w:val="both"/>
        <w:sectPr>
          <w:pgSz w:w="12240" w:h="15840"/>
          <w:pgMar w:header="0" w:footer="293" w:top="1400" w:bottom="480" w:left="360" w:right="1080"/>
        </w:sectPr>
      </w:pPr>
    </w:p>
    <w:p>
      <w:pPr>
        <w:pStyle w:val="BodyText"/>
        <w:spacing w:before="4"/>
        <w:rPr>
          <w:sz w:val="16"/>
        </w:rPr>
      </w:pPr>
    </w:p>
    <w:p>
      <w:pPr>
        <w:pStyle w:val="BodyText"/>
        <w:spacing w:after="0"/>
        <w:rPr>
          <w:sz w:val="16"/>
        </w:rPr>
        <w:sectPr>
          <w:pgSz w:w="12240" w:h="15840"/>
          <w:pgMar w:header="0" w:footer="293" w:top="1820" w:bottom="480" w:left="360" w:right="1080"/>
        </w:sectPr>
      </w:pPr>
    </w:p>
    <w:p>
      <w:pPr>
        <w:spacing w:before="137"/>
        <w:ind w:left="602" w:right="0" w:firstLine="0"/>
        <w:jc w:val="left"/>
        <w:rPr>
          <w:rFonts w:ascii="Arial"/>
          <w:sz w:val="48"/>
        </w:rPr>
      </w:pPr>
      <w:r>
        <w:rPr>
          <w:rFonts w:ascii="Arial"/>
          <w:sz w:val="48"/>
        </w:rPr>
        <mc:AlternateContent>
          <mc:Choice Requires="wps">
            <w:drawing>
              <wp:anchor distT="0" distB="0" distL="0" distR="0" allowOverlap="1" layoutInCell="1" locked="0" behindDoc="0" simplePos="0" relativeHeight="15729152">
                <wp:simplePos x="0" y="0"/>
                <wp:positionH relativeFrom="page">
                  <wp:posOffset>624154</wp:posOffset>
                </wp:positionH>
                <wp:positionV relativeFrom="page">
                  <wp:posOffset>1151026</wp:posOffset>
                </wp:positionV>
                <wp:extent cx="6613525" cy="11480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613525" cy="1148080"/>
                          <a:chExt cx="6613525" cy="1148080"/>
                        </a:xfrm>
                      </wpg:grpSpPr>
                      <wps:wsp>
                        <wps:cNvPr id="3" name="Graphic 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4" name="Graphic 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139700" y="118430"/>
                            <a:ext cx="401955" cy="136525"/>
                          </a:xfrm>
                          <a:prstGeom prst="rect">
                            <a:avLst/>
                          </a:prstGeom>
                        </wps:spPr>
                        <wps:txbx>
                          <w:txbxContent>
                            <w:p>
                              <w:pPr>
                                <w:spacing w:before="21"/>
                                <w:ind w:left="0" w:right="0" w:firstLine="0"/>
                                <w:jc w:val="left"/>
                                <w:rPr>
                                  <w:rFonts w:ascii="Arial"/>
                                  <w:sz w:val="16"/>
                                </w:rPr>
                              </w:pPr>
                              <w:r>
                                <w:rPr>
                                  <w:rFonts w:ascii="Arial"/>
                                  <w:spacing w:val="-2"/>
                                  <w:sz w:val="16"/>
                                </w:rPr>
                                <w:t>Created:</w:t>
                              </w:r>
                            </w:p>
                          </w:txbxContent>
                        </wps:txbx>
                        <wps:bodyPr wrap="square" lIns="0" tIns="0" rIns="0" bIns="0" rtlCol="0">
                          <a:noAutofit/>
                        </wps:bodyPr>
                      </wps:wsp>
                      <wps:wsp>
                        <wps:cNvPr id="6" name="Textbox 6"/>
                        <wps:cNvSpPr txBox="1"/>
                        <wps:spPr>
                          <a:xfrm>
                            <a:off x="1310792" y="118430"/>
                            <a:ext cx="532765" cy="136525"/>
                          </a:xfrm>
                          <a:prstGeom prst="rect">
                            <a:avLst/>
                          </a:prstGeom>
                        </wps:spPr>
                        <wps:txbx>
                          <w:txbxContent>
                            <w:p>
                              <w:pPr>
                                <w:spacing w:before="21"/>
                                <w:ind w:left="0" w:right="0" w:firstLine="0"/>
                                <w:jc w:val="left"/>
                                <w:rPr>
                                  <w:rFonts w:ascii="Arial"/>
                                  <w:sz w:val="16"/>
                                </w:rPr>
                              </w:pPr>
                              <w:r>
                                <w:rPr>
                                  <w:rFonts w:ascii="Arial"/>
                                  <w:spacing w:val="-2"/>
                                  <w:sz w:val="16"/>
                                </w:rPr>
                                <w:t>2025-11-</w:t>
                              </w:r>
                              <w:r>
                                <w:rPr>
                                  <w:rFonts w:ascii="Arial"/>
                                  <w:spacing w:val="-7"/>
                                  <w:sz w:val="16"/>
                                </w:rPr>
                                <w:t>24</w:t>
                              </w:r>
                            </w:p>
                          </w:txbxContent>
                        </wps:txbx>
                        <wps:bodyPr wrap="square" lIns="0" tIns="0" rIns="0" bIns="0" rtlCol="0">
                          <a:noAutofit/>
                        </wps:bodyPr>
                      </wps:wsp>
                      <wps:wsp>
                        <wps:cNvPr id="7" name="Textbox 7"/>
                        <wps:cNvSpPr txBox="1"/>
                        <wps:spPr>
                          <a:xfrm>
                            <a:off x="139700" y="367350"/>
                            <a:ext cx="701675" cy="634365"/>
                          </a:xfrm>
                          <a:prstGeom prst="rect">
                            <a:avLst/>
                          </a:prstGeom>
                        </wps:spPr>
                        <wps:txbx>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wps:txbx>
                        <wps:bodyPr wrap="square" lIns="0" tIns="0" rIns="0" bIns="0" rtlCol="0">
                          <a:noAutofit/>
                        </wps:bodyPr>
                      </wps:wsp>
                      <wps:wsp>
                        <wps:cNvPr id="8" name="Textbox 8"/>
                        <wps:cNvSpPr txBox="1"/>
                        <wps:spPr>
                          <a:xfrm>
                            <a:off x="1310792" y="367350"/>
                            <a:ext cx="2758440" cy="634365"/>
                          </a:xfrm>
                          <a:prstGeom prst="rect">
                            <a:avLst/>
                          </a:prstGeom>
                        </wps:spPr>
                        <wps:txbx>
                          <w:txbxContent>
                            <w:p>
                              <w:pPr>
                                <w:spacing w:line="511" w:lineRule="auto" w:before="21"/>
                                <w:ind w:left="0" w:right="0" w:firstLine="0"/>
                                <w:jc w:val="left"/>
                                <w:rPr>
                                  <w:rFonts w:ascii="Arial" w:hAnsi="Arial"/>
                                  <w:sz w:val="16"/>
                                </w:rPr>
                              </w:pPr>
                              <w:r>
                                <w:rPr>
                                  <w:rFonts w:ascii="Arial" w:hAnsi="Arial"/>
                                  <w:sz w:val="16"/>
                                </w:rPr>
                                <w:t>Sarah</w:t>
                              </w:r>
                              <w:r>
                                <w:rPr>
                                  <w:rFonts w:ascii="Arial" w:hAnsi="Arial"/>
                                  <w:spacing w:val="-12"/>
                                  <w:sz w:val="16"/>
                                </w:rPr>
                                <w:t> </w:t>
                              </w:r>
                              <w:r>
                                <w:rPr>
                                  <w:rFonts w:ascii="Arial" w:hAnsi="Arial"/>
                                  <w:sz w:val="16"/>
                                </w:rPr>
                                <w:t>Reichsöllner</w:t>
                              </w:r>
                              <w:r>
                                <w:rPr>
                                  <w:rFonts w:ascii="Arial" w:hAnsi="Arial"/>
                                  <w:spacing w:val="-11"/>
                                  <w:sz w:val="16"/>
                                </w:rPr>
                                <w:t> </w:t>
                              </w:r>
                              <w:hyperlink r:id="rId8">
                                <w:r>
                                  <w:rPr>
                                    <w:rFonts w:ascii="Arial" w:hAnsi="Arial"/>
                                    <w:sz w:val="16"/>
                                  </w:rPr>
                                  <w:t>(Sarah.Reichsoellner@vatgroup.com)</w:t>
                                </w:r>
                              </w:hyperlink>
                              <w:r>
                                <w:rPr>
                                  <w:rFonts w:ascii="Arial" w:hAnsi="Arial"/>
                                  <w:sz w:val="16"/>
                                </w:rPr>
                                <w:t> </w:t>
                              </w:r>
                              <w:r>
                                <w:rPr>
                                  <w:rFonts w:ascii="Arial" w:hAnsi="Arial"/>
                                  <w:spacing w:val="-2"/>
                                  <w:sz w:val="16"/>
                                </w:rPr>
                                <w:t>Signed</w:t>
                              </w:r>
                            </w:p>
                            <w:p>
                              <w:pPr>
                                <w:spacing w:before="0"/>
                                <w:ind w:left="0" w:right="0" w:firstLine="0"/>
                                <w:jc w:val="left"/>
                                <w:rPr>
                                  <w:rFonts w:ascii="Arial"/>
                                  <w:sz w:val="16"/>
                                </w:rPr>
                              </w:pPr>
                              <w:r>
                                <w:rPr>
                                  <w:rFonts w:ascii="Arial"/>
                                  <w:spacing w:val="-2"/>
                                  <w:sz w:val="16"/>
                                </w:rPr>
                                <w:t>CBJCHBCAABAA3hVWbueWJWqNCSrOvq4cl3oQsVta4NtP</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29152" id="docshapegroup2" coordorigin="983,1813" coordsize="10415,1808">
                <v:rect style="position:absolute;left:1002;top:1832;width:10375;height:1768" id="docshape3" filled="true" fillcolor="#f0f0f0" stroked="false">
                  <v:fill type="solid"/>
                </v:rect>
                <v:shape style="position:absolute;left:982;top:1812;width:10415;height:1809" id="docshape4"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5" filled="false" stroked="false">
                  <v:textbox inset="0,0,0,0">
                    <w:txbxContent>
                      <w:p>
                        <w:pPr>
                          <w:spacing w:before="21"/>
                          <w:ind w:left="0" w:right="0" w:firstLine="0"/>
                          <w:jc w:val="left"/>
                          <w:rPr>
                            <w:rFonts w:ascii="Arial"/>
                            <w:sz w:val="16"/>
                          </w:rPr>
                        </w:pPr>
                        <w:r>
                          <w:rPr>
                            <w:rFonts w:ascii="Arial"/>
                            <w:spacing w:val="-2"/>
                            <w:sz w:val="16"/>
                          </w:rPr>
                          <w:t>Created:</w:t>
                        </w:r>
                      </w:p>
                    </w:txbxContent>
                  </v:textbox>
                  <w10:wrap type="none"/>
                </v:shape>
                <v:shape style="position:absolute;left:3047;top:1999;width:839;height:215" type="#_x0000_t202" id="docshape6" filled="false" stroked="false">
                  <v:textbox inset="0,0,0,0">
                    <w:txbxContent>
                      <w:p>
                        <w:pPr>
                          <w:spacing w:before="21"/>
                          <w:ind w:left="0" w:right="0" w:firstLine="0"/>
                          <w:jc w:val="left"/>
                          <w:rPr>
                            <w:rFonts w:ascii="Arial"/>
                            <w:sz w:val="16"/>
                          </w:rPr>
                        </w:pPr>
                        <w:r>
                          <w:rPr>
                            <w:rFonts w:ascii="Arial"/>
                            <w:spacing w:val="-2"/>
                            <w:sz w:val="16"/>
                          </w:rPr>
                          <w:t>2025-11-</w:t>
                        </w:r>
                        <w:r>
                          <w:rPr>
                            <w:rFonts w:ascii="Arial"/>
                            <w:spacing w:val="-7"/>
                            <w:sz w:val="16"/>
                          </w:rPr>
                          <w:t>24</w:t>
                        </w:r>
                      </w:p>
                    </w:txbxContent>
                  </v:textbox>
                  <w10:wrap type="none"/>
                </v:shape>
                <v:shape style="position:absolute;left:1202;top:2391;width:1105;height:999" type="#_x0000_t202" id="docshape7" filled="false" stroked="false">
                  <v:textbox inset="0,0,0,0">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v:textbox>
                  <w10:wrap type="none"/>
                </v:shape>
                <v:shape style="position:absolute;left:3047;top:2391;width:4344;height:999" type="#_x0000_t202" id="docshape8" filled="false" stroked="false">
                  <v:textbox inset="0,0,0,0">
                    <w:txbxContent>
                      <w:p>
                        <w:pPr>
                          <w:spacing w:line="511" w:lineRule="auto" w:before="21"/>
                          <w:ind w:left="0" w:right="0" w:firstLine="0"/>
                          <w:jc w:val="left"/>
                          <w:rPr>
                            <w:rFonts w:ascii="Arial" w:hAnsi="Arial"/>
                            <w:sz w:val="16"/>
                          </w:rPr>
                        </w:pPr>
                        <w:r>
                          <w:rPr>
                            <w:rFonts w:ascii="Arial" w:hAnsi="Arial"/>
                            <w:sz w:val="16"/>
                          </w:rPr>
                          <w:t>Sarah</w:t>
                        </w:r>
                        <w:r>
                          <w:rPr>
                            <w:rFonts w:ascii="Arial" w:hAnsi="Arial"/>
                            <w:spacing w:val="-12"/>
                            <w:sz w:val="16"/>
                          </w:rPr>
                          <w:t> </w:t>
                        </w:r>
                        <w:r>
                          <w:rPr>
                            <w:rFonts w:ascii="Arial" w:hAnsi="Arial"/>
                            <w:sz w:val="16"/>
                          </w:rPr>
                          <w:t>Reichsöllner</w:t>
                        </w:r>
                        <w:r>
                          <w:rPr>
                            <w:rFonts w:ascii="Arial" w:hAnsi="Arial"/>
                            <w:spacing w:val="-11"/>
                            <w:sz w:val="16"/>
                          </w:rPr>
                          <w:t> </w:t>
                        </w:r>
                        <w:hyperlink r:id="rId8">
                          <w:r>
                            <w:rPr>
                              <w:rFonts w:ascii="Arial" w:hAnsi="Arial"/>
                              <w:sz w:val="16"/>
                            </w:rPr>
                            <w:t>(Sarah.Reichsoellner@vatgroup.com)</w:t>
                          </w:r>
                        </w:hyperlink>
                        <w:r>
                          <w:rPr>
                            <w:rFonts w:ascii="Arial" w:hAnsi="Arial"/>
                            <w:sz w:val="16"/>
                          </w:rPr>
                          <w:t> </w:t>
                        </w:r>
                        <w:r>
                          <w:rPr>
                            <w:rFonts w:ascii="Arial" w:hAnsi="Arial"/>
                            <w:spacing w:val="-2"/>
                            <w:sz w:val="16"/>
                          </w:rPr>
                          <w:t>Signed</w:t>
                        </w:r>
                      </w:p>
                      <w:p>
                        <w:pPr>
                          <w:spacing w:before="0"/>
                          <w:ind w:left="0" w:right="0" w:firstLine="0"/>
                          <w:jc w:val="left"/>
                          <w:rPr>
                            <w:rFonts w:ascii="Arial"/>
                            <w:sz w:val="16"/>
                          </w:rPr>
                        </w:pPr>
                        <w:r>
                          <w:rPr>
                            <w:rFonts w:ascii="Arial"/>
                            <w:spacing w:val="-2"/>
                            <w:sz w:val="16"/>
                          </w:rPr>
                          <w:t>CBJCHBCAABAA3hVWbueWJWqNCSrOvq4cl3oQsVta4NtP</w:t>
                        </w:r>
                      </w:p>
                    </w:txbxContent>
                  </v:textbox>
                  <w10:wrap type="none"/>
                </v:shape>
                <w10:wrap type="none"/>
              </v:group>
            </w:pict>
          </mc:Fallback>
        </mc:AlternateContent>
      </w:r>
      <w:r>
        <w:rPr>
          <w:rFonts w:ascii="Arial"/>
          <w:color w:val="0091BE"/>
          <w:spacing w:val="-2"/>
          <w:sz w:val="48"/>
        </w:rPr>
        <w:t>VAT</w:t>
      </w:r>
      <w:r>
        <w:rPr>
          <w:rFonts w:ascii="Arial"/>
          <w:color w:val="0091BE"/>
          <w:spacing w:val="-25"/>
          <w:sz w:val="48"/>
        </w:rPr>
        <w:t> </w:t>
      </w:r>
      <w:r>
        <w:rPr>
          <w:rFonts w:ascii="Arial"/>
          <w:color w:val="0091BE"/>
          <w:spacing w:val="-2"/>
          <w:sz w:val="48"/>
        </w:rPr>
        <w:t>Group_FA_new</w:t>
      </w:r>
      <w:r>
        <w:rPr>
          <w:rFonts w:ascii="Arial"/>
          <w:color w:val="0091BE"/>
          <w:spacing w:val="-24"/>
          <w:sz w:val="48"/>
        </w:rPr>
        <w:t> </w:t>
      </w:r>
      <w:r>
        <w:rPr>
          <w:rFonts w:ascii="Arial"/>
          <w:color w:val="0091BE"/>
          <w:spacing w:val="-2"/>
          <w:sz w:val="48"/>
        </w:rPr>
        <w:t>20251121_finale</w:t>
      </w:r>
      <w:r>
        <w:rPr>
          <w:rFonts w:ascii="Arial"/>
          <w:color w:val="0091BE"/>
          <w:spacing w:val="-24"/>
          <w:sz w:val="48"/>
        </w:rPr>
        <w:t> </w:t>
      </w:r>
      <w:r>
        <w:rPr>
          <w:rFonts w:ascii="Arial"/>
          <w:color w:val="0091BE"/>
          <w:spacing w:val="-2"/>
          <w:sz w:val="48"/>
        </w:rPr>
        <w:t>Version</w:t>
      </w:r>
    </w:p>
    <w:p>
      <w:pPr>
        <w:tabs>
          <w:tab w:pos="8849" w:val="right" w:leader="none"/>
        </w:tabs>
        <w:spacing w:before="46"/>
        <w:ind w:left="602" w:right="0" w:firstLine="0"/>
        <w:jc w:val="left"/>
        <w:rPr>
          <w:rFonts w:ascii="Arial"/>
          <w:sz w:val="20"/>
        </w:rPr>
      </w:pPr>
      <w:r>
        <w:rPr>
          <w:rFonts w:ascii="Arial"/>
          <w:sz w:val="20"/>
        </w:rPr>
        <w:t>Final</w:t>
      </w:r>
      <w:r>
        <w:rPr>
          <w:rFonts w:ascii="Arial"/>
          <w:spacing w:val="-5"/>
          <w:sz w:val="20"/>
        </w:rPr>
        <w:t> </w:t>
      </w:r>
      <w:r>
        <w:rPr>
          <w:rFonts w:ascii="Arial"/>
          <w:sz w:val="20"/>
        </w:rPr>
        <w:t>Audit</w:t>
      </w:r>
      <w:r>
        <w:rPr>
          <w:rFonts w:ascii="Arial"/>
          <w:spacing w:val="-5"/>
          <w:sz w:val="20"/>
        </w:rPr>
        <w:t> </w:t>
      </w:r>
      <w:r>
        <w:rPr>
          <w:rFonts w:ascii="Arial"/>
          <w:spacing w:val="-2"/>
          <w:sz w:val="20"/>
        </w:rPr>
        <w:t>Report</w:t>
      </w:r>
      <w:r>
        <w:rPr>
          <w:rFonts w:ascii="Times New Roman"/>
          <w:sz w:val="20"/>
        </w:rPr>
        <w:tab/>
      </w:r>
      <w:r>
        <w:rPr>
          <w:rFonts w:ascii="Arial"/>
          <w:spacing w:val="-2"/>
          <w:sz w:val="20"/>
        </w:rPr>
        <w:t>2025-</w:t>
      </w:r>
      <w:r>
        <w:rPr>
          <w:rFonts w:ascii="Arial"/>
          <w:sz w:val="20"/>
        </w:rPr>
        <w:t>11-</w:t>
      </w:r>
      <w:r>
        <w:rPr>
          <w:rFonts w:ascii="Arial"/>
          <w:spacing w:val="-4"/>
          <w:sz w:val="20"/>
        </w:rPr>
        <w:t>28</w:t>
      </w:r>
    </w:p>
    <w:p>
      <w:pPr>
        <w:pStyle w:val="BodyText"/>
        <w:rPr>
          <w:rFonts w:ascii="Arial"/>
          <w:sz w:val="36"/>
        </w:rPr>
      </w:pPr>
    </w:p>
    <w:p>
      <w:pPr>
        <w:pStyle w:val="BodyText"/>
        <w:rPr>
          <w:rFonts w:ascii="Arial"/>
          <w:sz w:val="36"/>
        </w:rPr>
      </w:pPr>
    </w:p>
    <w:p>
      <w:pPr>
        <w:pStyle w:val="BodyText"/>
        <w:rPr>
          <w:rFonts w:ascii="Arial"/>
          <w:sz w:val="36"/>
        </w:rPr>
      </w:pPr>
    </w:p>
    <w:p>
      <w:pPr>
        <w:pStyle w:val="BodyText"/>
        <w:rPr>
          <w:rFonts w:ascii="Arial"/>
          <w:sz w:val="36"/>
        </w:rPr>
      </w:pPr>
    </w:p>
    <w:p>
      <w:pPr>
        <w:pStyle w:val="BodyText"/>
        <w:rPr>
          <w:rFonts w:ascii="Arial"/>
          <w:sz w:val="36"/>
        </w:rPr>
      </w:pPr>
    </w:p>
    <w:p>
      <w:pPr>
        <w:pStyle w:val="BodyText"/>
        <w:spacing w:before="183"/>
        <w:rPr>
          <w:rFonts w:ascii="Arial"/>
          <w:sz w:val="36"/>
        </w:rPr>
      </w:pPr>
    </w:p>
    <w:p>
      <w:pPr>
        <w:spacing w:before="0"/>
        <w:ind w:left="602" w:right="0" w:firstLine="0"/>
        <w:jc w:val="left"/>
        <w:rPr>
          <w:rFonts w:ascii="Arial"/>
          <w:sz w:val="36"/>
        </w:rPr>
      </w:pPr>
      <w:r>
        <w:rPr>
          <w:rFonts w:ascii="Arial"/>
          <w:spacing w:val="-2"/>
          <w:sz w:val="36"/>
        </w:rPr>
        <w:t>"VAT</w:t>
      </w:r>
      <w:r>
        <w:rPr>
          <w:rFonts w:ascii="Arial"/>
          <w:spacing w:val="-10"/>
          <w:sz w:val="36"/>
        </w:rPr>
        <w:t> </w:t>
      </w:r>
      <w:r>
        <w:rPr>
          <w:rFonts w:ascii="Arial"/>
          <w:spacing w:val="-2"/>
          <w:sz w:val="36"/>
        </w:rPr>
        <w:t>Group_FA_new</w:t>
      </w:r>
      <w:r>
        <w:rPr>
          <w:rFonts w:ascii="Arial"/>
          <w:spacing w:val="-10"/>
          <w:sz w:val="36"/>
        </w:rPr>
        <w:t> </w:t>
      </w:r>
      <w:r>
        <w:rPr>
          <w:rFonts w:ascii="Arial"/>
          <w:spacing w:val="-2"/>
          <w:sz w:val="36"/>
        </w:rPr>
        <w:t>20251121_finale</w:t>
      </w:r>
      <w:r>
        <w:rPr>
          <w:rFonts w:ascii="Arial"/>
          <w:spacing w:val="-9"/>
          <w:sz w:val="36"/>
        </w:rPr>
        <w:t> </w:t>
      </w:r>
      <w:r>
        <w:rPr>
          <w:rFonts w:ascii="Arial"/>
          <w:spacing w:val="-2"/>
          <w:sz w:val="36"/>
        </w:rPr>
        <w:t>Version"</w:t>
      </w:r>
      <w:r>
        <w:rPr>
          <w:rFonts w:ascii="Arial"/>
          <w:spacing w:val="-10"/>
          <w:sz w:val="36"/>
        </w:rPr>
        <w:t> </w:t>
      </w:r>
      <w:r>
        <w:rPr>
          <w:rFonts w:ascii="Arial"/>
          <w:spacing w:val="-2"/>
          <w:sz w:val="36"/>
        </w:rPr>
        <w:t>History</w:t>
      </w:r>
    </w:p>
    <w:p>
      <w:pPr>
        <w:spacing w:before="200"/>
        <w:ind w:left="602" w:right="0" w:firstLine="0"/>
        <w:jc w:val="left"/>
        <w:rPr>
          <w:rFonts w:ascii="Arial" w:hAnsi="Arial"/>
          <w:sz w:val="20"/>
        </w:rPr>
      </w:pPr>
      <w:r>
        <w:rPr>
          <w:position w:val="-3"/>
        </w:rPr>
        <w:drawing>
          <wp:inline distT="0" distB="0" distL="0" distR="0">
            <wp:extent cx="152400" cy="1524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Document created by Sarah Reichsöllner </w:t>
      </w:r>
      <w:hyperlink r:id="rId8">
        <w:r>
          <w:rPr>
            <w:rFonts w:ascii="Arial" w:hAnsi="Arial"/>
            <w:sz w:val="20"/>
          </w:rPr>
          <w:t>(Sarah.Reichsoellner@vatgroup.com)</w:t>
        </w:r>
      </w:hyperlink>
    </w:p>
    <w:p>
      <w:pPr>
        <w:spacing w:before="107"/>
        <w:ind w:left="962" w:right="0" w:firstLine="0"/>
        <w:jc w:val="left"/>
        <w:rPr>
          <w:rFonts w:ascii="Arial"/>
          <w:sz w:val="16"/>
        </w:rPr>
      </w:pPr>
      <w:r>
        <w:rPr>
          <w:rFonts w:ascii="Arial"/>
          <w:sz w:val="16"/>
        </w:rPr>
        <w:t>2025-11-24</w:t>
      </w:r>
      <w:r>
        <w:rPr>
          <w:rFonts w:ascii="Arial"/>
          <w:spacing w:val="-5"/>
          <w:sz w:val="16"/>
        </w:rPr>
        <w:t> </w:t>
      </w:r>
      <w:r>
        <w:rPr>
          <w:rFonts w:ascii="Arial"/>
          <w:sz w:val="16"/>
        </w:rPr>
        <w:t>-</w:t>
      </w:r>
      <w:r>
        <w:rPr>
          <w:rFonts w:ascii="Arial"/>
          <w:spacing w:val="-4"/>
          <w:sz w:val="16"/>
        </w:rPr>
        <w:t> </w:t>
      </w:r>
      <w:r>
        <w:rPr>
          <w:rFonts w:ascii="Arial"/>
          <w:sz w:val="16"/>
        </w:rPr>
        <w:t>6:33:18</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80.243.214.88</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w:t>
      </w:r>
      <w:hyperlink r:id="rId11">
        <w:r>
          <w:rPr>
            <w:rFonts w:ascii="Arial"/>
            <w:sz w:val="20"/>
          </w:rPr>
          <w:t>bregenzerm@dnb.com</w:t>
        </w:r>
      </w:hyperlink>
      <w:r>
        <w:rPr>
          <w:rFonts w:ascii="Arial"/>
          <w:sz w:val="20"/>
        </w:rPr>
        <w:t> for signature</w:t>
      </w:r>
    </w:p>
    <w:p>
      <w:pPr>
        <w:spacing w:before="108"/>
        <w:ind w:left="962" w:right="0" w:firstLine="0"/>
        <w:jc w:val="left"/>
        <w:rPr>
          <w:rFonts w:ascii="Arial"/>
          <w:sz w:val="16"/>
        </w:rPr>
      </w:pPr>
      <w:r>
        <w:rPr>
          <w:rFonts w:ascii="Arial"/>
          <w:sz w:val="16"/>
        </w:rPr>
        <w:t>2025-11-24</w:t>
      </w:r>
      <w:r>
        <w:rPr>
          <w:rFonts w:ascii="Arial"/>
          <w:spacing w:val="-5"/>
          <w:sz w:val="16"/>
        </w:rPr>
        <w:t> </w:t>
      </w:r>
      <w:r>
        <w:rPr>
          <w:rFonts w:ascii="Arial"/>
          <w:sz w:val="16"/>
        </w:rPr>
        <w:t>-</w:t>
      </w:r>
      <w:r>
        <w:rPr>
          <w:rFonts w:ascii="Arial"/>
          <w:spacing w:val="-5"/>
          <w:sz w:val="16"/>
        </w:rPr>
        <w:t> </w:t>
      </w:r>
      <w:r>
        <w:rPr>
          <w:rFonts w:ascii="Arial"/>
          <w:sz w:val="16"/>
        </w:rPr>
        <w:t>6:40:00</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w:t>
      </w:r>
      <w:hyperlink r:id="rId11">
        <w:r>
          <w:rPr>
            <w:rFonts w:ascii="Arial"/>
            <w:sz w:val="20"/>
          </w:rPr>
          <w:t>bregenzerm@dnb.com</w:t>
        </w:r>
      </w:hyperlink>
    </w:p>
    <w:p>
      <w:pPr>
        <w:spacing w:before="107"/>
        <w:ind w:left="962" w:right="0" w:firstLine="0"/>
        <w:jc w:val="left"/>
        <w:rPr>
          <w:rFonts w:ascii="Arial"/>
          <w:sz w:val="16"/>
        </w:rPr>
      </w:pPr>
      <w:r>
        <w:rPr>
          <w:rFonts w:ascii="Arial"/>
          <w:sz w:val="16"/>
        </w:rPr>
        <w:t>2025-11-24</w:t>
      </w:r>
      <w:r>
        <w:rPr>
          <w:rFonts w:ascii="Arial"/>
          <w:spacing w:val="-5"/>
          <w:sz w:val="16"/>
        </w:rPr>
        <w:t> </w:t>
      </w:r>
      <w:r>
        <w:rPr>
          <w:rFonts w:ascii="Arial"/>
          <w:sz w:val="16"/>
        </w:rPr>
        <w:t>-</w:t>
      </w:r>
      <w:r>
        <w:rPr>
          <w:rFonts w:ascii="Arial"/>
          <w:spacing w:val="-4"/>
          <w:sz w:val="16"/>
        </w:rPr>
        <w:t> </w:t>
      </w:r>
      <w:r>
        <w:rPr>
          <w:rFonts w:ascii="Arial"/>
          <w:sz w:val="16"/>
        </w:rPr>
        <w:t>6:40:09</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72.152.84.142</w:t>
      </w:r>
    </w:p>
    <w:p>
      <w:pPr>
        <w:pStyle w:val="BodyText"/>
        <w:spacing w:before="93"/>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Signer </w:t>
      </w:r>
      <w:hyperlink r:id="rId11">
        <w:r>
          <w:rPr>
            <w:rFonts w:ascii="Arial"/>
            <w:sz w:val="20"/>
          </w:rPr>
          <w:t>bregenzerm@dnb.com</w:t>
        </w:r>
      </w:hyperlink>
      <w:r>
        <w:rPr>
          <w:rFonts w:ascii="Arial"/>
          <w:sz w:val="20"/>
        </w:rPr>
        <w:t> entered name at signing as Marianne Bregenzer</w:t>
      </w:r>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9:49:46</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130.41.130.9</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Marianne Bregenzer </w:t>
      </w:r>
      <w:hyperlink r:id="rId13">
        <w:r>
          <w:rPr>
            <w:rFonts w:ascii="Arial"/>
            <w:sz w:val="20"/>
          </w:rPr>
          <w:t>(bregenzerm@dnb.com)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2025-11-27</w:t>
      </w:r>
      <w:r>
        <w:rPr>
          <w:rFonts w:ascii="Arial"/>
          <w:spacing w:val="-4"/>
          <w:sz w:val="16"/>
        </w:rPr>
        <w:t> </w:t>
      </w:r>
      <w:r>
        <w:rPr>
          <w:rFonts w:ascii="Arial"/>
          <w:sz w:val="16"/>
        </w:rPr>
        <w:t>-</w:t>
      </w:r>
      <w:r>
        <w:rPr>
          <w:rFonts w:ascii="Arial"/>
          <w:spacing w:val="-5"/>
          <w:sz w:val="16"/>
        </w:rPr>
        <w:t> </w:t>
      </w:r>
      <w:r>
        <w:rPr>
          <w:rFonts w:ascii="Arial"/>
          <w:sz w:val="16"/>
        </w:rPr>
        <w:t>9:49:48</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130.41.130.9</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w:t>
      </w:r>
      <w:hyperlink r:id="rId14">
        <w:r>
          <w:rPr>
            <w:rFonts w:ascii="Arial"/>
            <w:sz w:val="20"/>
          </w:rPr>
          <w:t>lindigj@dnb.com</w:t>
        </w:r>
      </w:hyperlink>
      <w:r>
        <w:rPr>
          <w:rFonts w:ascii="Arial"/>
          <w:sz w:val="20"/>
        </w:rPr>
        <w:t> for signature</w:t>
      </w:r>
    </w:p>
    <w:p>
      <w:pPr>
        <w:spacing w:before="108"/>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5"/>
          <w:sz w:val="16"/>
        </w:rPr>
        <w:t> </w:t>
      </w:r>
      <w:r>
        <w:rPr>
          <w:rFonts w:ascii="Arial"/>
          <w:sz w:val="16"/>
        </w:rPr>
        <w:t>9:49:49</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w:t>
      </w:r>
      <w:hyperlink r:id="rId14">
        <w:r>
          <w:rPr>
            <w:rFonts w:ascii="Arial"/>
            <w:sz w:val="20"/>
          </w:rPr>
          <w:t>lindigj@dnb.com</w:t>
        </w:r>
      </w:hyperlink>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9:52:11</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178.197.222.37</w:t>
      </w:r>
    </w:p>
    <w:p>
      <w:pPr>
        <w:pStyle w:val="BodyText"/>
        <w:spacing w:before="93"/>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Signer </w:t>
      </w:r>
      <w:hyperlink r:id="rId14">
        <w:r>
          <w:rPr>
            <w:rFonts w:ascii="Arial"/>
            <w:sz w:val="20"/>
          </w:rPr>
          <w:t>lindigj@dnb.com</w:t>
        </w:r>
      </w:hyperlink>
      <w:r>
        <w:rPr>
          <w:rFonts w:ascii="Arial"/>
          <w:sz w:val="20"/>
        </w:rPr>
        <w:t> entered name at signing as Jochen Lindig</w:t>
      </w:r>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9:53:12</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178.197.222.37</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Jochen Lindig </w:t>
      </w:r>
      <w:hyperlink r:id="rId15">
        <w:r>
          <w:rPr>
            <w:rFonts w:ascii="Arial"/>
            <w:sz w:val="20"/>
          </w:rPr>
          <w:t>(lindigj@dnb.com)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2025-11-27</w:t>
      </w:r>
      <w:r>
        <w:rPr>
          <w:rFonts w:ascii="Arial"/>
          <w:spacing w:val="-4"/>
          <w:sz w:val="16"/>
        </w:rPr>
        <w:t> </w:t>
      </w:r>
      <w:r>
        <w:rPr>
          <w:rFonts w:ascii="Arial"/>
          <w:sz w:val="16"/>
        </w:rPr>
        <w:t>-</w:t>
      </w:r>
      <w:r>
        <w:rPr>
          <w:rFonts w:ascii="Arial"/>
          <w:spacing w:val="-5"/>
          <w:sz w:val="16"/>
        </w:rPr>
        <w:t> </w:t>
      </w:r>
      <w:r>
        <w:rPr>
          <w:rFonts w:ascii="Arial"/>
          <w:sz w:val="16"/>
        </w:rPr>
        <w:t>9:53:14</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178.197.222.37</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Adrian Sonderer </w:t>
      </w:r>
      <w:hyperlink r:id="rId16">
        <w:r>
          <w:rPr>
            <w:rFonts w:ascii="Arial"/>
            <w:sz w:val="20"/>
          </w:rPr>
          <w:t>(Adrian.Sonderer@vatgroup.com)</w:t>
        </w:r>
      </w:hyperlink>
      <w:r>
        <w:rPr>
          <w:rFonts w:ascii="Arial"/>
          <w:sz w:val="20"/>
        </w:rPr>
        <w:t> for signature</w:t>
      </w:r>
    </w:p>
    <w:p>
      <w:pPr>
        <w:spacing w:before="108"/>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5"/>
          <w:sz w:val="16"/>
        </w:rPr>
        <w:t> </w:t>
      </w:r>
      <w:r>
        <w:rPr>
          <w:rFonts w:ascii="Arial"/>
          <w:sz w:val="16"/>
        </w:rPr>
        <w:t>9:53:16</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Adrian Sonderer </w:t>
      </w:r>
      <w:hyperlink r:id="rId16">
        <w:r>
          <w:rPr>
            <w:rFonts w:ascii="Arial"/>
            <w:sz w:val="20"/>
          </w:rPr>
          <w:t>(Adrian.Sonderer@vatgroup.com)</w:t>
        </w:r>
      </w:hyperlink>
    </w:p>
    <w:p>
      <w:pPr>
        <w:spacing w:before="107"/>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4"/>
          <w:sz w:val="16"/>
        </w:rPr>
        <w:t> </w:t>
      </w:r>
      <w:r>
        <w:rPr>
          <w:rFonts w:ascii="Arial"/>
          <w:sz w:val="16"/>
        </w:rPr>
        <w:t>4:02:39</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104.47.22.62</w:t>
      </w:r>
    </w:p>
    <w:p>
      <w:pPr>
        <w:pStyle w:val="BodyText"/>
        <w:rPr>
          <w:rFonts w:ascii="Arial"/>
          <w:sz w:val="20"/>
        </w:rPr>
      </w:pPr>
    </w:p>
    <w:p>
      <w:pPr>
        <w:pStyle w:val="BodyText"/>
        <w:spacing w:before="188"/>
        <w:rPr>
          <w:rFonts w:ascii="Arial"/>
          <w:sz w:val="20"/>
        </w:rPr>
      </w:pPr>
      <w:r>
        <w:rPr>
          <w:rFonts w:ascii="Arial"/>
          <w:sz w:val="20"/>
        </w:rPr>
        <w:drawing>
          <wp:anchor distT="0" distB="0" distL="0" distR="0" allowOverlap="1" layoutInCell="1" locked="0" behindDoc="1" simplePos="0" relativeHeight="487587840">
            <wp:simplePos x="0" y="0"/>
            <wp:positionH relativeFrom="page">
              <wp:posOffset>431457</wp:posOffset>
            </wp:positionH>
            <wp:positionV relativeFrom="paragraph">
              <wp:posOffset>280657</wp:posOffset>
            </wp:positionV>
            <wp:extent cx="2051017" cy="35442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2051017" cy="354425"/>
                    </a:xfrm>
                    <a:prstGeom prst="rect">
                      <a:avLst/>
                    </a:prstGeom>
                  </pic:spPr>
                </pic:pic>
              </a:graphicData>
            </a:graphic>
          </wp:anchor>
        </w:drawing>
      </w:r>
    </w:p>
    <w:p>
      <w:pPr>
        <w:pStyle w:val="BodyText"/>
        <w:spacing w:after="0"/>
        <w:rPr>
          <w:rFonts w:ascii="Arial"/>
          <w:sz w:val="20"/>
        </w:rPr>
        <w:sectPr>
          <w:footerReference w:type="default" r:id="rId7"/>
          <w:pgSz w:w="12240" w:h="15840"/>
          <w:pgMar w:header="0" w:footer="0" w:top="680" w:bottom="280" w:left="360" w:right="1080"/>
          <w:pgBorders w:offsetFrom="page">
            <w:top w:val="single" w:color="0091BE" w:space="14" w:sz="24"/>
            <w:left w:val="single" w:color="0091BE" w:space="17" w:sz="24"/>
            <w:bottom w:val="single" w:color="0091BE" w:space="15" w:sz="24"/>
            <w:right w:val="single" w:color="0091BE" w:space="16" w:sz="24"/>
          </w:pgBorders>
        </w:sectPr>
      </w:pPr>
    </w:p>
    <w:p>
      <w:pPr>
        <w:spacing w:before="88"/>
        <w:ind w:left="602" w:right="0" w:firstLine="0"/>
        <w:jc w:val="left"/>
        <w:rPr>
          <w:rFonts w:ascii="Arial"/>
          <w:sz w:val="20"/>
        </w:rPr>
      </w:pPr>
      <w:r>
        <w:rPr>
          <w:position w:val="-3"/>
        </w:rPr>
        <w:drawing>
          <wp:inline distT="0" distB="0" distL="0" distR="0">
            <wp:extent cx="152400" cy="1524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Adrian Sonderer </w:t>
      </w:r>
      <w:hyperlink r:id="rId16">
        <w:r>
          <w:rPr>
            <w:rFonts w:ascii="Arial"/>
            <w:sz w:val="20"/>
          </w:rPr>
          <w:t>(Adrian.Sonderer@vatgroup.com)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2025-11-27</w:t>
      </w:r>
      <w:r>
        <w:rPr>
          <w:rFonts w:ascii="Arial"/>
          <w:spacing w:val="-4"/>
          <w:sz w:val="16"/>
        </w:rPr>
        <w:t> </w:t>
      </w:r>
      <w:r>
        <w:rPr>
          <w:rFonts w:ascii="Arial"/>
          <w:sz w:val="16"/>
        </w:rPr>
        <w:t>-</w:t>
      </w:r>
      <w:r>
        <w:rPr>
          <w:rFonts w:ascii="Arial"/>
          <w:spacing w:val="-5"/>
          <w:sz w:val="16"/>
        </w:rPr>
        <w:t> </w:t>
      </w:r>
      <w:r>
        <w:rPr>
          <w:rFonts w:ascii="Arial"/>
          <w:sz w:val="16"/>
        </w:rPr>
        <w:t>4:03:04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rPr>
          <w:rFonts w:ascii="Arial"/>
          <w:sz w:val="20"/>
        </w:rPr>
      </w:pPr>
    </w:p>
    <w:p>
      <w:pPr>
        <w:spacing w:before="0"/>
        <w:ind w:left="602" w:right="0" w:firstLine="0"/>
        <w:jc w:val="left"/>
        <w:rPr>
          <w:rFonts w:ascii="Arial" w:hAnsi="Arial"/>
          <w:sz w:val="20"/>
        </w:rPr>
      </w:pPr>
      <w:r>
        <w:rPr>
          <w:position w:val="-3"/>
        </w:rPr>
        <w:drawing>
          <wp:inline distT="0" distB="0" distL="0" distR="0">
            <wp:extent cx="152400" cy="1524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Document emailed to Sarah Reichsöllner </w:t>
      </w:r>
      <w:hyperlink r:id="rId8">
        <w:r>
          <w:rPr>
            <w:rFonts w:ascii="Arial" w:hAnsi="Arial"/>
            <w:sz w:val="20"/>
          </w:rPr>
          <w:t>(Sarah.Reichsoellner@vatgroup.com)</w:t>
        </w:r>
      </w:hyperlink>
      <w:r>
        <w:rPr>
          <w:rFonts w:ascii="Arial" w:hAnsi="Arial"/>
          <w:sz w:val="20"/>
        </w:rPr>
        <w:t> for signature</w:t>
      </w:r>
    </w:p>
    <w:p>
      <w:pPr>
        <w:spacing w:before="108"/>
        <w:ind w:left="962" w:right="0" w:firstLine="0"/>
        <w:jc w:val="left"/>
        <w:rPr>
          <w:rFonts w:ascii="Arial"/>
          <w:sz w:val="16"/>
        </w:rPr>
      </w:pPr>
      <w:r>
        <w:rPr>
          <w:rFonts w:ascii="Arial"/>
          <w:sz w:val="16"/>
        </w:rPr>
        <w:t>2025-11-27</w:t>
      </w:r>
      <w:r>
        <w:rPr>
          <w:rFonts w:ascii="Arial"/>
          <w:spacing w:val="-5"/>
          <w:sz w:val="16"/>
        </w:rPr>
        <w:t> </w:t>
      </w:r>
      <w:r>
        <w:rPr>
          <w:rFonts w:ascii="Arial"/>
          <w:sz w:val="16"/>
        </w:rPr>
        <w:t>-</w:t>
      </w:r>
      <w:r>
        <w:rPr>
          <w:rFonts w:ascii="Arial"/>
          <w:spacing w:val="-5"/>
          <w:sz w:val="16"/>
        </w:rPr>
        <w:t> </w:t>
      </w:r>
      <w:r>
        <w:rPr>
          <w:rFonts w:ascii="Arial"/>
          <w:sz w:val="16"/>
        </w:rPr>
        <w:t>4:03:06</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hAnsi="Arial"/>
          <w:sz w:val="20"/>
        </w:rPr>
      </w:pPr>
      <w:r>
        <w:rPr>
          <w:position w:val="-3"/>
        </w:rPr>
        <w:drawing>
          <wp:inline distT="0" distB="0" distL="0" distR="0">
            <wp:extent cx="152400" cy="1524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Email viewed by Sarah Reichsöllner </w:t>
      </w:r>
      <w:hyperlink r:id="rId8">
        <w:r>
          <w:rPr>
            <w:rFonts w:ascii="Arial" w:hAnsi="Arial"/>
            <w:sz w:val="20"/>
          </w:rPr>
          <w:t>(Sarah.Reichsoellner@vatgroup.com)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6:34:51</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104.47.22.62</w:t>
      </w:r>
    </w:p>
    <w:p>
      <w:pPr>
        <w:pStyle w:val="BodyText"/>
        <w:spacing w:before="93"/>
        <w:rPr>
          <w:rFonts w:ascii="Arial"/>
          <w:sz w:val="20"/>
        </w:rPr>
      </w:pPr>
    </w:p>
    <w:p>
      <w:pPr>
        <w:spacing w:before="0"/>
        <w:ind w:left="0" w:right="2083" w:firstLine="0"/>
        <w:jc w:val="center"/>
        <w:rPr>
          <w:rFonts w:ascii="Arial" w:hAnsi="Arial"/>
          <w:sz w:val="20"/>
        </w:rPr>
      </w:pPr>
      <w:r>
        <w:rPr>
          <w:position w:val="-3"/>
        </w:rPr>
        <w:drawing>
          <wp:inline distT="0" distB="0" distL="0" distR="0">
            <wp:extent cx="152400" cy="1524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hAnsi="Times New Roman"/>
          <w:spacing w:val="80"/>
          <w:sz w:val="20"/>
        </w:rPr>
        <w:t> </w:t>
      </w:r>
      <w:r>
        <w:rPr>
          <w:rFonts w:ascii="Arial" w:hAnsi="Arial"/>
          <w:sz w:val="20"/>
        </w:rPr>
        <w:t>Document e-signed by Sarah Reichsöllner </w:t>
      </w:r>
      <w:hyperlink r:id="rId8">
        <w:r>
          <w:rPr>
            <w:rFonts w:ascii="Arial" w:hAnsi="Arial"/>
            <w:sz w:val="20"/>
          </w:rPr>
          <w:t>(Sarah.Reichsoellner@vatgroup.com)</w:t>
        </w:r>
      </w:hyperlink>
    </w:p>
    <w:p>
      <w:pPr>
        <w:spacing w:before="107"/>
        <w:ind w:left="96" w:right="2083" w:firstLine="0"/>
        <w:jc w:val="center"/>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6:35:23</w:t>
      </w:r>
      <w:r>
        <w:rPr>
          <w:rFonts w:ascii="Arial"/>
          <w:spacing w:val="-4"/>
          <w:sz w:val="16"/>
        </w:rPr>
        <w:t> </w:t>
      </w:r>
      <w:r>
        <w:rPr>
          <w:rFonts w:ascii="Arial"/>
          <w:sz w:val="16"/>
        </w:rPr>
        <w:t>AM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emailed to </w:t>
      </w:r>
      <w:hyperlink r:id="rId19">
        <w:r>
          <w:rPr>
            <w:rFonts w:ascii="Arial"/>
            <w:sz w:val="20"/>
          </w:rPr>
          <w:t>sabine.pfeiffer@vatgroup.com</w:t>
        </w:r>
      </w:hyperlink>
      <w:r>
        <w:rPr>
          <w:rFonts w:ascii="Arial"/>
          <w:sz w:val="20"/>
        </w:rPr>
        <w:t> for signature</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6:35:25</w:t>
      </w:r>
      <w:r>
        <w:rPr>
          <w:rFonts w:ascii="Arial"/>
          <w:spacing w:val="-5"/>
          <w:sz w:val="16"/>
        </w:rPr>
        <w:t> </w:t>
      </w:r>
      <w:r>
        <w:rPr>
          <w:rFonts w:ascii="Arial"/>
          <w:sz w:val="16"/>
        </w:rPr>
        <w:t>AM</w:t>
      </w:r>
      <w:r>
        <w:rPr>
          <w:rFonts w:ascii="Arial"/>
          <w:spacing w:val="-4"/>
          <w:sz w:val="16"/>
        </w:rPr>
        <w:t> </w:t>
      </w:r>
      <w:r>
        <w:rPr>
          <w:rFonts w:ascii="Arial"/>
          <w:spacing w:val="-5"/>
          <w:sz w:val="16"/>
        </w:rPr>
        <w:t>GMT</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Email viewed by </w:t>
      </w:r>
      <w:hyperlink r:id="rId19">
        <w:r>
          <w:rPr>
            <w:rFonts w:ascii="Arial"/>
            <w:sz w:val="20"/>
          </w:rPr>
          <w:t>sabine.pfeiffer@vatgroup.com</w:t>
        </w:r>
      </w:hyperlink>
    </w:p>
    <w:p>
      <w:pPr>
        <w:spacing w:before="108"/>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3:18:50</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2"/>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Signer </w:t>
      </w:r>
      <w:hyperlink r:id="rId19">
        <w:r>
          <w:rPr>
            <w:rFonts w:ascii="Arial"/>
            <w:sz w:val="20"/>
          </w:rPr>
          <w:t>sabine.pfeiffer@vatgroup.com</w:t>
        </w:r>
      </w:hyperlink>
      <w:r>
        <w:rPr>
          <w:rFonts w:ascii="Arial"/>
          <w:sz w:val="20"/>
        </w:rPr>
        <w:t> entered name at signing as Sabine Pfeiffer</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3:19:22</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3"/>
        <w:rPr>
          <w:rFonts w:ascii="Arial"/>
          <w:sz w:val="20"/>
        </w:rPr>
      </w:pPr>
    </w:p>
    <w:p>
      <w:pPr>
        <w:spacing w:before="0"/>
        <w:ind w:left="602" w:right="0" w:firstLine="0"/>
        <w:jc w:val="left"/>
        <w:rPr>
          <w:rFonts w:ascii="Arial"/>
          <w:sz w:val="20"/>
        </w:rPr>
      </w:pPr>
      <w:r>
        <w:rPr>
          <w:position w:val="-3"/>
        </w:rPr>
        <w:drawing>
          <wp:inline distT="0" distB="0" distL="0" distR="0">
            <wp:extent cx="152400" cy="1524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sz w:val="20"/>
        </w:rPr>
        <w:t> </w:t>
      </w:r>
      <w:r>
        <w:rPr>
          <w:rFonts w:ascii="Arial"/>
          <w:sz w:val="20"/>
        </w:rPr>
        <w:t>Document e-signed by Sabine Pfeiffer </w:t>
      </w:r>
      <w:hyperlink r:id="rId20">
        <w:r>
          <w:rPr>
            <w:rFonts w:ascii="Arial"/>
            <w:sz w:val="20"/>
          </w:rPr>
          <w:t>(sabine.pfeiffer@vatgroup.com)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3:19:24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rPr>
          <w:rFonts w:ascii="Arial"/>
          <w:sz w:val="20"/>
        </w:rPr>
      </w:pPr>
    </w:p>
    <w:p>
      <w:pPr>
        <w:spacing w:before="1"/>
        <w:ind w:left="602" w:right="0" w:firstLine="0"/>
        <w:jc w:val="left"/>
        <w:rPr>
          <w:rFonts w:ascii="Arial"/>
          <w:sz w:val="20"/>
        </w:rPr>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sz w:val="20"/>
        </w:rPr>
        <w:t> </w:t>
      </w:r>
      <w:r>
        <w:rPr>
          <w:rFonts w:ascii="Arial"/>
          <w:sz w:val="20"/>
        </w:rPr>
        <w:t>Agreement completed.</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3:19:24</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5"/>
        <w:rPr>
          <w:rFonts w:ascii="Arial"/>
          <w:sz w:val="20"/>
        </w:rPr>
      </w:pPr>
      <w:r>
        <w:rPr>
          <w:rFonts w:ascii="Arial"/>
          <w:sz w:val="20"/>
        </w:rPr>
        <w:drawing>
          <wp:anchor distT="0" distB="0" distL="0" distR="0" allowOverlap="1" layoutInCell="1" locked="0" behindDoc="1" simplePos="0" relativeHeight="487588864">
            <wp:simplePos x="0" y="0"/>
            <wp:positionH relativeFrom="page">
              <wp:posOffset>431457</wp:posOffset>
            </wp:positionH>
            <wp:positionV relativeFrom="paragraph">
              <wp:posOffset>177152</wp:posOffset>
            </wp:positionV>
            <wp:extent cx="2051017" cy="3544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2051017" cy="354425"/>
                    </a:xfrm>
                    <a:prstGeom prst="rect">
                      <a:avLst/>
                    </a:prstGeom>
                  </pic:spPr>
                </pic:pic>
              </a:graphicData>
            </a:graphic>
          </wp:anchor>
        </w:drawing>
      </w:r>
    </w:p>
    <w:sectPr>
      <w:footerReference w:type="default" r:id="rId18"/>
      <w:pgSz w:w="12240" w:h="15840"/>
      <w:pgMar w:header="0" w:footer="0" w:top="740" w:bottom="280" w:left="360" w:right="108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7040">
              <wp:simplePos x="0" y="0"/>
              <wp:positionH relativeFrom="page">
                <wp:posOffset>3398646</wp:posOffset>
              </wp:positionH>
              <wp:positionV relativeFrom="page">
                <wp:posOffset>9732898</wp:posOffset>
              </wp:positionV>
              <wp:extent cx="963930"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3930" cy="127635"/>
                      </a:xfrm>
                      <a:prstGeom prst="rect">
                        <a:avLst/>
                      </a:prstGeom>
                    </wps:spPr>
                    <wps:txbx>
                      <w:txbxContent>
                        <w:p>
                          <w:pPr>
                            <w:spacing w:line="184" w:lineRule="exact" w:before="0"/>
                            <w:ind w:left="20" w:right="0" w:firstLine="0"/>
                            <w:jc w:val="left"/>
                            <w:rPr>
                              <w:sz w:val="16"/>
                            </w:rPr>
                          </w:pPr>
                          <w:r>
                            <w:rPr>
                              <w:spacing w:val="-2"/>
                              <w:sz w:val="16"/>
                            </w:rPr>
                            <w:t>Restricted</w:t>
                          </w:r>
                          <w:r>
                            <w:rPr>
                              <w:spacing w:val="5"/>
                              <w:sz w:val="16"/>
                            </w:rPr>
                            <w:t> </w:t>
                          </w:r>
                          <w:r>
                            <w:rPr>
                              <w:spacing w:val="-2"/>
                              <w:sz w:val="16"/>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7.609985pt;margin-top:766.369995pt;width:75.9pt;height:10.050pt;mso-position-horizontal-relative:page;mso-position-vertical-relative:page;z-index:-15869440" type="#_x0000_t202" id="docshape1" filled="false" stroked="false">
              <v:textbox inset="0,0,0,0">
                <w:txbxContent>
                  <w:p>
                    <w:pPr>
                      <w:spacing w:line="184" w:lineRule="exact" w:before="0"/>
                      <w:ind w:left="20" w:right="0" w:firstLine="0"/>
                      <w:jc w:val="left"/>
                      <w:rPr>
                        <w:sz w:val="16"/>
                      </w:rPr>
                    </w:pPr>
                    <w:r>
                      <w:rPr>
                        <w:spacing w:val="-2"/>
                        <w:sz w:val="16"/>
                      </w:rPr>
                      <w:t>Restricted</w:t>
                    </w:r>
                    <w:r>
                      <w:rPr>
                        <w:spacing w:val="5"/>
                        <w:sz w:val="16"/>
                      </w:rPr>
                      <w:t> </w:t>
                    </w:r>
                    <w:r>
                      <w:rPr>
                        <w:spacing w:val="-2"/>
                        <w:sz w:val="16"/>
                      </w:rPr>
                      <w:t>Confidential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rPr>
      <w:rFonts w:ascii="Calibri" w:hAnsi="Calibri" w:eastAsia="Calibri" w:cs="Calibri"/>
      <w:sz w:val="24"/>
      <w:szCs w:val="24"/>
      <w:lang w:val="de-DE" w:eastAsia="en-US" w:bidi="ar-SA"/>
    </w:rPr>
  </w:style>
  <w:style w:styleId="ListParagraph" w:type="paragraph">
    <w:name w:val="List Paragraph"/>
    <w:basedOn w:val="Normal"/>
    <w:uiPriority w:val="1"/>
    <w:qFormat/>
    <w:pPr/>
    <w:rPr>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dnb.co.uk/dpa" TargetMode="External"/><Relationship Id="rId7" Type="http://schemas.openxmlformats.org/officeDocument/2006/relationships/footer" Target="footer2.xml"/><Relationship Id="rId8" Type="http://schemas.openxmlformats.org/officeDocument/2006/relationships/hyperlink" Target="mailto:(Sarah.Reichsoellner@vatgroup.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mailto:bregenzerm@dnb.com" TargetMode="External"/><Relationship Id="rId12" Type="http://schemas.openxmlformats.org/officeDocument/2006/relationships/image" Target="media/image3.png"/><Relationship Id="rId13" Type="http://schemas.openxmlformats.org/officeDocument/2006/relationships/hyperlink" Target="mailto:(bregenzerm@dnb.com" TargetMode="External"/><Relationship Id="rId14" Type="http://schemas.openxmlformats.org/officeDocument/2006/relationships/hyperlink" Target="mailto:lindigj@dnb.com" TargetMode="External"/><Relationship Id="rId15" Type="http://schemas.openxmlformats.org/officeDocument/2006/relationships/hyperlink" Target="mailto:(lindigj@dnb.com" TargetMode="External"/><Relationship Id="rId16" Type="http://schemas.openxmlformats.org/officeDocument/2006/relationships/hyperlink" Target="mailto:(Adrian.Sonderer@vatgroup.com" TargetMode="External"/><Relationship Id="rId17" Type="http://schemas.openxmlformats.org/officeDocument/2006/relationships/image" Target="media/image4.png"/><Relationship Id="rId18" Type="http://schemas.openxmlformats.org/officeDocument/2006/relationships/footer" Target="footer3.xml"/><Relationship Id="rId19" Type="http://schemas.openxmlformats.org/officeDocument/2006/relationships/hyperlink" Target="mailto:sabine.pfeiffer@vatgroup.com" TargetMode="External"/><Relationship Id="rId20" Type="http://schemas.openxmlformats.org/officeDocument/2006/relationships/hyperlink" Target="mailto:(sabine.pfeiffer@vatgroup.com" TargetMode="External"/><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2025-12-17T10:29:24Z</dcterms:created>
  <dcterms:modified xsi:type="dcterms:W3CDTF">2025-12-17T10:29:24Z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