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50207" w14:textId="77777777" w:rsidR="009550B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 xml:space="preserve">EXPLORING THE APPLICATIONS OF </w:t>
      </w:r>
      <w:r w:rsidR="009550BE">
        <w:rPr>
          <w:rFonts w:ascii="Arial" w:hAnsi="Arial" w:cs="Arial"/>
          <w:b/>
          <w:bCs/>
          <w:sz w:val="24"/>
          <w:szCs w:val="24"/>
          <w:shd w:val="clear" w:color="auto" w:fill="FFFFFF"/>
        </w:rPr>
        <w:t>ARTIFICIAL INTELLIGENCE (AI)</w:t>
      </w:r>
    </w:p>
    <w:p w14:paraId="0B7F1022" w14:textId="7B067394" w:rsidR="00F967D3" w:rsidRPr="00E904FE" w:rsidRDefault="00F967D3" w:rsidP="009550BE">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AMONG GRADE-11 H.E.</w:t>
      </w:r>
      <w:r w:rsidR="009550BE">
        <w:rPr>
          <w:rFonts w:ascii="Arial" w:hAnsi="Arial" w:cs="Arial"/>
          <w:b/>
          <w:bCs/>
          <w:sz w:val="24"/>
          <w:szCs w:val="24"/>
          <w:shd w:val="clear" w:color="auto" w:fill="FFFFFF"/>
        </w:rPr>
        <w:t xml:space="preserve"> </w:t>
      </w:r>
      <w:r>
        <w:rPr>
          <w:rFonts w:ascii="Arial" w:hAnsi="Arial" w:cs="Arial"/>
          <w:b/>
          <w:bCs/>
          <w:sz w:val="24"/>
          <w:szCs w:val="24"/>
          <w:shd w:val="clear" w:color="auto" w:fill="FFFFFF"/>
        </w:rPr>
        <w:t>STUDENTS LEARNING.</w:t>
      </w:r>
    </w:p>
    <w:p w14:paraId="249A941D"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5930D30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411BCF97"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A </w:t>
      </w:r>
      <w:r>
        <w:rPr>
          <w:rFonts w:ascii="Arial" w:hAnsi="Arial" w:cs="Arial"/>
          <w:sz w:val="24"/>
          <w:szCs w:val="24"/>
          <w:shd w:val="clear" w:color="auto" w:fill="FFFFFF"/>
        </w:rPr>
        <w:t>Research Study</w:t>
      </w:r>
    </w:p>
    <w:p w14:paraId="62F7A1D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Presented to the</w:t>
      </w:r>
    </w:p>
    <w:p w14:paraId="51092BC5"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Senior High School Department</w:t>
      </w:r>
    </w:p>
    <w:p w14:paraId="67E0FCE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Isabel National Comprehensive School</w:t>
      </w:r>
    </w:p>
    <w:p w14:paraId="3D53300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Marvel, Isabel, Leyte</w:t>
      </w:r>
    </w:p>
    <w:p w14:paraId="3B66CEB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72152F93"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31CF063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In Partial Fulfilment</w:t>
      </w:r>
    </w:p>
    <w:p w14:paraId="6E2EA13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of the Requirement for the </w:t>
      </w:r>
      <w:r>
        <w:rPr>
          <w:rFonts w:ascii="Arial" w:hAnsi="Arial" w:cs="Arial"/>
          <w:sz w:val="24"/>
          <w:szCs w:val="24"/>
          <w:shd w:val="clear" w:color="auto" w:fill="FFFFFF"/>
        </w:rPr>
        <w:t>Applied Subject</w:t>
      </w:r>
    </w:p>
    <w:p w14:paraId="0DEC3D30"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Practical Research 1 – Qualitative Research</w:t>
      </w:r>
    </w:p>
    <w:p w14:paraId="3AF40B84"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In the Field of ICT, Information and Communications Technology</w:t>
      </w:r>
    </w:p>
    <w:p w14:paraId="3F6A9FD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7881FF19"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2E244AA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AGUILAR, ADRIAN CAZ</w:t>
      </w:r>
    </w:p>
    <w:p w14:paraId="4151E4EE"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CALIXTRO, AILYN</w:t>
      </w:r>
    </w:p>
    <w:p w14:paraId="7DC851A1"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CALVEZ, IVAN</w:t>
      </w:r>
    </w:p>
    <w:p w14:paraId="08F07F28"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DAJALOS, NICOLE BOYLES</w:t>
      </w:r>
    </w:p>
    <w:p w14:paraId="0D4AEA24"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ISOTTO, KYLE KRISTOFF G.</w:t>
      </w:r>
    </w:p>
    <w:p w14:paraId="0E051AE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LOPEZ, ZARA JAMILIA</w:t>
      </w:r>
    </w:p>
    <w:p w14:paraId="74E6EA9C"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MAURILLO, CYFROS</w:t>
      </w:r>
    </w:p>
    <w:p w14:paraId="59C34DD1" w14:textId="77777777" w:rsidR="00F967D3" w:rsidRPr="00307A7B"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RUFIN, JOHN LHISTER</w:t>
      </w:r>
    </w:p>
    <w:p w14:paraId="7DD65C0E" w14:textId="348D418A" w:rsidR="00F967D3" w:rsidRDefault="00F967D3" w:rsidP="002C3E58">
      <w:pPr>
        <w:pStyle w:val="NoSpacing"/>
        <w:spacing w:line="360" w:lineRule="auto"/>
        <w:jc w:val="center"/>
        <w:rPr>
          <w:rFonts w:ascii="Arial" w:eastAsia="Times New Roman" w:hAnsi="Arial" w:cs="Arial"/>
          <w:b/>
          <w:bCs/>
          <w:sz w:val="24"/>
          <w:szCs w:val="24"/>
        </w:rPr>
      </w:pPr>
    </w:p>
    <w:p w14:paraId="11AC614B" w14:textId="77777777" w:rsidR="00F967D3" w:rsidRDefault="00F967D3" w:rsidP="002C3E58">
      <w:pPr>
        <w:pStyle w:val="NoSpacing"/>
        <w:spacing w:line="360" w:lineRule="auto"/>
        <w:jc w:val="center"/>
        <w:rPr>
          <w:rFonts w:ascii="Arial" w:eastAsia="Times New Roman" w:hAnsi="Arial" w:cs="Arial"/>
          <w:b/>
          <w:bCs/>
          <w:sz w:val="24"/>
          <w:szCs w:val="24"/>
        </w:rPr>
      </w:pPr>
    </w:p>
    <w:p w14:paraId="56540EA3" w14:textId="77777777" w:rsidR="009550BE" w:rsidRDefault="009550BE" w:rsidP="002C3E58">
      <w:pPr>
        <w:pStyle w:val="NoSpacing"/>
        <w:spacing w:line="360" w:lineRule="auto"/>
        <w:jc w:val="center"/>
        <w:rPr>
          <w:rFonts w:ascii="Arial" w:eastAsia="Times New Roman" w:hAnsi="Arial" w:cs="Arial"/>
          <w:b/>
          <w:bCs/>
          <w:sz w:val="24"/>
          <w:szCs w:val="24"/>
        </w:rPr>
      </w:pPr>
    </w:p>
    <w:p w14:paraId="6ADA1EAF" w14:textId="77777777" w:rsidR="009550BE" w:rsidRDefault="009550BE" w:rsidP="002C3E58">
      <w:pPr>
        <w:pStyle w:val="NoSpacing"/>
        <w:spacing w:line="360" w:lineRule="auto"/>
        <w:jc w:val="center"/>
        <w:rPr>
          <w:rFonts w:ascii="Arial" w:eastAsia="Times New Roman" w:hAnsi="Arial" w:cs="Arial"/>
          <w:b/>
          <w:bCs/>
          <w:sz w:val="24"/>
          <w:szCs w:val="24"/>
        </w:rPr>
      </w:pPr>
    </w:p>
    <w:p w14:paraId="7ED91755" w14:textId="77777777" w:rsidR="009550BE" w:rsidRDefault="009550BE" w:rsidP="002C3E58">
      <w:pPr>
        <w:pStyle w:val="NoSpacing"/>
        <w:spacing w:line="360" w:lineRule="auto"/>
        <w:jc w:val="center"/>
        <w:rPr>
          <w:rFonts w:ascii="Arial" w:eastAsia="Times New Roman" w:hAnsi="Arial" w:cs="Arial"/>
          <w:b/>
          <w:bCs/>
          <w:sz w:val="24"/>
          <w:szCs w:val="24"/>
        </w:rPr>
      </w:pPr>
    </w:p>
    <w:p w14:paraId="3A3A4670" w14:textId="77777777" w:rsidR="00826323" w:rsidRDefault="00826323" w:rsidP="002C3E58">
      <w:pPr>
        <w:pStyle w:val="NoSpacing"/>
        <w:spacing w:line="360" w:lineRule="auto"/>
        <w:jc w:val="center"/>
        <w:rPr>
          <w:rFonts w:ascii="Arial" w:eastAsia="Times New Roman" w:hAnsi="Arial" w:cs="Arial"/>
          <w:b/>
          <w:bCs/>
          <w:sz w:val="24"/>
          <w:szCs w:val="24"/>
        </w:rPr>
      </w:pPr>
    </w:p>
    <w:p w14:paraId="4FF8B864" w14:textId="77777777" w:rsidR="00826323" w:rsidRDefault="00826323" w:rsidP="002C3E58">
      <w:pPr>
        <w:pStyle w:val="NoSpacing"/>
        <w:spacing w:line="360" w:lineRule="auto"/>
        <w:jc w:val="center"/>
        <w:rPr>
          <w:rFonts w:ascii="Arial" w:eastAsia="Times New Roman" w:hAnsi="Arial" w:cs="Arial"/>
          <w:b/>
          <w:bCs/>
          <w:sz w:val="24"/>
          <w:szCs w:val="24"/>
        </w:rPr>
      </w:pPr>
    </w:p>
    <w:p w14:paraId="5AFD7801" w14:textId="77777777" w:rsidR="00826323" w:rsidRDefault="00826323" w:rsidP="002C3E58">
      <w:pPr>
        <w:pStyle w:val="NoSpacing"/>
        <w:spacing w:line="360" w:lineRule="auto"/>
        <w:jc w:val="center"/>
        <w:rPr>
          <w:rFonts w:ascii="Arial" w:eastAsia="Times New Roman" w:hAnsi="Arial" w:cs="Arial"/>
          <w:b/>
          <w:bCs/>
          <w:sz w:val="24"/>
          <w:szCs w:val="24"/>
        </w:rPr>
      </w:pPr>
    </w:p>
    <w:p w14:paraId="64D3DACF" w14:textId="4954168C" w:rsidR="00826323" w:rsidRPr="009550BE" w:rsidRDefault="009550BE" w:rsidP="00847902">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March</w:t>
      </w:r>
      <w:r w:rsidR="00F967D3">
        <w:rPr>
          <w:rFonts w:ascii="Arial" w:hAnsi="Arial" w:cs="Arial"/>
          <w:b/>
          <w:bCs/>
          <w:sz w:val="24"/>
          <w:szCs w:val="24"/>
          <w:shd w:val="clear" w:color="auto" w:fill="FFFFFF"/>
        </w:rPr>
        <w:t xml:space="preserve"> 202</w:t>
      </w:r>
      <w:r w:rsidR="00847902">
        <w:rPr>
          <w:rFonts w:ascii="Arial" w:hAnsi="Arial" w:cs="Arial"/>
          <w:b/>
          <w:bCs/>
          <w:sz w:val="24"/>
          <w:szCs w:val="24"/>
          <w:shd w:val="clear" w:color="auto" w:fill="FFFFFF"/>
        </w:rPr>
        <w:t>6</w:t>
      </w:r>
    </w:p>
    <w:p w14:paraId="5557964E" w14:textId="23967747" w:rsidR="002C3E58" w:rsidRDefault="002C3E58" w:rsidP="00934A8F">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 xml:space="preserve">CHAPTER </w:t>
      </w:r>
      <w:r w:rsidR="009246EC">
        <w:rPr>
          <w:rFonts w:ascii="Arial" w:eastAsia="Times New Roman" w:hAnsi="Arial" w:cs="Arial"/>
          <w:b/>
          <w:bCs/>
          <w:sz w:val="24"/>
          <w:szCs w:val="24"/>
        </w:rPr>
        <w:t>I</w:t>
      </w:r>
    </w:p>
    <w:p w14:paraId="350FC2FC" w14:textId="77777777" w:rsidR="002C3E58" w:rsidRDefault="002C3E58" w:rsidP="00934A8F">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t>INTRODUCTION</w:t>
      </w:r>
    </w:p>
    <w:p w14:paraId="112CA8BF" w14:textId="77777777" w:rsidR="002C3E58" w:rsidRDefault="002C3E58" w:rsidP="00934A8F">
      <w:pPr>
        <w:pStyle w:val="NoSpacing"/>
        <w:spacing w:line="360" w:lineRule="auto"/>
        <w:rPr>
          <w:rFonts w:ascii="Arial" w:eastAsia="Times New Roman" w:hAnsi="Arial" w:cs="Arial"/>
          <w:sz w:val="24"/>
          <w:szCs w:val="24"/>
        </w:rPr>
      </w:pPr>
    </w:p>
    <w:p w14:paraId="3239444A" w14:textId="1283EACE" w:rsidR="002C3E58" w:rsidRDefault="002C3E58" w:rsidP="00934A8F">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Background of the Study</w:t>
      </w:r>
    </w:p>
    <w:p w14:paraId="75830C02" w14:textId="77777777" w:rsidR="000A662D" w:rsidRPr="000A662D" w:rsidRDefault="000A662D" w:rsidP="00934A8F">
      <w:pPr>
        <w:pStyle w:val="NoSpacing"/>
        <w:spacing w:line="360" w:lineRule="auto"/>
        <w:rPr>
          <w:rFonts w:ascii="Arial" w:eastAsia="Times New Roman" w:hAnsi="Arial" w:cs="Arial"/>
          <w:b/>
          <w:bCs/>
          <w:sz w:val="24"/>
          <w:szCs w:val="24"/>
        </w:rPr>
      </w:pPr>
    </w:p>
    <w:p w14:paraId="2824CA5A" w14:textId="69A8126D" w:rsidR="007D783A" w:rsidRDefault="007D783A" w:rsidP="00934A8F">
      <w:pPr>
        <w:pStyle w:val="NoSpacing"/>
        <w:spacing w:line="360" w:lineRule="auto"/>
        <w:ind w:firstLine="720"/>
        <w:jc w:val="both"/>
        <w:rPr>
          <w:rFonts w:ascii="Arial" w:eastAsia="Times New Roman" w:hAnsi="Arial" w:cs="Arial"/>
          <w:sz w:val="24"/>
          <w:szCs w:val="24"/>
        </w:rPr>
      </w:pPr>
      <w:r>
        <w:rPr>
          <w:rFonts w:ascii="Arial" w:eastAsia="Times New Roman" w:hAnsi="Arial" w:cs="Arial"/>
          <w:sz w:val="24"/>
          <w:szCs w:val="24"/>
        </w:rPr>
        <w:t xml:space="preserve"> </w:t>
      </w:r>
      <w:r w:rsidR="006A5C1A" w:rsidRPr="006A5C1A">
        <w:rPr>
          <w:rFonts w:ascii="Arial" w:eastAsia="Times New Roman" w:hAnsi="Arial" w:cs="Arial"/>
          <w:sz w:val="24"/>
          <w:szCs w:val="24"/>
        </w:rPr>
        <w:t>Artificial Intelligence (AI) is now commonly used in education and has become part of how students learn in school. With the improvement of technology, many students have access to AI tools that help them with schoolwork. These tools include writing assistants, research tools, and learning platforms that support students in understanding lessons and completing academic tasks. However, AI is slowly becoming a regular part of students’ learning experience, especially in secondary education.</w:t>
      </w:r>
      <w:r w:rsidR="007E13AB">
        <w:rPr>
          <w:rFonts w:ascii="Arial" w:eastAsia="Times New Roman" w:hAnsi="Arial" w:cs="Arial"/>
          <w:sz w:val="24"/>
          <w:szCs w:val="24"/>
        </w:rPr>
        <w:t xml:space="preserve"> </w:t>
      </w:r>
    </w:p>
    <w:p w14:paraId="0C4AC1C4" w14:textId="01A73559" w:rsidR="007D783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addition, AI is mainly used to assist learning and not to replace teachers in schools. Students often use AI to help gather information, improve written outputs, and understand lessons that they find difficult. These tools provide quick feedback and simple explanations, which can make schoolwork easier to handle. When used properly, AI can help students manage their tasks more efficiently and stay engaged in learning activities.</w:t>
      </w:r>
    </w:p>
    <w:p w14:paraId="6F31BE1A" w14:textId="17BB9F90"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At the senior high school level, students face heavier academic demands. AI tools can help students cope with these demands by supporting research, idea development, and problem-solving. Many students choose to use AI because it saves time and makes tasks more manageable. However, students do not all use AI in the same way. Their use of AI often depends on their motivation, previous experience with technology, and how useful they think the tools are.</w:t>
      </w:r>
    </w:p>
    <w:p w14:paraId="13E52098" w14:textId="004BDEEC"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For reference, Ebli, Raimondi, and Gabbrielli (2025) found that high school students’ views on AI-supported learning differ based on their motivation and prior experience with AI. This suggests that students’ background and learning environment affect how they engage with AI tools. Similar studies in K–12 education also show that when AI is properly integrated into classroom instruction, it can lead to higher student engagement and more personalized learning experiences.</w:t>
      </w:r>
    </w:p>
    <w:p w14:paraId="79B3BC61" w14:textId="377DAD50"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Despite these benefits, the use of AI in education also presents several challenges. Not all students have equal access to devices and stable internet connection, which can limit their ability to use AI tools effectively. Another concern is that some students may rely too much on AI when completing academic tasks. In </w:t>
      </w:r>
      <w:r w:rsidRPr="006A5C1A">
        <w:rPr>
          <w:rFonts w:ascii="Arial" w:eastAsia="Times New Roman" w:hAnsi="Arial" w:cs="Arial"/>
          <w:sz w:val="24"/>
          <w:szCs w:val="24"/>
        </w:rPr>
        <w:lastRenderedPageBreak/>
        <w:t>addition, there is often limited guidance on proper and responsible AI use in schools, which may affect how students learn.</w:t>
      </w:r>
    </w:p>
    <w:p w14:paraId="6B6E9599" w14:textId="22F02BE6"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Home Economics, learning involves both written activities and practical tasks related to daily life skills. AI tools may help students with planning, research, and understanding topics such as nutrition, household management, and livelihood skills. However, there are only a few studies that focus on how AI is used by Home Economics students at the senior high school level.</w:t>
      </w:r>
    </w:p>
    <w:p w14:paraId="72D0E680" w14:textId="2D269D23"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conclusion, this study focuses on the use of Artificial Intelligence among Grade 11 Home Economics students. It aims to examine how students use AI tools in their learning, how useful these tools are, and the challenges they experience. The study seeks to provide a clearer understanding of AI use in Home Economics education and support better decisions regarding the responsible integration of AI in schools.</w:t>
      </w:r>
    </w:p>
    <w:p w14:paraId="5C9DEBC8" w14:textId="77777777" w:rsidR="000A662D" w:rsidRDefault="000A662D" w:rsidP="00934A8F">
      <w:pPr>
        <w:pStyle w:val="NoSpacing"/>
        <w:spacing w:line="360" w:lineRule="auto"/>
        <w:rPr>
          <w:rFonts w:ascii="Arial" w:eastAsia="Times New Roman" w:hAnsi="Arial" w:cs="Arial"/>
          <w:sz w:val="24"/>
          <w:szCs w:val="24"/>
        </w:rPr>
      </w:pPr>
    </w:p>
    <w:p w14:paraId="5EB94108" w14:textId="3F709200" w:rsidR="002C3E58" w:rsidRPr="002C3E58" w:rsidRDefault="002C3E58" w:rsidP="00934A8F">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Theoretical Background</w:t>
      </w:r>
    </w:p>
    <w:p w14:paraId="0265624A" w14:textId="3842FFF9" w:rsidR="002C3E58" w:rsidRDefault="002C3E58" w:rsidP="00934A8F">
      <w:pPr>
        <w:pStyle w:val="NoSpacing"/>
        <w:spacing w:line="360" w:lineRule="auto"/>
        <w:rPr>
          <w:rFonts w:ascii="Arial" w:eastAsia="Times New Roman" w:hAnsi="Arial" w:cs="Arial"/>
          <w:sz w:val="24"/>
          <w:szCs w:val="24"/>
        </w:rPr>
      </w:pPr>
    </w:p>
    <w:p w14:paraId="0EB330BC" w14:textId="77777777"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This study is anchored on the Technology Acceptance Model (TAM) developed by Fred Davis in 1986. TAM explains how people decide to accept and use new technologies based mainly on two things: perceived usefulness (PU) and perceived ease of use (PEOU). Perceived usefulness is basically how much a person believes a technology will actually help them do better or faster, while perceived ease of use is how simple and effortless it feels to use.</w:t>
      </w:r>
    </w:p>
    <w:p w14:paraId="2713BDF9" w14:textId="5261775D" w:rsidR="002C3E58"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education, TAM has been widely applied to figure out why students choose to adopt or ignore certain digital tools. When learners see a system as helpful and easy to navigate, they’re more likely to engage with it, explore its features, and integrate it into their study routines. On the flip side, if the system seems complicated or doesn’t clearly add value, students may avoid it or only use it reluctantly (Davis, 1989).</w:t>
      </w:r>
    </w:p>
    <w:p w14:paraId="002D0142" w14:textId="7AE45F1D"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Artificial Intelligence (AI) has been changing the game in education. Tools like adaptive learning platforms and intelligent tutoring systems can adjust lessons based on how each student learns, allowing them to study at their own pace. Research shows that when AI is used effectively, it can make learning more interactive, improve problem-solving skills, and even boost motivation. But it’s not just about making school </w:t>
      </w:r>
      <w:r w:rsidRPr="006A5C1A">
        <w:rPr>
          <w:rFonts w:ascii="Arial" w:eastAsia="Times New Roman" w:hAnsi="Arial" w:cs="Arial"/>
          <w:sz w:val="24"/>
          <w:szCs w:val="24"/>
        </w:rPr>
        <w:lastRenderedPageBreak/>
        <w:t>easier—AI also shapes how students collaborate, communicate, and develop critical thinking skills.</w:t>
      </w:r>
    </w:p>
    <w:p w14:paraId="2621E3D5" w14:textId="182C1183"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Nevertheless, not every </w:t>
      </w:r>
      <w:r w:rsidR="00652883" w:rsidRPr="006A5C1A">
        <w:rPr>
          <w:rFonts w:ascii="Arial" w:eastAsia="Times New Roman" w:hAnsi="Arial" w:cs="Arial"/>
          <w:sz w:val="24"/>
          <w:szCs w:val="24"/>
        </w:rPr>
        <w:t>student</w:t>
      </w:r>
      <w:r w:rsidRPr="006A5C1A">
        <w:rPr>
          <w:rFonts w:ascii="Arial" w:eastAsia="Times New Roman" w:hAnsi="Arial" w:cs="Arial"/>
          <w:sz w:val="24"/>
          <w:szCs w:val="24"/>
        </w:rPr>
        <w:t xml:space="preserve"> </w:t>
      </w:r>
      <w:r w:rsidR="00652883" w:rsidRPr="006A5C1A">
        <w:rPr>
          <w:rFonts w:ascii="Arial" w:eastAsia="Times New Roman" w:hAnsi="Arial" w:cs="Arial"/>
          <w:sz w:val="24"/>
          <w:szCs w:val="24"/>
        </w:rPr>
        <w:t>jump</w:t>
      </w:r>
      <w:r w:rsidRPr="006A5C1A">
        <w:rPr>
          <w:rFonts w:ascii="Arial" w:eastAsia="Times New Roman" w:hAnsi="Arial" w:cs="Arial"/>
          <w:sz w:val="24"/>
          <w:szCs w:val="24"/>
        </w:rPr>
        <w:t xml:space="preserve"> on the AI train the same way. Factors like prior experience with tech, confidence in using digital tools, and personal motivation play a big role. Some students quickly adopt AI because they see it as helpful and straightforward, while others hesitate due to uncertainty or fear of relying too much on technology (Ebli, Raimondi, &amp; Gabbrielli, 2025). This is exactly where TAM comes in—it gives a framework to understand why students make these choices.</w:t>
      </w:r>
    </w:p>
    <w:p w14:paraId="30C1515D" w14:textId="74DEE511" w:rsidR="002C3E58"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the context of this study, TAM helps explain how Grade 11 Home Economics students interact with AI. By looking at their perceptions of usefulness and ease of use, the study can uncover what encourages them to adopt AI tools, what holds them back, and how these tools affect their learning experience. This framework is useful not only for understanding adoption patterns but also for highlighting potential benefits and challenges students face when using AI in real classroom situations.</w:t>
      </w:r>
    </w:p>
    <w:p w14:paraId="70A2285E" w14:textId="77777777" w:rsidR="00D409FB" w:rsidRDefault="00D409FB" w:rsidP="00934A8F">
      <w:pPr>
        <w:pStyle w:val="NoSpacing"/>
        <w:spacing w:line="360" w:lineRule="auto"/>
        <w:jc w:val="both"/>
        <w:rPr>
          <w:rFonts w:ascii="Arial" w:eastAsia="Times New Roman" w:hAnsi="Arial" w:cs="Arial"/>
          <w:sz w:val="24"/>
          <w:szCs w:val="24"/>
        </w:rPr>
      </w:pPr>
    </w:p>
    <w:p w14:paraId="318372B0" w14:textId="090D8FE4" w:rsidR="00A3609A" w:rsidRDefault="00A3609A" w:rsidP="00934A8F">
      <w:pPr>
        <w:pStyle w:val="NoSpacing"/>
        <w:spacing w:line="360" w:lineRule="auto"/>
        <w:jc w:val="both"/>
        <w:rPr>
          <w:rFonts w:ascii="Arial" w:eastAsia="Times New Roman" w:hAnsi="Arial" w:cs="Arial"/>
          <w:sz w:val="24"/>
          <w:szCs w:val="24"/>
        </w:rPr>
      </w:pPr>
    </w:p>
    <w:p w14:paraId="40C6A2ED" w14:textId="059E7D05" w:rsidR="00A3609A" w:rsidRDefault="00A3609A" w:rsidP="00934A8F">
      <w:pPr>
        <w:pStyle w:val="NoSpacing"/>
        <w:spacing w:line="360" w:lineRule="auto"/>
        <w:jc w:val="both"/>
        <w:rPr>
          <w:rFonts w:ascii="Arial" w:eastAsia="Times New Roman" w:hAnsi="Arial" w:cs="Arial"/>
          <w:sz w:val="24"/>
          <w:szCs w:val="24"/>
        </w:rPr>
      </w:pPr>
    </w:p>
    <w:p w14:paraId="57B088A1" w14:textId="14885DF0" w:rsidR="009550BE" w:rsidRDefault="009550BE" w:rsidP="00934A8F">
      <w:pPr>
        <w:pStyle w:val="NoSpacing"/>
        <w:spacing w:line="360" w:lineRule="auto"/>
        <w:rPr>
          <w:rFonts w:ascii="Arial" w:eastAsia="Times New Roman" w:hAnsi="Arial" w:cs="Arial"/>
          <w:sz w:val="24"/>
          <w:szCs w:val="24"/>
        </w:rPr>
      </w:pPr>
    </w:p>
    <w:p w14:paraId="3ED8742E" w14:textId="77777777" w:rsidR="006D7282" w:rsidRDefault="006D7282" w:rsidP="00934A8F">
      <w:pPr>
        <w:pStyle w:val="NoSpacing"/>
        <w:spacing w:line="360" w:lineRule="auto"/>
        <w:rPr>
          <w:rFonts w:ascii="Arial" w:eastAsia="Times New Roman" w:hAnsi="Arial" w:cs="Arial"/>
          <w:sz w:val="24"/>
          <w:szCs w:val="24"/>
        </w:rPr>
      </w:pPr>
    </w:p>
    <w:p w14:paraId="12BCBA04" w14:textId="77777777" w:rsidR="006D7282" w:rsidRDefault="006D7282" w:rsidP="00934A8F">
      <w:pPr>
        <w:pStyle w:val="NoSpacing"/>
        <w:spacing w:line="360" w:lineRule="auto"/>
        <w:rPr>
          <w:rFonts w:ascii="Arial" w:eastAsia="Times New Roman" w:hAnsi="Arial" w:cs="Arial"/>
          <w:sz w:val="24"/>
          <w:szCs w:val="24"/>
        </w:rPr>
      </w:pPr>
    </w:p>
    <w:p w14:paraId="3B8D8DF5" w14:textId="77777777" w:rsidR="006D7282" w:rsidRDefault="006D7282" w:rsidP="00934A8F">
      <w:pPr>
        <w:pStyle w:val="NoSpacing"/>
        <w:spacing w:line="360" w:lineRule="auto"/>
        <w:rPr>
          <w:rFonts w:ascii="Arial" w:eastAsia="Times New Roman" w:hAnsi="Arial" w:cs="Arial"/>
          <w:sz w:val="24"/>
          <w:szCs w:val="24"/>
        </w:rPr>
      </w:pPr>
    </w:p>
    <w:p w14:paraId="4F24259F" w14:textId="77777777" w:rsidR="006D7282" w:rsidRDefault="006D7282" w:rsidP="00934A8F">
      <w:pPr>
        <w:pStyle w:val="NoSpacing"/>
        <w:spacing w:line="360" w:lineRule="auto"/>
        <w:rPr>
          <w:rFonts w:ascii="Arial" w:eastAsia="Times New Roman" w:hAnsi="Arial" w:cs="Arial"/>
          <w:sz w:val="24"/>
          <w:szCs w:val="24"/>
        </w:rPr>
      </w:pPr>
    </w:p>
    <w:p w14:paraId="57668526" w14:textId="77777777" w:rsidR="006D7282" w:rsidRDefault="006D7282" w:rsidP="00934A8F">
      <w:pPr>
        <w:pStyle w:val="NoSpacing"/>
        <w:spacing w:line="360" w:lineRule="auto"/>
        <w:rPr>
          <w:rFonts w:ascii="Arial" w:eastAsia="Times New Roman" w:hAnsi="Arial" w:cs="Arial"/>
          <w:sz w:val="24"/>
          <w:szCs w:val="24"/>
        </w:rPr>
      </w:pPr>
    </w:p>
    <w:p w14:paraId="3FBFCEBF" w14:textId="77777777" w:rsidR="006D7282" w:rsidRDefault="006D7282" w:rsidP="00934A8F">
      <w:pPr>
        <w:pStyle w:val="NoSpacing"/>
        <w:spacing w:line="360" w:lineRule="auto"/>
        <w:rPr>
          <w:rFonts w:ascii="Arial" w:eastAsia="Times New Roman" w:hAnsi="Arial" w:cs="Arial"/>
          <w:sz w:val="24"/>
          <w:szCs w:val="24"/>
        </w:rPr>
      </w:pPr>
    </w:p>
    <w:p w14:paraId="7C0A72E5" w14:textId="77777777" w:rsidR="006D7282" w:rsidRDefault="006D7282" w:rsidP="00934A8F">
      <w:pPr>
        <w:pStyle w:val="NoSpacing"/>
        <w:spacing w:line="360" w:lineRule="auto"/>
        <w:rPr>
          <w:rFonts w:ascii="Arial" w:eastAsia="Times New Roman" w:hAnsi="Arial" w:cs="Arial"/>
          <w:sz w:val="24"/>
          <w:szCs w:val="24"/>
        </w:rPr>
      </w:pPr>
    </w:p>
    <w:p w14:paraId="2787FC45" w14:textId="77777777" w:rsidR="006D7282" w:rsidRDefault="006D7282" w:rsidP="00934A8F">
      <w:pPr>
        <w:pStyle w:val="NoSpacing"/>
        <w:spacing w:line="360" w:lineRule="auto"/>
        <w:rPr>
          <w:rFonts w:ascii="Arial" w:eastAsia="Times New Roman" w:hAnsi="Arial" w:cs="Arial"/>
          <w:sz w:val="24"/>
          <w:szCs w:val="24"/>
        </w:rPr>
      </w:pPr>
    </w:p>
    <w:p w14:paraId="555F0F88" w14:textId="77777777" w:rsidR="006D7282" w:rsidRDefault="006D7282" w:rsidP="00934A8F">
      <w:pPr>
        <w:pStyle w:val="NoSpacing"/>
        <w:spacing w:line="360" w:lineRule="auto"/>
        <w:rPr>
          <w:rFonts w:ascii="Arial" w:eastAsia="Times New Roman" w:hAnsi="Arial" w:cs="Arial"/>
          <w:sz w:val="24"/>
          <w:szCs w:val="24"/>
        </w:rPr>
      </w:pPr>
    </w:p>
    <w:p w14:paraId="4D2A46D7" w14:textId="77777777" w:rsidR="006D7282" w:rsidRDefault="006D7282" w:rsidP="00934A8F">
      <w:pPr>
        <w:pStyle w:val="NoSpacing"/>
        <w:spacing w:line="360" w:lineRule="auto"/>
        <w:rPr>
          <w:rFonts w:ascii="Arial" w:eastAsia="Times New Roman" w:hAnsi="Arial" w:cs="Arial"/>
          <w:sz w:val="24"/>
          <w:szCs w:val="24"/>
        </w:rPr>
      </w:pPr>
    </w:p>
    <w:p w14:paraId="3284C69C" w14:textId="77777777" w:rsidR="006D7282" w:rsidRDefault="006D7282" w:rsidP="00934A8F">
      <w:pPr>
        <w:pStyle w:val="NoSpacing"/>
        <w:spacing w:line="360" w:lineRule="auto"/>
        <w:rPr>
          <w:rFonts w:ascii="Arial" w:eastAsia="Times New Roman" w:hAnsi="Arial" w:cs="Arial"/>
          <w:sz w:val="24"/>
          <w:szCs w:val="24"/>
        </w:rPr>
      </w:pPr>
    </w:p>
    <w:p w14:paraId="42A65783" w14:textId="77777777" w:rsidR="006D7282" w:rsidRDefault="006D7282" w:rsidP="00934A8F">
      <w:pPr>
        <w:pStyle w:val="NoSpacing"/>
        <w:spacing w:line="360" w:lineRule="auto"/>
        <w:rPr>
          <w:rFonts w:ascii="Arial" w:eastAsia="Times New Roman" w:hAnsi="Arial" w:cs="Arial"/>
          <w:sz w:val="24"/>
          <w:szCs w:val="24"/>
        </w:rPr>
      </w:pPr>
    </w:p>
    <w:p w14:paraId="5346740A" w14:textId="77777777" w:rsidR="006D7282" w:rsidRDefault="006D7282" w:rsidP="00934A8F">
      <w:pPr>
        <w:pStyle w:val="NoSpacing"/>
        <w:spacing w:line="360" w:lineRule="auto"/>
        <w:rPr>
          <w:rFonts w:ascii="Arial" w:eastAsia="Times New Roman" w:hAnsi="Arial" w:cs="Arial"/>
          <w:sz w:val="24"/>
          <w:szCs w:val="24"/>
        </w:rPr>
      </w:pPr>
    </w:p>
    <w:p w14:paraId="02555593" w14:textId="77777777" w:rsidR="006D7282" w:rsidRDefault="006D7282" w:rsidP="00934A8F">
      <w:pPr>
        <w:pStyle w:val="NoSpacing"/>
        <w:spacing w:line="360" w:lineRule="auto"/>
        <w:rPr>
          <w:rFonts w:ascii="Arial" w:eastAsia="Times New Roman" w:hAnsi="Arial" w:cs="Arial"/>
          <w:sz w:val="24"/>
          <w:szCs w:val="24"/>
        </w:rPr>
      </w:pPr>
    </w:p>
    <w:p w14:paraId="06D94D21" w14:textId="77777777" w:rsidR="006D7282" w:rsidRDefault="006D7282" w:rsidP="00934A8F">
      <w:pPr>
        <w:pStyle w:val="NoSpacing"/>
        <w:spacing w:line="360" w:lineRule="auto"/>
        <w:rPr>
          <w:rFonts w:ascii="Arial" w:eastAsia="Times New Roman" w:hAnsi="Arial" w:cs="Arial"/>
          <w:sz w:val="24"/>
          <w:szCs w:val="24"/>
        </w:rPr>
      </w:pPr>
    </w:p>
    <w:p w14:paraId="2BB4410E" w14:textId="77777777" w:rsidR="00E23B57" w:rsidRDefault="00E23B57" w:rsidP="00934A8F">
      <w:pPr>
        <w:pStyle w:val="NoSpacing"/>
        <w:spacing w:line="360" w:lineRule="auto"/>
        <w:rPr>
          <w:rFonts w:ascii="Arial" w:eastAsia="Times New Roman" w:hAnsi="Arial" w:cs="Arial"/>
          <w:sz w:val="24"/>
          <w:szCs w:val="24"/>
        </w:rPr>
      </w:pPr>
    </w:p>
    <w:p w14:paraId="55D11686" w14:textId="05EDE95D" w:rsidR="002C3E58" w:rsidRPr="002C3E58" w:rsidRDefault="002C3E58" w:rsidP="00934A8F">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lastRenderedPageBreak/>
        <w:t>Conceptual Framework</w:t>
      </w:r>
    </w:p>
    <w:p w14:paraId="28FB505F" w14:textId="795F5AC2" w:rsidR="002C3E58" w:rsidRDefault="009550BE" w:rsidP="00934A8F">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91008" behindDoc="0" locked="0" layoutInCell="1" allowOverlap="1" wp14:anchorId="3341599F" wp14:editId="19125E1F">
                <wp:simplePos x="0" y="0"/>
                <wp:positionH relativeFrom="margin">
                  <wp:posOffset>4679043</wp:posOffset>
                </wp:positionH>
                <wp:positionV relativeFrom="paragraph">
                  <wp:posOffset>266065</wp:posOffset>
                </wp:positionV>
                <wp:extent cx="963295" cy="243840"/>
                <wp:effectExtent l="0" t="0" r="27305" b="22860"/>
                <wp:wrapNone/>
                <wp:docPr id="1541815864" name="Text Box 8"/>
                <wp:cNvGraphicFramePr/>
                <a:graphic xmlns:a="http://schemas.openxmlformats.org/drawingml/2006/main">
                  <a:graphicData uri="http://schemas.microsoft.com/office/word/2010/wordprocessingShape">
                    <wps:wsp>
                      <wps:cNvSpPr txBox="1"/>
                      <wps:spPr>
                        <a:xfrm>
                          <a:off x="0" y="0"/>
                          <a:ext cx="963295" cy="243840"/>
                        </a:xfrm>
                        <a:prstGeom prst="rect">
                          <a:avLst/>
                        </a:prstGeom>
                        <a:solidFill>
                          <a:schemeClr val="lt1"/>
                        </a:solidFill>
                        <a:ln w="6350">
                          <a:solidFill>
                            <a:prstClr val="black"/>
                          </a:solidFill>
                        </a:ln>
                      </wps:spPr>
                      <wps:txb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1599F" id="_x0000_t202" coordsize="21600,21600" o:spt="202" path="m,l,21600r21600,l21600,xe">
                <v:stroke joinstyle="miter"/>
                <v:path gradientshapeok="t" o:connecttype="rect"/>
              </v:shapetype>
              <v:shape id="Text Box 8" o:spid="_x0000_s1026" type="#_x0000_t202" style="position:absolute;margin-left:368.45pt;margin-top:20.95pt;width:75.85pt;height:1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" fillcolor="white [3201]" strokeweight=".5pt">
                <v:textbo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v:textbox>
                <w10:wrap anchorx="margin"/>
              </v:shape>
            </w:pict>
          </mc:Fallback>
        </mc:AlternateContent>
      </w:r>
    </w:p>
    <w:p w14:paraId="2F74EEA8" w14:textId="11F33C7F" w:rsidR="002C3E58" w:rsidRDefault="009550BE" w:rsidP="00934A8F">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85888" behindDoc="0" locked="0" layoutInCell="1" allowOverlap="1" wp14:anchorId="7617BE23" wp14:editId="1B0C7FB3">
                <wp:simplePos x="0" y="0"/>
                <wp:positionH relativeFrom="margin">
                  <wp:align>center</wp:align>
                </wp:positionH>
                <wp:positionV relativeFrom="paragraph">
                  <wp:posOffset>7620</wp:posOffset>
                </wp:positionV>
                <wp:extent cx="963386" cy="243840"/>
                <wp:effectExtent l="0" t="0" r="27305" b="22860"/>
                <wp:wrapNone/>
                <wp:docPr id="234445897" name="Text Box 8"/>
                <wp:cNvGraphicFramePr/>
                <a:graphic xmlns:a="http://schemas.openxmlformats.org/drawingml/2006/main">
                  <a:graphicData uri="http://schemas.microsoft.com/office/word/2010/wordprocessingShape">
                    <wps:wsp>
                      <wps:cNvSpPr txBox="1"/>
                      <wps:spPr>
                        <a:xfrm>
                          <a:off x="0" y="0"/>
                          <a:ext cx="963386" cy="243840"/>
                        </a:xfrm>
                        <a:prstGeom prst="rect">
                          <a:avLst/>
                        </a:prstGeom>
                        <a:solidFill>
                          <a:schemeClr val="lt1"/>
                        </a:solidFill>
                        <a:ln w="6350">
                          <a:solidFill>
                            <a:prstClr val="black"/>
                          </a:solidFill>
                        </a:ln>
                      </wps:spPr>
                      <wps:txb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7BE23" id="_x0000_s1027" type="#_x0000_t202" style="position:absolute;margin-left:0;margin-top:.6pt;width:75.85pt;height:19.2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" fillcolor="white [3201]" strokeweight=".5pt">
                <v:textbo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v:textbox>
                <w10:wrap anchorx="margin"/>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82816" behindDoc="0" locked="0" layoutInCell="1" allowOverlap="1" wp14:anchorId="7153B2B7" wp14:editId="64E03D69">
                <wp:simplePos x="0" y="0"/>
                <wp:positionH relativeFrom="column">
                  <wp:posOffset>396512</wp:posOffset>
                </wp:positionH>
                <wp:positionV relativeFrom="paragraph">
                  <wp:posOffset>7620</wp:posOffset>
                </wp:positionV>
                <wp:extent cx="655320" cy="243840"/>
                <wp:effectExtent l="0" t="0" r="11430" b="22860"/>
                <wp:wrapNone/>
                <wp:docPr id="1377048912" name="Text Box 8"/>
                <wp:cNvGraphicFramePr/>
                <a:graphic xmlns:a="http://schemas.openxmlformats.org/drawingml/2006/main">
                  <a:graphicData uri="http://schemas.microsoft.com/office/word/2010/wordprocessingShape">
                    <wps:wsp>
                      <wps:cNvSpPr txBox="1"/>
                      <wps:spPr>
                        <a:xfrm>
                          <a:off x="0" y="0"/>
                          <a:ext cx="655320" cy="243840"/>
                        </a:xfrm>
                        <a:prstGeom prst="rect">
                          <a:avLst/>
                        </a:prstGeom>
                        <a:solidFill>
                          <a:schemeClr val="lt1"/>
                        </a:solidFill>
                        <a:ln w="6350">
                          <a:solidFill>
                            <a:prstClr val="black"/>
                          </a:solidFill>
                        </a:ln>
                      </wps:spPr>
                      <wps:txb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3B2B7" id="_x0000_s1028" type="#_x0000_t202" style="position:absolute;margin-left:31.2pt;margin-top:.6pt;width:51.6pt;height:19.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" fillcolor="white [3201]" strokeweight=".5pt">
                <v:textbo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v:textbox>
              </v:shape>
            </w:pict>
          </mc:Fallback>
        </mc:AlternateContent>
      </w:r>
    </w:p>
    <w:p w14:paraId="3B8EB13E" w14:textId="4CA74EE7" w:rsidR="002C3E58" w:rsidRPr="009550BE" w:rsidRDefault="00E23B57" w:rsidP="00934A8F">
      <w:pPr>
        <w:pStyle w:val="NoSpacing"/>
        <w:spacing w:line="360" w:lineRule="auto"/>
        <w:rPr>
          <w:rFonts w:ascii="Arial" w:eastAsia="Times New Roman" w:hAnsi="Arial" w:cs="Arial"/>
          <w:color w:val="FF0000"/>
          <w:sz w:val="24"/>
          <w:szCs w:val="24"/>
        </w:rPr>
      </w:pPr>
      <w:r>
        <w:rPr>
          <w:rFonts w:ascii="Arial" w:eastAsia="Times New Roman" w:hAnsi="Arial" w:cs="Arial"/>
          <w:noProof/>
          <w:sz w:val="24"/>
          <w:szCs w:val="24"/>
        </w:rPr>
        <mc:AlternateContent>
          <mc:Choice Requires="wps">
            <w:drawing>
              <wp:anchor distT="0" distB="0" distL="114300" distR="114300" simplePos="0" relativeHeight="251686912" behindDoc="0" locked="0" layoutInCell="1" allowOverlap="1" wp14:anchorId="25F7B3AD" wp14:editId="56324061">
                <wp:simplePos x="0" y="0"/>
                <wp:positionH relativeFrom="margin">
                  <wp:posOffset>2875280</wp:posOffset>
                </wp:positionH>
                <wp:positionV relativeFrom="paragraph">
                  <wp:posOffset>60960</wp:posOffset>
                </wp:positionV>
                <wp:extent cx="0" cy="467995"/>
                <wp:effectExtent l="76200" t="0" r="57150" b="65405"/>
                <wp:wrapNone/>
                <wp:docPr id="1041732439"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6B5073E" id="_x0000_t32" coordsize="21600,21600" o:spt="32" o:oned="t" path="m,l21600,21600e" filled="f">
                <v:path arrowok="t" fillok="f" o:connecttype="none"/>
                <o:lock v:ext="edit" shapetype="t"/>
              </v:shapetype>
              <v:shape id="Straight Arrow Connector 11" o:spid="_x0000_s1026" type="#_x0000_t32" style="position:absolute;margin-left:226.4pt;margin-top:4.8pt;width:0;height:36.8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" strokecolor="#4472c4 [3204]" strokeweight=".5pt">
                <v:stroke endarrow="block" joinstyle="miter"/>
                <w10:wrap anchorx="margin"/>
              </v:shape>
            </w:pict>
          </mc:Fallback>
        </mc:AlternateContent>
      </w:r>
      <w:r w:rsidR="009550BE">
        <w:rPr>
          <w:rFonts w:ascii="Arial" w:eastAsia="Times New Roman" w:hAnsi="Arial" w:cs="Arial"/>
          <w:noProof/>
          <w:sz w:val="24"/>
          <w:szCs w:val="24"/>
        </w:rPr>
        <mc:AlternateContent>
          <mc:Choice Requires="wps">
            <w:drawing>
              <wp:anchor distT="0" distB="0" distL="114300" distR="114300" simplePos="0" relativeHeight="251692032" behindDoc="0" locked="0" layoutInCell="1" allowOverlap="1" wp14:anchorId="4C036CCF" wp14:editId="288ADAA2">
                <wp:simplePos x="0" y="0"/>
                <wp:positionH relativeFrom="column">
                  <wp:posOffset>5176248</wp:posOffset>
                </wp:positionH>
                <wp:positionV relativeFrom="paragraph">
                  <wp:posOffset>56515</wp:posOffset>
                </wp:positionV>
                <wp:extent cx="0" cy="467995"/>
                <wp:effectExtent l="76200" t="0" r="57150" b="65405"/>
                <wp:wrapNone/>
                <wp:docPr id="1063326756"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09E803" id="Straight Arrow Connector 11" o:spid="_x0000_s1026" type="#_x0000_t32" style="position:absolute;margin-left:407.6pt;margin-top:4.45pt;width:0;height:36.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" strokecolor="#4472c4 [3204]" strokeweight=".5pt">
                <v:stroke endarrow="block" joinstyle="miter"/>
              </v:shape>
            </w:pict>
          </mc:Fallback>
        </mc:AlternateContent>
      </w:r>
      <w:r w:rsidR="009550BE">
        <w:rPr>
          <w:rFonts w:ascii="Arial" w:eastAsia="Times New Roman" w:hAnsi="Arial" w:cs="Arial"/>
          <w:noProof/>
          <w:sz w:val="24"/>
          <w:szCs w:val="24"/>
        </w:rPr>
        <mc:AlternateContent>
          <mc:Choice Requires="wps">
            <w:drawing>
              <wp:anchor distT="0" distB="0" distL="114300" distR="114300" simplePos="0" relativeHeight="251683840" behindDoc="0" locked="0" layoutInCell="1" allowOverlap="1" wp14:anchorId="7A8468CA" wp14:editId="0EEA8486">
                <wp:simplePos x="0" y="0"/>
                <wp:positionH relativeFrom="column">
                  <wp:posOffset>736872</wp:posOffset>
                </wp:positionH>
                <wp:positionV relativeFrom="paragraph">
                  <wp:posOffset>59055</wp:posOffset>
                </wp:positionV>
                <wp:extent cx="0" cy="468086"/>
                <wp:effectExtent l="76200" t="0" r="57150" b="65405"/>
                <wp:wrapNone/>
                <wp:docPr id="684442373" name="Straight Arrow Connector 11"/>
                <wp:cNvGraphicFramePr/>
                <a:graphic xmlns:a="http://schemas.openxmlformats.org/drawingml/2006/main">
                  <a:graphicData uri="http://schemas.microsoft.com/office/word/2010/wordprocessingShape">
                    <wps:wsp>
                      <wps:cNvCnPr/>
                      <wps:spPr>
                        <a:xfrm>
                          <a:off x="0" y="0"/>
                          <a:ext cx="0" cy="4680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547D14" id="Straight Arrow Connector 11" o:spid="_x0000_s1026" type="#_x0000_t32" style="position:absolute;margin-left:58pt;margin-top:4.65pt;width:0;height:3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" strokecolor="#4472c4 [3204]" strokeweight=".5pt">
                <v:stroke endarrow="block" joinstyle="miter"/>
              </v:shape>
            </w:pict>
          </mc:Fallback>
        </mc:AlternateContent>
      </w:r>
    </w:p>
    <w:p w14:paraId="67562165" w14:textId="59EC8562" w:rsidR="002C3E58" w:rsidRDefault="002C3E58" w:rsidP="00934A8F">
      <w:pPr>
        <w:pStyle w:val="NoSpacing"/>
        <w:spacing w:line="360" w:lineRule="auto"/>
        <w:rPr>
          <w:rFonts w:ascii="Arial" w:eastAsia="Times New Roman" w:hAnsi="Arial" w:cs="Arial"/>
          <w:sz w:val="24"/>
          <w:szCs w:val="24"/>
        </w:rPr>
      </w:pPr>
    </w:p>
    <w:p w14:paraId="747F9EC4" w14:textId="0D7115CE" w:rsidR="002C3E58" w:rsidRDefault="00E23B57" w:rsidP="00934A8F">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88960" behindDoc="0" locked="0" layoutInCell="1" allowOverlap="1" wp14:anchorId="31ECE9E7" wp14:editId="6F5F3394">
                <wp:simplePos x="0" y="0"/>
                <wp:positionH relativeFrom="margin">
                  <wp:posOffset>2113280</wp:posOffset>
                </wp:positionH>
                <wp:positionV relativeFrom="paragraph">
                  <wp:posOffset>72390</wp:posOffset>
                </wp:positionV>
                <wp:extent cx="1486601" cy="1921328"/>
                <wp:effectExtent l="0" t="0" r="18415" b="22225"/>
                <wp:wrapNone/>
                <wp:docPr id="1412050152" name="Text Box 1412050152"/>
                <wp:cNvGraphicFramePr/>
                <a:graphic xmlns:a="http://schemas.openxmlformats.org/drawingml/2006/main">
                  <a:graphicData uri="http://schemas.microsoft.com/office/word/2010/wordprocessingShape">
                    <wps:wsp>
                      <wps:cNvSpPr txBox="1"/>
                      <wps:spPr>
                        <a:xfrm>
                          <a:off x="0" y="0"/>
                          <a:ext cx="1486601" cy="1921328"/>
                        </a:xfrm>
                        <a:prstGeom prst="rect">
                          <a:avLst/>
                        </a:prstGeom>
                        <a:solidFill>
                          <a:schemeClr val="lt1"/>
                        </a:solidFill>
                        <a:ln w="6350">
                          <a:solidFill>
                            <a:prstClr val="black"/>
                          </a:solidFill>
                        </a:ln>
                      </wps:spPr>
                      <wps:txbx>
                        <w:txbxContent>
                          <w:p w14:paraId="3C8547FC" w14:textId="77777777" w:rsidR="009550BE" w:rsidRDefault="009550BE" w:rsidP="009550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CE9E7" id="Text Box 1412050152" o:spid="_x0000_s1029" type="#_x0000_t202" style="position:absolute;margin-left:166.4pt;margin-top:5.7pt;width:117.05pt;height:151.3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" fillcolor="white [3201]" strokeweight=".5pt">
                <v:textbox>
                  <w:txbxContent>
                    <w:p w14:paraId="3C8547FC" w14:textId="77777777" w:rsidR="009550BE" w:rsidRDefault="009550BE" w:rsidP="009550BE"/>
                  </w:txbxContent>
                </v:textbox>
                <w10:wrap anchorx="margin"/>
              </v:shape>
            </w:pict>
          </mc:Fallback>
        </mc:AlternateContent>
      </w:r>
      <w:r w:rsidR="009550BE">
        <w:rPr>
          <w:rFonts w:ascii="Arial" w:eastAsia="Times New Roman" w:hAnsi="Arial" w:cs="Arial"/>
          <w:noProof/>
          <w:sz w:val="24"/>
          <w:szCs w:val="24"/>
        </w:rPr>
        <mc:AlternateContent>
          <mc:Choice Requires="wps">
            <w:drawing>
              <wp:anchor distT="0" distB="0" distL="114300" distR="114300" simplePos="0" relativeHeight="251694080" behindDoc="0" locked="0" layoutInCell="1" allowOverlap="1" wp14:anchorId="26142489" wp14:editId="3BBE87A6">
                <wp:simplePos x="0" y="0"/>
                <wp:positionH relativeFrom="margin">
                  <wp:posOffset>4438650</wp:posOffset>
                </wp:positionH>
                <wp:positionV relativeFrom="paragraph">
                  <wp:posOffset>70848</wp:posOffset>
                </wp:positionV>
                <wp:extent cx="1486601" cy="1921328"/>
                <wp:effectExtent l="0" t="0" r="18415" b="22225"/>
                <wp:wrapNone/>
                <wp:docPr id="1876236235" name="Text Box 1876236235"/>
                <wp:cNvGraphicFramePr/>
                <a:graphic xmlns:a="http://schemas.openxmlformats.org/drawingml/2006/main">
                  <a:graphicData uri="http://schemas.microsoft.com/office/word/2010/wordprocessingShape">
                    <wps:wsp>
                      <wps:cNvSpPr txBox="1"/>
                      <wps:spPr>
                        <a:xfrm>
                          <a:off x="0" y="0"/>
                          <a:ext cx="1486601" cy="1921328"/>
                        </a:xfrm>
                        <a:prstGeom prst="rect">
                          <a:avLst/>
                        </a:prstGeom>
                        <a:solidFill>
                          <a:schemeClr val="lt1"/>
                        </a:solidFill>
                        <a:ln w="6350">
                          <a:solidFill>
                            <a:prstClr val="black"/>
                          </a:solidFill>
                        </a:ln>
                      </wps:spPr>
                      <wps:txbx>
                        <w:txbxContent>
                          <w:p w14:paraId="33B225B7" w14:textId="77777777" w:rsidR="009550BE" w:rsidRDefault="009550BE" w:rsidP="009550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42489" id="Text Box 1876236235" o:spid="_x0000_s1030" type="#_x0000_t202" style="position:absolute;margin-left:349.5pt;margin-top:5.6pt;width:117.05pt;height:151.3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" fillcolor="white [3201]" strokeweight=".5pt">
                <v:textbox>
                  <w:txbxContent>
                    <w:p w14:paraId="33B225B7" w14:textId="77777777" w:rsidR="009550BE" w:rsidRDefault="009550BE" w:rsidP="009550BE"/>
                  </w:txbxContent>
                </v:textbox>
                <w10:wrap anchorx="margin"/>
              </v:shape>
            </w:pict>
          </mc:Fallback>
        </mc:AlternateContent>
      </w:r>
      <w:r w:rsidR="009550BE">
        <w:rPr>
          <w:rFonts w:ascii="Arial" w:eastAsia="Times New Roman" w:hAnsi="Arial" w:cs="Arial"/>
          <w:noProof/>
          <w:sz w:val="24"/>
          <w:szCs w:val="24"/>
        </w:rPr>
        <mc:AlternateContent>
          <mc:Choice Requires="wps">
            <w:drawing>
              <wp:anchor distT="0" distB="0" distL="114300" distR="114300" simplePos="0" relativeHeight="251676672" behindDoc="0" locked="0" layoutInCell="1" allowOverlap="1" wp14:anchorId="20062976" wp14:editId="1E0E72A8">
                <wp:simplePos x="0" y="0"/>
                <wp:positionH relativeFrom="margin">
                  <wp:align>left</wp:align>
                </wp:positionH>
                <wp:positionV relativeFrom="paragraph">
                  <wp:posOffset>72843</wp:posOffset>
                </wp:positionV>
                <wp:extent cx="1486601" cy="1921328"/>
                <wp:effectExtent l="0" t="0" r="18415" b="22225"/>
                <wp:wrapNone/>
                <wp:docPr id="2" name="Text Box 2"/>
                <wp:cNvGraphicFramePr/>
                <a:graphic xmlns:a="http://schemas.openxmlformats.org/drawingml/2006/main">
                  <a:graphicData uri="http://schemas.microsoft.com/office/word/2010/wordprocessingShape">
                    <wps:wsp>
                      <wps:cNvSpPr txBox="1"/>
                      <wps:spPr>
                        <a:xfrm>
                          <a:off x="0" y="0"/>
                          <a:ext cx="1486601" cy="1921328"/>
                        </a:xfrm>
                        <a:prstGeom prst="rect">
                          <a:avLst/>
                        </a:prstGeom>
                        <a:solidFill>
                          <a:schemeClr val="lt1"/>
                        </a:solidFill>
                        <a:ln w="6350">
                          <a:solidFill>
                            <a:prstClr val="black"/>
                          </a:solidFill>
                        </a:ln>
                      </wps:spPr>
                      <wps:txbx>
                        <w:txbxContent>
                          <w:p w14:paraId="3134F4E7" w14:textId="77777777" w:rsidR="009550BE" w:rsidRDefault="009550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62976" id="Text Box 2" o:spid="_x0000_s1031" type="#_x0000_t202" style="position:absolute;margin-left:0;margin-top:5.75pt;width:117.05pt;height:151.3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" fillcolor="white [3201]" strokeweight=".5pt">
                <v:textbox>
                  <w:txbxContent>
                    <w:p w14:paraId="3134F4E7" w14:textId="77777777" w:rsidR="009550BE" w:rsidRDefault="009550BE"/>
                  </w:txbxContent>
                </v:textbox>
                <w10:wrap anchorx="margin"/>
              </v:shape>
            </w:pict>
          </mc:Fallback>
        </mc:AlternateContent>
      </w:r>
    </w:p>
    <w:p w14:paraId="512FA9AC" w14:textId="0FEFF707" w:rsidR="002C3E58" w:rsidRDefault="002C3E58" w:rsidP="00934A8F">
      <w:pPr>
        <w:pStyle w:val="NoSpacing"/>
        <w:spacing w:line="360" w:lineRule="auto"/>
        <w:rPr>
          <w:rFonts w:ascii="Arial" w:eastAsia="Times New Roman" w:hAnsi="Arial" w:cs="Arial"/>
          <w:sz w:val="24"/>
          <w:szCs w:val="24"/>
        </w:rPr>
      </w:pPr>
    </w:p>
    <w:p w14:paraId="3903B379" w14:textId="00AFB6D3" w:rsidR="002C3E58" w:rsidRDefault="002C3E58" w:rsidP="00934A8F">
      <w:pPr>
        <w:pStyle w:val="NoSpacing"/>
        <w:spacing w:line="360" w:lineRule="auto"/>
        <w:rPr>
          <w:rFonts w:ascii="Arial" w:eastAsia="Times New Roman" w:hAnsi="Arial" w:cs="Arial"/>
          <w:sz w:val="24"/>
          <w:szCs w:val="24"/>
        </w:rPr>
      </w:pPr>
    </w:p>
    <w:p w14:paraId="3F247441" w14:textId="7FEA6361" w:rsidR="009550BE" w:rsidRDefault="009550BE" w:rsidP="00934A8F">
      <w:pPr>
        <w:pStyle w:val="NoSpacing"/>
        <w:spacing w:line="360" w:lineRule="auto"/>
        <w:rPr>
          <w:rFonts w:ascii="Arial" w:eastAsia="Times New Roman" w:hAnsi="Arial" w:cs="Arial"/>
          <w:sz w:val="24"/>
          <w:szCs w:val="24"/>
        </w:rPr>
      </w:pPr>
    </w:p>
    <w:p w14:paraId="54B8718E" w14:textId="77777777" w:rsidR="009550BE" w:rsidRDefault="009550BE" w:rsidP="00934A8F">
      <w:pPr>
        <w:pStyle w:val="NoSpacing"/>
        <w:spacing w:line="360" w:lineRule="auto"/>
        <w:rPr>
          <w:rFonts w:ascii="Arial" w:eastAsia="Times New Roman" w:hAnsi="Arial" w:cs="Arial"/>
          <w:sz w:val="24"/>
          <w:szCs w:val="24"/>
        </w:rPr>
      </w:pPr>
    </w:p>
    <w:p w14:paraId="07FFCDC1" w14:textId="77777777" w:rsidR="009550BE" w:rsidRDefault="009550BE" w:rsidP="00934A8F">
      <w:pPr>
        <w:pStyle w:val="NoSpacing"/>
        <w:spacing w:line="360" w:lineRule="auto"/>
        <w:rPr>
          <w:rFonts w:ascii="Arial" w:eastAsia="Times New Roman" w:hAnsi="Arial" w:cs="Arial"/>
          <w:sz w:val="24"/>
          <w:szCs w:val="24"/>
        </w:rPr>
      </w:pPr>
    </w:p>
    <w:p w14:paraId="3C9CE410" w14:textId="77777777" w:rsidR="009550BE" w:rsidRDefault="009550BE" w:rsidP="00934A8F">
      <w:pPr>
        <w:pStyle w:val="NoSpacing"/>
        <w:spacing w:line="360" w:lineRule="auto"/>
        <w:rPr>
          <w:rFonts w:ascii="Arial" w:eastAsia="Times New Roman" w:hAnsi="Arial" w:cs="Arial"/>
          <w:sz w:val="24"/>
          <w:szCs w:val="24"/>
        </w:rPr>
      </w:pPr>
    </w:p>
    <w:p w14:paraId="72E68175" w14:textId="77777777" w:rsidR="00AD0C16" w:rsidRDefault="00AD0C16" w:rsidP="00934A8F">
      <w:pPr>
        <w:pStyle w:val="NoSpacing"/>
        <w:spacing w:line="360" w:lineRule="auto"/>
        <w:rPr>
          <w:rFonts w:ascii="Arial" w:eastAsia="Times New Roman" w:hAnsi="Arial" w:cs="Arial"/>
          <w:sz w:val="24"/>
          <w:szCs w:val="24"/>
        </w:rPr>
      </w:pPr>
    </w:p>
    <w:p w14:paraId="30D5D96D" w14:textId="77777777" w:rsidR="009550BE" w:rsidRDefault="009550BE" w:rsidP="00934A8F">
      <w:pPr>
        <w:pStyle w:val="NoSpacing"/>
        <w:spacing w:line="360" w:lineRule="auto"/>
        <w:rPr>
          <w:rFonts w:ascii="Arial" w:eastAsia="Times New Roman" w:hAnsi="Arial" w:cs="Arial"/>
          <w:sz w:val="24"/>
          <w:szCs w:val="24"/>
        </w:rPr>
      </w:pPr>
    </w:p>
    <w:p w14:paraId="0AED00D8" w14:textId="79715AAC" w:rsidR="00752AAC" w:rsidRDefault="00752AAC" w:rsidP="00934A8F">
      <w:pPr>
        <w:pStyle w:val="NoSpacing"/>
        <w:spacing w:line="360" w:lineRule="auto"/>
        <w:jc w:val="center"/>
        <w:rPr>
          <w:rFonts w:ascii="Arial" w:eastAsia="Times New Roman" w:hAnsi="Arial" w:cs="Arial"/>
          <w:sz w:val="24"/>
          <w:szCs w:val="24"/>
        </w:rPr>
      </w:pPr>
      <w:r w:rsidRPr="00752AAC">
        <w:rPr>
          <w:rFonts w:ascii="Arial" w:eastAsia="Times New Roman" w:hAnsi="Arial" w:cs="Arial"/>
          <w:b/>
          <w:bCs/>
          <w:sz w:val="24"/>
          <w:szCs w:val="24"/>
        </w:rPr>
        <w:t xml:space="preserve">Figure 1: </w:t>
      </w:r>
      <w:r w:rsidRPr="00752AAC">
        <w:rPr>
          <w:rFonts w:ascii="Arial" w:eastAsia="Times New Roman" w:hAnsi="Arial" w:cs="Arial"/>
          <w:sz w:val="24"/>
          <w:szCs w:val="24"/>
        </w:rPr>
        <w:t>Effects of AI on Education</w:t>
      </w:r>
    </w:p>
    <w:p w14:paraId="0CB081AE" w14:textId="77777777" w:rsidR="00752AAC" w:rsidRDefault="00752AAC" w:rsidP="00934A8F">
      <w:pPr>
        <w:pStyle w:val="NoSpacing"/>
        <w:spacing w:line="360" w:lineRule="auto"/>
        <w:jc w:val="both"/>
        <w:rPr>
          <w:rFonts w:ascii="Arial" w:eastAsia="Times New Roman" w:hAnsi="Arial" w:cs="Arial"/>
          <w:b/>
          <w:bCs/>
          <w:sz w:val="24"/>
          <w:szCs w:val="24"/>
        </w:rPr>
      </w:pPr>
    </w:p>
    <w:p w14:paraId="785CA70F" w14:textId="018F9B7F" w:rsidR="00752AAC" w:rsidRPr="00752AAC" w:rsidRDefault="00752AAC" w:rsidP="00934A8F">
      <w:pPr>
        <w:pStyle w:val="NoSpacing"/>
        <w:spacing w:line="360" w:lineRule="auto"/>
        <w:ind w:firstLine="720"/>
        <w:jc w:val="both"/>
        <w:rPr>
          <w:rFonts w:ascii="Arial" w:eastAsia="Times New Roman" w:hAnsi="Arial" w:cs="Arial"/>
          <w:sz w:val="24"/>
          <w:szCs w:val="24"/>
        </w:rPr>
      </w:pPr>
      <w:r w:rsidRPr="00752AAC">
        <w:rPr>
          <w:rFonts w:ascii="Arial" w:eastAsia="Times New Roman" w:hAnsi="Arial" w:cs="Arial"/>
          <w:sz w:val="24"/>
          <w:szCs w:val="24"/>
        </w:rPr>
        <w:t>Figure 1 shows a conceptual diagram illustrating both the positive and negative impacts of AI on students’ learning. On the positive side, AI provides free access, instant answers, and study support, which can lead to improved learning and good academic performance. On the negative side, however, it can encourage procrastination, overreliance, dependence, and misinformation, which may result in reduced self-confidence and affected grades.</w:t>
      </w:r>
    </w:p>
    <w:p w14:paraId="79F523A3" w14:textId="781B92E7" w:rsidR="00752AAC" w:rsidRDefault="00752AAC" w:rsidP="00934A8F">
      <w:pPr>
        <w:pStyle w:val="NoSpacing"/>
        <w:spacing w:line="360" w:lineRule="auto"/>
        <w:rPr>
          <w:rFonts w:ascii="Arial" w:eastAsia="Times New Roman" w:hAnsi="Arial" w:cs="Arial"/>
          <w:sz w:val="24"/>
          <w:szCs w:val="24"/>
        </w:rPr>
      </w:pPr>
    </w:p>
    <w:p w14:paraId="54DF9A8F" w14:textId="2139367E" w:rsidR="005F0BFF" w:rsidRDefault="005F0BFF" w:rsidP="00934A8F">
      <w:pPr>
        <w:pStyle w:val="NoSpacing"/>
        <w:spacing w:line="360" w:lineRule="auto"/>
        <w:rPr>
          <w:rFonts w:ascii="Arial" w:eastAsia="Times New Roman" w:hAnsi="Arial" w:cs="Arial"/>
          <w:sz w:val="24"/>
          <w:szCs w:val="24"/>
        </w:rPr>
      </w:pPr>
    </w:p>
    <w:p w14:paraId="2AEC51BF" w14:textId="4708DB49" w:rsidR="005F0BFF" w:rsidRDefault="005F0BFF" w:rsidP="00934A8F">
      <w:pPr>
        <w:pStyle w:val="NoSpacing"/>
        <w:spacing w:line="360" w:lineRule="auto"/>
        <w:rPr>
          <w:rFonts w:ascii="Arial" w:eastAsia="Times New Roman" w:hAnsi="Arial" w:cs="Arial"/>
          <w:sz w:val="24"/>
          <w:szCs w:val="24"/>
        </w:rPr>
      </w:pPr>
    </w:p>
    <w:p w14:paraId="39D163A0" w14:textId="0FB0C109" w:rsidR="005F0BFF" w:rsidRDefault="005F0BFF" w:rsidP="00934A8F">
      <w:pPr>
        <w:pStyle w:val="NoSpacing"/>
        <w:spacing w:line="360" w:lineRule="auto"/>
        <w:rPr>
          <w:rFonts w:ascii="Arial" w:eastAsia="Times New Roman" w:hAnsi="Arial" w:cs="Arial"/>
          <w:sz w:val="24"/>
          <w:szCs w:val="24"/>
        </w:rPr>
      </w:pPr>
    </w:p>
    <w:p w14:paraId="0AEA336A" w14:textId="55C32560" w:rsidR="00A9657F" w:rsidRDefault="00A9657F" w:rsidP="00934A8F">
      <w:pPr>
        <w:pStyle w:val="NoSpacing"/>
        <w:spacing w:line="360" w:lineRule="auto"/>
        <w:rPr>
          <w:rFonts w:ascii="Arial" w:eastAsia="Times New Roman" w:hAnsi="Arial" w:cs="Arial"/>
          <w:sz w:val="24"/>
          <w:szCs w:val="24"/>
        </w:rPr>
      </w:pPr>
    </w:p>
    <w:p w14:paraId="3A7DB2BC" w14:textId="033EAE7E" w:rsidR="00A9657F" w:rsidRDefault="00A9657F" w:rsidP="00934A8F">
      <w:pPr>
        <w:pStyle w:val="NoSpacing"/>
        <w:spacing w:line="360" w:lineRule="auto"/>
        <w:rPr>
          <w:rFonts w:ascii="Arial" w:eastAsia="Times New Roman" w:hAnsi="Arial" w:cs="Arial"/>
          <w:sz w:val="24"/>
          <w:szCs w:val="24"/>
        </w:rPr>
      </w:pPr>
    </w:p>
    <w:p w14:paraId="16B8C33C" w14:textId="492695C3" w:rsidR="00A9657F" w:rsidRDefault="00A9657F" w:rsidP="00934A8F">
      <w:pPr>
        <w:pStyle w:val="NoSpacing"/>
        <w:spacing w:line="360" w:lineRule="auto"/>
        <w:rPr>
          <w:rFonts w:ascii="Arial" w:eastAsia="Times New Roman" w:hAnsi="Arial" w:cs="Arial"/>
          <w:sz w:val="24"/>
          <w:szCs w:val="24"/>
        </w:rPr>
      </w:pPr>
    </w:p>
    <w:p w14:paraId="098CB540" w14:textId="77777777" w:rsidR="00241732" w:rsidRDefault="00241732" w:rsidP="00934A8F">
      <w:pPr>
        <w:pStyle w:val="NoSpacing"/>
        <w:spacing w:line="360" w:lineRule="auto"/>
        <w:rPr>
          <w:rFonts w:ascii="Arial" w:eastAsia="Times New Roman" w:hAnsi="Arial" w:cs="Arial"/>
          <w:sz w:val="24"/>
          <w:szCs w:val="24"/>
        </w:rPr>
      </w:pPr>
    </w:p>
    <w:p w14:paraId="2AF74BA9" w14:textId="77777777" w:rsidR="00241732" w:rsidRDefault="00241732" w:rsidP="00934A8F">
      <w:pPr>
        <w:pStyle w:val="NoSpacing"/>
        <w:spacing w:line="360" w:lineRule="auto"/>
        <w:rPr>
          <w:rFonts w:ascii="Arial" w:eastAsia="Times New Roman" w:hAnsi="Arial" w:cs="Arial"/>
          <w:sz w:val="24"/>
          <w:szCs w:val="24"/>
        </w:rPr>
      </w:pPr>
    </w:p>
    <w:p w14:paraId="64D21AFC" w14:textId="77777777" w:rsidR="00241732" w:rsidRDefault="00241732" w:rsidP="00934A8F">
      <w:pPr>
        <w:pStyle w:val="NoSpacing"/>
        <w:spacing w:line="360" w:lineRule="auto"/>
        <w:rPr>
          <w:rFonts w:ascii="Arial" w:eastAsia="Times New Roman" w:hAnsi="Arial" w:cs="Arial"/>
          <w:sz w:val="24"/>
          <w:szCs w:val="24"/>
        </w:rPr>
      </w:pPr>
    </w:p>
    <w:p w14:paraId="6769C9E7" w14:textId="77777777" w:rsidR="009550BE" w:rsidRDefault="009550BE" w:rsidP="00934A8F">
      <w:pPr>
        <w:pStyle w:val="NoSpacing"/>
        <w:spacing w:line="360" w:lineRule="auto"/>
        <w:rPr>
          <w:rFonts w:ascii="Arial" w:eastAsia="Times New Roman" w:hAnsi="Arial" w:cs="Arial"/>
          <w:sz w:val="24"/>
          <w:szCs w:val="24"/>
        </w:rPr>
      </w:pPr>
    </w:p>
    <w:p w14:paraId="50D528E4" w14:textId="77777777" w:rsidR="006D7282" w:rsidRPr="002C3E58" w:rsidRDefault="006D7282" w:rsidP="00934A8F">
      <w:pPr>
        <w:pStyle w:val="NoSpacing"/>
        <w:spacing w:line="360" w:lineRule="auto"/>
        <w:rPr>
          <w:rFonts w:ascii="Arial" w:eastAsia="Times New Roman" w:hAnsi="Arial" w:cs="Arial"/>
          <w:sz w:val="24"/>
          <w:szCs w:val="24"/>
        </w:rPr>
      </w:pPr>
    </w:p>
    <w:p w14:paraId="646E7996" w14:textId="684515E4" w:rsidR="002C3E58" w:rsidRPr="006E3C83" w:rsidRDefault="00A41176" w:rsidP="00934A8F">
      <w:pPr>
        <w:pStyle w:val="NoSpacing"/>
        <w:spacing w:line="360" w:lineRule="auto"/>
        <w:jc w:val="center"/>
        <w:rPr>
          <w:rFonts w:ascii="Arial" w:eastAsia="Times New Roman" w:hAnsi="Arial" w:cs="Arial"/>
          <w:b/>
          <w:bCs/>
          <w:sz w:val="24"/>
          <w:szCs w:val="24"/>
        </w:rPr>
      </w:pPr>
      <w:r w:rsidRPr="006E3C83">
        <w:rPr>
          <w:rFonts w:ascii="Arial" w:eastAsia="Times New Roman" w:hAnsi="Arial" w:cs="Arial"/>
          <w:b/>
          <w:bCs/>
          <w:sz w:val="24"/>
          <w:szCs w:val="24"/>
        </w:rPr>
        <w:lastRenderedPageBreak/>
        <w:t>THE PROBLEM</w:t>
      </w:r>
    </w:p>
    <w:p w14:paraId="77177752" w14:textId="77777777" w:rsidR="00A41176" w:rsidRPr="006E3C83" w:rsidRDefault="00A41176" w:rsidP="00934A8F">
      <w:pPr>
        <w:pStyle w:val="NoSpacing"/>
        <w:spacing w:line="360" w:lineRule="auto"/>
        <w:rPr>
          <w:rFonts w:ascii="Arial" w:eastAsia="Times New Roman" w:hAnsi="Arial" w:cs="Arial"/>
          <w:sz w:val="24"/>
          <w:szCs w:val="24"/>
        </w:rPr>
      </w:pPr>
    </w:p>
    <w:p w14:paraId="5A496931" w14:textId="77777777" w:rsidR="00A41176" w:rsidRDefault="00A41176" w:rsidP="00934A8F">
      <w:pPr>
        <w:pStyle w:val="NoSpacing"/>
        <w:spacing w:line="360" w:lineRule="auto"/>
        <w:rPr>
          <w:rFonts w:ascii="Arial" w:eastAsia="Times New Roman" w:hAnsi="Arial" w:cs="Arial"/>
          <w:b/>
          <w:bCs/>
          <w:sz w:val="24"/>
          <w:szCs w:val="24"/>
        </w:rPr>
      </w:pPr>
      <w:r w:rsidRPr="006E3C83">
        <w:rPr>
          <w:rFonts w:ascii="Arial" w:eastAsia="Times New Roman" w:hAnsi="Arial" w:cs="Arial"/>
          <w:b/>
          <w:bCs/>
          <w:sz w:val="24"/>
          <w:szCs w:val="24"/>
        </w:rPr>
        <w:t>Statement of the Problem</w:t>
      </w:r>
    </w:p>
    <w:p w14:paraId="182038EC" w14:textId="77777777" w:rsidR="000B5DA4" w:rsidRPr="006E3C83" w:rsidRDefault="000B5DA4" w:rsidP="00934A8F">
      <w:pPr>
        <w:pStyle w:val="NoSpacing"/>
        <w:spacing w:line="360" w:lineRule="auto"/>
        <w:rPr>
          <w:rFonts w:ascii="Arial" w:eastAsia="Times New Roman" w:hAnsi="Arial" w:cs="Arial"/>
          <w:b/>
          <w:bCs/>
          <w:sz w:val="24"/>
          <w:szCs w:val="24"/>
        </w:rPr>
      </w:pPr>
    </w:p>
    <w:p w14:paraId="6BB18C0A" w14:textId="3B46A103" w:rsidR="000B5DA4" w:rsidRDefault="000B5DA4" w:rsidP="00934A8F">
      <w:pPr>
        <w:pStyle w:val="NoSpacing"/>
        <w:spacing w:line="360" w:lineRule="auto"/>
        <w:ind w:firstLine="720"/>
        <w:rPr>
          <w:rFonts w:ascii="Arial" w:eastAsia="Times New Roman" w:hAnsi="Arial" w:cs="Arial"/>
          <w:sz w:val="24"/>
          <w:szCs w:val="24"/>
        </w:rPr>
      </w:pPr>
      <w:r w:rsidRPr="000B5DA4">
        <w:rPr>
          <w:rFonts w:ascii="Arial" w:eastAsia="Times New Roman" w:hAnsi="Arial" w:cs="Arial"/>
          <w:sz w:val="24"/>
          <w:szCs w:val="24"/>
        </w:rPr>
        <w:t>This study explores how Grade 11 Home Economics students at Isabel National Comprehensive School perceive and utilize AI tools through the Technology Acceptance Model (TAM).</w:t>
      </w:r>
    </w:p>
    <w:p w14:paraId="34E994CB" w14:textId="77777777" w:rsidR="000B5DA4" w:rsidRPr="000B5DA4" w:rsidRDefault="000B5DA4" w:rsidP="00934A8F">
      <w:pPr>
        <w:pStyle w:val="NoSpacing"/>
        <w:spacing w:line="360" w:lineRule="auto"/>
        <w:ind w:firstLine="720"/>
        <w:rPr>
          <w:rFonts w:ascii="Arial" w:eastAsia="Times New Roman" w:hAnsi="Arial" w:cs="Arial"/>
          <w:sz w:val="24"/>
          <w:szCs w:val="24"/>
        </w:rPr>
      </w:pPr>
    </w:p>
    <w:p w14:paraId="2B67656D" w14:textId="329FCCB2" w:rsidR="000B5DA4" w:rsidRPr="000B5DA4" w:rsidRDefault="000B5DA4" w:rsidP="00934A8F">
      <w:pPr>
        <w:pStyle w:val="NoSpacing"/>
        <w:spacing w:line="360" w:lineRule="auto"/>
        <w:rPr>
          <w:rFonts w:ascii="Arial" w:eastAsia="Times New Roman" w:hAnsi="Arial" w:cs="Arial"/>
          <w:sz w:val="24"/>
          <w:szCs w:val="24"/>
        </w:rPr>
      </w:pPr>
      <w:r w:rsidRPr="000B5DA4">
        <w:rPr>
          <w:rFonts w:ascii="Arial" w:eastAsia="Times New Roman" w:hAnsi="Arial" w:cs="Arial"/>
          <w:sz w:val="24"/>
          <w:szCs w:val="24"/>
        </w:rPr>
        <w:t>Specifically, it seeks to answer:</w:t>
      </w:r>
    </w:p>
    <w:p w14:paraId="0D2C28FA" w14:textId="3B7F7A7E" w:rsidR="000B5DA4" w:rsidRPr="000B5DA4" w:rsidRDefault="000B5DA4" w:rsidP="00934A8F">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How do AI tools influence the study habits of Grade 11 H.E. students?</w:t>
      </w:r>
    </w:p>
    <w:p w14:paraId="387BB6E0" w14:textId="06102611" w:rsidR="000B5DA4" w:rsidRPr="000B5DA4" w:rsidRDefault="000B5DA4" w:rsidP="00934A8F">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In w</w:t>
      </w:r>
      <w:r>
        <w:rPr>
          <w:rFonts w:ascii="Arial" w:eastAsia="Times New Roman" w:hAnsi="Arial" w:cs="Arial"/>
          <w:sz w:val="24"/>
          <w:szCs w:val="24"/>
        </w:rPr>
        <w:t>h</w:t>
      </w:r>
      <w:r w:rsidRPr="000B5DA4">
        <w:rPr>
          <w:rFonts w:ascii="Arial" w:eastAsia="Times New Roman" w:hAnsi="Arial" w:cs="Arial"/>
          <w:sz w:val="24"/>
          <w:szCs w:val="24"/>
        </w:rPr>
        <w:t>at ways does AI usage contribute to or hinder academic performance among Grade 11 H.E. students?</w:t>
      </w:r>
    </w:p>
    <w:p w14:paraId="575F5422" w14:textId="34910B2E" w:rsidR="000B5DA4" w:rsidRPr="000B5DA4" w:rsidRDefault="000B5DA4" w:rsidP="00934A8F">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How does AI usage shape the critical thinking and deep learning abilities of Grade 11 H.E. students?</w:t>
      </w:r>
    </w:p>
    <w:p w14:paraId="449DE23A" w14:textId="55D3DAD8" w:rsidR="000B5DA4" w:rsidRPr="000B5DA4" w:rsidRDefault="000B5DA4" w:rsidP="00934A8F">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In what ways does AI serve as a creative partner in H.E. projects for Grade 11 students?</w:t>
      </w:r>
    </w:p>
    <w:p w14:paraId="733D884F" w14:textId="6571B259" w:rsidR="002C3E58" w:rsidRPr="000B5DA4" w:rsidRDefault="000B5DA4" w:rsidP="00934A8F">
      <w:pPr>
        <w:pStyle w:val="NoSpacing"/>
        <w:numPr>
          <w:ilvl w:val="0"/>
          <w:numId w:val="10"/>
        </w:numPr>
        <w:spacing w:line="360" w:lineRule="auto"/>
        <w:jc w:val="both"/>
        <w:rPr>
          <w:rFonts w:ascii="Arial" w:hAnsi="Arial" w:cs="Arial"/>
          <w:sz w:val="24"/>
          <w:szCs w:val="24"/>
        </w:rPr>
      </w:pPr>
      <w:r w:rsidRPr="000B5DA4">
        <w:rPr>
          <w:rFonts w:ascii="Arial" w:eastAsia="Times New Roman" w:hAnsi="Arial" w:cs="Arial"/>
          <w:sz w:val="24"/>
          <w:szCs w:val="24"/>
        </w:rPr>
        <w:t>H</w:t>
      </w:r>
      <w:r>
        <w:rPr>
          <w:rFonts w:ascii="Arial" w:eastAsia="Times New Roman" w:hAnsi="Arial" w:cs="Arial"/>
          <w:sz w:val="24"/>
          <w:szCs w:val="24"/>
        </w:rPr>
        <w:t xml:space="preserve">ow </w:t>
      </w:r>
      <w:r w:rsidRPr="000B5DA4">
        <w:rPr>
          <w:rFonts w:ascii="Arial" w:eastAsia="Times New Roman" w:hAnsi="Arial" w:cs="Arial"/>
          <w:sz w:val="24"/>
          <w:szCs w:val="24"/>
        </w:rPr>
        <w:t>does AI tool usage impact presentation proficiency in H.E. projects among Grade 11 students?</w:t>
      </w:r>
    </w:p>
    <w:p w14:paraId="4BD47E6D" w14:textId="77777777" w:rsidR="000B5DA4" w:rsidRDefault="000B5DA4" w:rsidP="00934A8F">
      <w:pPr>
        <w:pStyle w:val="NoSpacing"/>
        <w:spacing w:line="360" w:lineRule="auto"/>
        <w:ind w:left="720"/>
        <w:jc w:val="both"/>
        <w:rPr>
          <w:rFonts w:ascii="Arial" w:hAnsi="Arial" w:cs="Arial"/>
          <w:sz w:val="24"/>
          <w:szCs w:val="24"/>
        </w:rPr>
      </w:pPr>
    </w:p>
    <w:p w14:paraId="27FEC217" w14:textId="0E044A47" w:rsidR="002C3E58" w:rsidRPr="002C3E58" w:rsidRDefault="002C3E58" w:rsidP="00934A8F">
      <w:pPr>
        <w:pStyle w:val="NoSpacing"/>
        <w:spacing w:line="360" w:lineRule="auto"/>
        <w:rPr>
          <w:rFonts w:ascii="Arial" w:hAnsi="Arial" w:cs="Arial"/>
          <w:b/>
          <w:bCs/>
          <w:sz w:val="24"/>
          <w:szCs w:val="24"/>
        </w:rPr>
      </w:pPr>
      <w:r w:rsidRPr="002C3E58">
        <w:rPr>
          <w:rFonts w:ascii="Arial" w:hAnsi="Arial" w:cs="Arial"/>
          <w:b/>
          <w:bCs/>
          <w:sz w:val="24"/>
          <w:szCs w:val="24"/>
        </w:rPr>
        <w:t>Significance of the Study</w:t>
      </w:r>
    </w:p>
    <w:p w14:paraId="524FFE55" w14:textId="61DCF764" w:rsidR="002C3E58" w:rsidRDefault="002C3E58" w:rsidP="00934A8F">
      <w:pPr>
        <w:pStyle w:val="NoSpacing"/>
        <w:spacing w:line="360" w:lineRule="auto"/>
        <w:rPr>
          <w:rFonts w:ascii="Arial" w:hAnsi="Arial" w:cs="Arial"/>
          <w:sz w:val="24"/>
          <w:szCs w:val="24"/>
        </w:rPr>
      </w:pPr>
    </w:p>
    <w:p w14:paraId="42D7E6CC" w14:textId="77777777" w:rsidR="00AD0C16" w:rsidRDefault="00AD0C16" w:rsidP="00934A8F">
      <w:pPr>
        <w:pStyle w:val="NoSpacing"/>
        <w:spacing w:line="360" w:lineRule="auto"/>
        <w:ind w:firstLine="720"/>
        <w:jc w:val="both"/>
        <w:rPr>
          <w:rFonts w:ascii="Arial" w:eastAsia="Times New Roman" w:hAnsi="Arial" w:cs="Arial"/>
          <w:sz w:val="24"/>
          <w:szCs w:val="24"/>
        </w:rPr>
      </w:pPr>
      <w:r w:rsidRPr="00AD0C16">
        <w:rPr>
          <w:rFonts w:ascii="Arial" w:eastAsia="Times New Roman" w:hAnsi="Arial" w:cs="Arial"/>
          <w:sz w:val="24"/>
          <w:szCs w:val="24"/>
        </w:rPr>
        <w:t>This study is significant as it provides insights into how Artificial Intelligence (AI) is used by Grade 11 Home Economics students and how it influences their learning experiences. The findings of this research may benefit the following groups:</w:t>
      </w:r>
    </w:p>
    <w:p w14:paraId="0276DFF0" w14:textId="54EF8664" w:rsidR="002C3E58" w:rsidRDefault="0015078A" w:rsidP="000D201A">
      <w:pPr>
        <w:pStyle w:val="NoSpacing"/>
        <w:spacing w:line="360" w:lineRule="auto"/>
        <w:ind w:firstLine="720"/>
        <w:jc w:val="both"/>
        <w:rPr>
          <w:rFonts w:ascii="Arial" w:eastAsia="Times New Roman" w:hAnsi="Arial" w:cs="Arial"/>
          <w:sz w:val="24"/>
          <w:szCs w:val="24"/>
        </w:rPr>
      </w:pPr>
      <w:r>
        <w:rPr>
          <w:rFonts w:ascii="Arial" w:eastAsia="Times New Roman" w:hAnsi="Arial" w:cs="Arial"/>
          <w:b/>
          <w:bCs/>
          <w:sz w:val="24"/>
          <w:szCs w:val="24"/>
        </w:rPr>
        <w:t>Stu</w:t>
      </w:r>
      <w:r w:rsidR="00AD0C16" w:rsidRPr="00AD0C16">
        <w:rPr>
          <w:rFonts w:ascii="Arial" w:eastAsia="Times New Roman" w:hAnsi="Arial" w:cs="Arial"/>
          <w:b/>
          <w:bCs/>
          <w:sz w:val="24"/>
          <w:szCs w:val="24"/>
        </w:rPr>
        <w:t>dents</w:t>
      </w:r>
      <w:r>
        <w:rPr>
          <w:rFonts w:ascii="Arial" w:eastAsia="Times New Roman" w:hAnsi="Arial" w:cs="Arial"/>
          <w:sz w:val="24"/>
          <w:szCs w:val="24"/>
        </w:rPr>
        <w:t>. This</w:t>
      </w:r>
      <w:r w:rsidR="00AD0C16" w:rsidRPr="00AD0C16">
        <w:rPr>
          <w:rFonts w:ascii="Arial" w:eastAsia="Times New Roman" w:hAnsi="Arial" w:cs="Arial"/>
          <w:sz w:val="24"/>
          <w:szCs w:val="24"/>
        </w:rPr>
        <w:t xml:space="preserve"> study can help them better understand how AI tools support their learning, improve efficiency, and address challenges they may encounter when using technology in academic tasks.</w:t>
      </w:r>
    </w:p>
    <w:p w14:paraId="278D0BED" w14:textId="674A90EB" w:rsidR="00AD0C16" w:rsidRDefault="0015078A" w:rsidP="000D201A">
      <w:pPr>
        <w:pStyle w:val="NoSpacing"/>
        <w:spacing w:line="360" w:lineRule="auto"/>
        <w:ind w:firstLine="720"/>
        <w:jc w:val="both"/>
        <w:rPr>
          <w:rFonts w:ascii="Arial" w:hAnsi="Arial" w:cs="Arial"/>
          <w:sz w:val="24"/>
          <w:szCs w:val="24"/>
        </w:rPr>
      </w:pPr>
      <w:r>
        <w:rPr>
          <w:rFonts w:ascii="Arial" w:hAnsi="Arial" w:cs="Arial"/>
          <w:b/>
          <w:bCs/>
          <w:sz w:val="24"/>
          <w:szCs w:val="24"/>
        </w:rPr>
        <w:t>T</w:t>
      </w:r>
      <w:r w:rsidR="00AD0C16" w:rsidRPr="00AD0C16">
        <w:rPr>
          <w:rFonts w:ascii="Arial" w:hAnsi="Arial" w:cs="Arial"/>
          <w:b/>
          <w:bCs/>
          <w:sz w:val="24"/>
          <w:szCs w:val="24"/>
        </w:rPr>
        <w:t>eachers</w:t>
      </w:r>
      <w:r>
        <w:rPr>
          <w:rFonts w:ascii="Arial" w:hAnsi="Arial" w:cs="Arial"/>
          <w:sz w:val="24"/>
          <w:szCs w:val="24"/>
        </w:rPr>
        <w:t>.</w:t>
      </w:r>
      <w:r w:rsidR="00AD0C16" w:rsidRPr="00AD0C16">
        <w:rPr>
          <w:rFonts w:ascii="Arial" w:hAnsi="Arial" w:cs="Arial"/>
          <w:sz w:val="24"/>
          <w:szCs w:val="24"/>
        </w:rPr>
        <w:t xml:space="preserve"> </w:t>
      </w:r>
      <w:r>
        <w:rPr>
          <w:rFonts w:ascii="Arial" w:hAnsi="Arial" w:cs="Arial"/>
          <w:sz w:val="24"/>
          <w:szCs w:val="24"/>
        </w:rPr>
        <w:t>The</w:t>
      </w:r>
      <w:r w:rsidR="00AD0C16" w:rsidRPr="00AD0C16">
        <w:rPr>
          <w:rFonts w:ascii="Arial" w:hAnsi="Arial" w:cs="Arial"/>
          <w:sz w:val="24"/>
          <w:szCs w:val="24"/>
        </w:rPr>
        <w:t xml:space="preserve"> results can serve as a basis for improving instructional strategies by identifying effective ways to integrate AI into teaching while addressing potential issues such as over-reliance and digital skill gaps.</w:t>
      </w:r>
    </w:p>
    <w:p w14:paraId="59F7169D" w14:textId="06A2A222" w:rsidR="000D34D3" w:rsidRDefault="0015078A" w:rsidP="000D201A">
      <w:pPr>
        <w:pStyle w:val="NoSpacing"/>
        <w:spacing w:line="360" w:lineRule="auto"/>
        <w:ind w:firstLine="720"/>
        <w:jc w:val="both"/>
        <w:rPr>
          <w:rFonts w:ascii="Arial" w:hAnsi="Arial" w:cs="Arial"/>
          <w:sz w:val="24"/>
          <w:szCs w:val="24"/>
        </w:rPr>
      </w:pPr>
      <w:r>
        <w:rPr>
          <w:rFonts w:ascii="Arial" w:hAnsi="Arial" w:cs="Arial"/>
          <w:b/>
          <w:bCs/>
          <w:sz w:val="24"/>
          <w:szCs w:val="24"/>
        </w:rPr>
        <w:t>S</w:t>
      </w:r>
      <w:r w:rsidR="000D34D3" w:rsidRPr="000D34D3">
        <w:rPr>
          <w:rFonts w:ascii="Arial" w:hAnsi="Arial" w:cs="Arial"/>
          <w:b/>
          <w:bCs/>
          <w:sz w:val="24"/>
          <w:szCs w:val="24"/>
        </w:rPr>
        <w:t xml:space="preserve">chool </w:t>
      </w:r>
      <w:r>
        <w:rPr>
          <w:rFonts w:ascii="Arial" w:hAnsi="Arial" w:cs="Arial"/>
          <w:b/>
          <w:bCs/>
          <w:sz w:val="24"/>
          <w:szCs w:val="24"/>
        </w:rPr>
        <w:t>A</w:t>
      </w:r>
      <w:r w:rsidR="000D34D3" w:rsidRPr="000D34D3">
        <w:rPr>
          <w:rFonts w:ascii="Arial" w:hAnsi="Arial" w:cs="Arial"/>
          <w:b/>
          <w:bCs/>
          <w:sz w:val="24"/>
          <w:szCs w:val="24"/>
        </w:rPr>
        <w:t>dministrators</w:t>
      </w:r>
      <w:r>
        <w:rPr>
          <w:rFonts w:ascii="Arial" w:hAnsi="Arial" w:cs="Arial"/>
          <w:sz w:val="24"/>
          <w:szCs w:val="24"/>
        </w:rPr>
        <w:t>. This</w:t>
      </w:r>
      <w:r w:rsidR="000D34D3" w:rsidRPr="000D34D3">
        <w:rPr>
          <w:rFonts w:ascii="Arial" w:hAnsi="Arial" w:cs="Arial"/>
          <w:sz w:val="24"/>
          <w:szCs w:val="24"/>
        </w:rPr>
        <w:t xml:space="preserve"> study can provide useful information for decision-making related to technology integration, resource allocation, and the development of policies that promote responsible and equitable use of AI in schools.</w:t>
      </w:r>
    </w:p>
    <w:p w14:paraId="480494B4" w14:textId="1C920CFD" w:rsidR="000D34D3" w:rsidRDefault="0015078A" w:rsidP="000D201A">
      <w:pPr>
        <w:pStyle w:val="NoSpacing"/>
        <w:spacing w:line="360" w:lineRule="auto"/>
        <w:ind w:firstLine="720"/>
        <w:jc w:val="both"/>
        <w:rPr>
          <w:rFonts w:ascii="Arial" w:hAnsi="Arial" w:cs="Arial"/>
          <w:sz w:val="24"/>
          <w:szCs w:val="24"/>
        </w:rPr>
      </w:pPr>
      <w:r>
        <w:rPr>
          <w:rFonts w:ascii="Arial" w:hAnsi="Arial" w:cs="Arial"/>
          <w:b/>
          <w:bCs/>
          <w:sz w:val="24"/>
          <w:szCs w:val="24"/>
        </w:rPr>
        <w:lastRenderedPageBreak/>
        <w:t>F</w:t>
      </w:r>
      <w:r w:rsidR="000D34D3" w:rsidRPr="000D34D3">
        <w:rPr>
          <w:rFonts w:ascii="Arial" w:hAnsi="Arial" w:cs="Arial"/>
          <w:b/>
          <w:bCs/>
          <w:sz w:val="24"/>
          <w:szCs w:val="24"/>
        </w:rPr>
        <w:t xml:space="preserve">uture </w:t>
      </w:r>
      <w:r>
        <w:rPr>
          <w:rFonts w:ascii="Arial" w:hAnsi="Arial" w:cs="Arial"/>
          <w:b/>
          <w:bCs/>
          <w:sz w:val="24"/>
          <w:szCs w:val="24"/>
        </w:rPr>
        <w:t>R</w:t>
      </w:r>
      <w:r w:rsidR="000D34D3" w:rsidRPr="000D34D3">
        <w:rPr>
          <w:rFonts w:ascii="Arial" w:hAnsi="Arial" w:cs="Arial"/>
          <w:b/>
          <w:bCs/>
          <w:sz w:val="24"/>
          <w:szCs w:val="24"/>
        </w:rPr>
        <w:t>esearchers</w:t>
      </w:r>
      <w:r>
        <w:rPr>
          <w:rFonts w:ascii="Arial" w:hAnsi="Arial" w:cs="Arial"/>
          <w:sz w:val="24"/>
          <w:szCs w:val="24"/>
        </w:rPr>
        <w:t>.</w:t>
      </w:r>
      <w:r w:rsidR="000D34D3" w:rsidRPr="000D34D3">
        <w:rPr>
          <w:rFonts w:ascii="Arial" w:hAnsi="Arial" w:cs="Arial"/>
          <w:sz w:val="24"/>
          <w:szCs w:val="24"/>
        </w:rPr>
        <w:t xml:space="preserve"> </w:t>
      </w:r>
      <w:r>
        <w:rPr>
          <w:rFonts w:ascii="Arial" w:hAnsi="Arial" w:cs="Arial"/>
          <w:sz w:val="24"/>
          <w:szCs w:val="24"/>
        </w:rPr>
        <w:t>T</w:t>
      </w:r>
      <w:r w:rsidR="000D34D3" w:rsidRPr="000D34D3">
        <w:rPr>
          <w:rFonts w:ascii="Arial" w:hAnsi="Arial" w:cs="Arial"/>
          <w:sz w:val="24"/>
          <w:szCs w:val="24"/>
        </w:rPr>
        <w:t>his study can serve as a reference for further research on AI integration in secondary education, particularly in subject-specific contexts such as Home Economics.</w:t>
      </w:r>
    </w:p>
    <w:p w14:paraId="1796EA2C" w14:textId="77777777" w:rsidR="00BF31DB" w:rsidRDefault="00BF31DB" w:rsidP="00934A8F">
      <w:pPr>
        <w:pStyle w:val="NoSpacing"/>
        <w:spacing w:line="360" w:lineRule="auto"/>
        <w:rPr>
          <w:rFonts w:ascii="Arial" w:hAnsi="Arial" w:cs="Arial"/>
          <w:b/>
          <w:bCs/>
          <w:sz w:val="24"/>
          <w:szCs w:val="24"/>
        </w:rPr>
      </w:pPr>
    </w:p>
    <w:p w14:paraId="670AC692" w14:textId="7CEC7D7C" w:rsidR="002C3E58" w:rsidRPr="002C3E58" w:rsidRDefault="002C3E58" w:rsidP="00934A8F">
      <w:pPr>
        <w:pStyle w:val="NoSpacing"/>
        <w:spacing w:line="360" w:lineRule="auto"/>
        <w:rPr>
          <w:rFonts w:ascii="Arial" w:hAnsi="Arial" w:cs="Arial"/>
          <w:b/>
          <w:bCs/>
          <w:sz w:val="24"/>
          <w:szCs w:val="24"/>
        </w:rPr>
      </w:pPr>
      <w:r w:rsidRPr="002C3E58">
        <w:rPr>
          <w:rFonts w:ascii="Arial" w:hAnsi="Arial" w:cs="Arial"/>
          <w:b/>
          <w:bCs/>
          <w:sz w:val="24"/>
          <w:szCs w:val="24"/>
        </w:rPr>
        <w:t>Scope and Limitation of the Study</w:t>
      </w:r>
    </w:p>
    <w:p w14:paraId="5A685522" w14:textId="6F96D4B0" w:rsidR="002C3E58" w:rsidRDefault="002C3E58" w:rsidP="00934A8F">
      <w:pPr>
        <w:pStyle w:val="NoSpacing"/>
        <w:spacing w:line="360" w:lineRule="auto"/>
        <w:jc w:val="both"/>
        <w:rPr>
          <w:rFonts w:ascii="Arial" w:hAnsi="Arial" w:cs="Arial"/>
          <w:sz w:val="24"/>
          <w:szCs w:val="24"/>
        </w:rPr>
      </w:pPr>
    </w:p>
    <w:p w14:paraId="10B32276" w14:textId="2EF6A3C9"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This research examines Grade 11 Home Economics students' use of AI tools—including specific applications (writing assistants, research platforms), usage frequency, and perceived helpfulness for research, writing, and concept mastery tasks.</w:t>
      </w:r>
    </w:p>
    <w:p w14:paraId="3612A3BD" w14:textId="64103B6F"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participants are exclusively Grade 11 Home Economics strand students at Isabel National Comprehensive School (INCS) in Leyte, Philippines—a rural public secondary institution. Their self-reported experiences captured during School Year 2025-2026</w:t>
      </w:r>
      <w:r>
        <w:rPr>
          <w:rFonts w:ascii="Arial" w:eastAsia="Times New Roman" w:hAnsi="Arial" w:cs="Arial"/>
          <w:sz w:val="24"/>
          <w:szCs w:val="24"/>
        </w:rPr>
        <w:t>.</w:t>
      </w:r>
    </w:p>
    <w:p w14:paraId="6AA42B03" w14:textId="6D54BF91"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study prioritizes student perceptions gathered through written narratives, excluding grades testing, teacher methods, school policies, or AI technical analysis to focus on answering the five research questions via Technology Acceptance Model (TAM) framework analysis.</w:t>
      </w:r>
    </w:p>
    <w:p w14:paraId="7110A028" w14:textId="5DC5004B"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However, results face several limitations: self-reported data risks response bias; the single-site, single-strand, single-grade focus prevents generalization to other schools, levels, or strands; and coverage of only common AI apps excludes specialized tools.</w:t>
      </w:r>
    </w:p>
    <w:p w14:paraId="10ADD6B1" w14:textId="25DD1EE3" w:rsidR="00497F82" w:rsidRDefault="00BE7F9E" w:rsidP="00934A8F">
      <w:pPr>
        <w:pStyle w:val="NoSpacing"/>
        <w:spacing w:line="360" w:lineRule="auto"/>
        <w:ind w:firstLine="720"/>
        <w:jc w:val="both"/>
        <w:rPr>
          <w:rFonts w:ascii="Arial" w:hAnsi="Arial" w:cs="Arial"/>
          <w:sz w:val="24"/>
          <w:szCs w:val="24"/>
        </w:rPr>
      </w:pPr>
      <w:r w:rsidRPr="00BE7F9E">
        <w:rPr>
          <w:rFonts w:ascii="Arial" w:eastAsia="Times New Roman" w:hAnsi="Arial" w:cs="Arial"/>
          <w:sz w:val="24"/>
          <w:szCs w:val="24"/>
        </w:rPr>
        <w:t>This clearly defined scope ensures focused, manageable qualitative exploration while transparently acknowledging inherent limitations.</w:t>
      </w:r>
    </w:p>
    <w:p w14:paraId="0BEE0002" w14:textId="77777777" w:rsidR="000B5DA4" w:rsidRDefault="000B5DA4" w:rsidP="00934A8F">
      <w:pPr>
        <w:pStyle w:val="NoSpacing"/>
        <w:spacing w:line="360" w:lineRule="auto"/>
        <w:jc w:val="both"/>
        <w:rPr>
          <w:rFonts w:ascii="Arial" w:hAnsi="Arial" w:cs="Arial"/>
          <w:b/>
          <w:bCs/>
          <w:sz w:val="24"/>
          <w:szCs w:val="24"/>
        </w:rPr>
      </w:pPr>
      <w:r>
        <w:rPr>
          <w:rFonts w:ascii="Arial" w:hAnsi="Arial" w:cs="Arial"/>
          <w:b/>
          <w:bCs/>
          <w:sz w:val="24"/>
          <w:szCs w:val="24"/>
        </w:rPr>
        <w:br w:type="page"/>
      </w:r>
    </w:p>
    <w:p w14:paraId="52839599" w14:textId="3DCA10A9" w:rsidR="002C3E58" w:rsidRDefault="002C3E58" w:rsidP="00934A8F">
      <w:pPr>
        <w:pStyle w:val="NoSpacing"/>
        <w:spacing w:line="360" w:lineRule="auto"/>
        <w:rPr>
          <w:rFonts w:ascii="Arial" w:hAnsi="Arial" w:cs="Arial"/>
          <w:b/>
          <w:bCs/>
          <w:sz w:val="24"/>
          <w:szCs w:val="24"/>
        </w:rPr>
      </w:pPr>
      <w:r w:rsidRPr="002C3E58">
        <w:rPr>
          <w:rFonts w:ascii="Arial" w:hAnsi="Arial" w:cs="Arial"/>
          <w:b/>
          <w:bCs/>
          <w:sz w:val="24"/>
          <w:szCs w:val="24"/>
        </w:rPr>
        <w:lastRenderedPageBreak/>
        <w:t>Definition of Terms</w:t>
      </w:r>
    </w:p>
    <w:p w14:paraId="26FF42E9" w14:textId="77777777" w:rsidR="00934A8F" w:rsidRDefault="00934A8F" w:rsidP="00934A8F">
      <w:pPr>
        <w:spacing w:after="0" w:line="360" w:lineRule="auto"/>
        <w:jc w:val="both"/>
        <w:rPr>
          <w:rFonts w:ascii="Arial" w:eastAsiaTheme="minorEastAsia" w:hAnsi="Arial" w:cs="Arial"/>
          <w:b/>
          <w:bCs/>
          <w:sz w:val="24"/>
          <w:szCs w:val="24"/>
          <w:lang w:eastAsia="ko-KR"/>
        </w:rPr>
      </w:pPr>
    </w:p>
    <w:p w14:paraId="48B3FB61" w14:textId="77777777" w:rsidR="00426C3E" w:rsidRPr="00426C3E" w:rsidRDefault="00426C3E" w:rsidP="00426C3E">
      <w:pPr>
        <w:spacing w:after="0" w:line="360" w:lineRule="auto"/>
        <w:ind w:firstLine="720"/>
        <w:rPr>
          <w:rFonts w:ascii="Arial" w:eastAsiaTheme="minorEastAsia" w:hAnsi="Arial" w:cs="Arial"/>
          <w:sz w:val="24"/>
          <w:szCs w:val="24"/>
          <w:lang w:eastAsia="ko-KR"/>
        </w:rPr>
      </w:pPr>
      <w:r w:rsidRPr="00426C3E">
        <w:rPr>
          <w:rFonts w:ascii="Arial" w:eastAsiaTheme="minorEastAsia" w:hAnsi="Arial" w:cs="Arial"/>
          <w:sz w:val="24"/>
          <w:szCs w:val="24"/>
          <w:lang w:eastAsia="ko-KR"/>
        </w:rPr>
        <w:t>Artificial Intelligence (AI) – Technology that enables machines to perform tasks requiring human-like intelligence, such as generating text, answering questions, and providing instant feedback. In this study, AI refers to commonly used tools like ChatGPT and Grammarly that Grade 11 Home Economics students apply to assist with research, writing, and project work.</w:t>
      </w:r>
    </w:p>
    <w:p w14:paraId="3BBF9F44" w14:textId="77777777" w:rsidR="00426C3E" w:rsidRPr="00426C3E" w:rsidRDefault="00426C3E" w:rsidP="00426C3E">
      <w:pPr>
        <w:spacing w:after="0" w:line="360" w:lineRule="auto"/>
        <w:ind w:firstLine="720"/>
        <w:rPr>
          <w:rFonts w:ascii="Arial" w:eastAsiaTheme="minorEastAsia" w:hAnsi="Arial" w:cs="Arial"/>
          <w:sz w:val="24"/>
          <w:szCs w:val="24"/>
          <w:lang w:eastAsia="ko-KR"/>
        </w:rPr>
      </w:pPr>
      <w:r w:rsidRPr="00426C3E">
        <w:rPr>
          <w:rFonts w:ascii="Arial" w:eastAsiaTheme="minorEastAsia" w:hAnsi="Arial" w:cs="Arial"/>
          <w:sz w:val="24"/>
          <w:szCs w:val="24"/>
          <w:lang w:eastAsia="ko-KR"/>
        </w:rPr>
        <w:t>Home Economics (H.E.) – The senior high school strand that equips students with practical life skills in areas such as nutrition, household management, livelihood, consumer education, and family resource management.</w:t>
      </w:r>
    </w:p>
    <w:p w14:paraId="414DC42D" w14:textId="77777777" w:rsidR="00426C3E" w:rsidRPr="00426C3E" w:rsidRDefault="00426C3E" w:rsidP="00426C3E">
      <w:pPr>
        <w:spacing w:after="0" w:line="360" w:lineRule="auto"/>
        <w:ind w:firstLine="720"/>
        <w:rPr>
          <w:rFonts w:ascii="Arial" w:eastAsiaTheme="minorEastAsia" w:hAnsi="Arial" w:cs="Arial"/>
          <w:sz w:val="24"/>
          <w:szCs w:val="24"/>
          <w:lang w:eastAsia="ko-KR"/>
        </w:rPr>
      </w:pPr>
      <w:r w:rsidRPr="00426C3E">
        <w:rPr>
          <w:rFonts w:ascii="Arial" w:eastAsiaTheme="minorEastAsia" w:hAnsi="Arial" w:cs="Arial"/>
          <w:sz w:val="24"/>
          <w:szCs w:val="24"/>
          <w:lang w:eastAsia="ko-KR"/>
        </w:rPr>
        <w:t>Technology Acceptance Model (TAM) – A framework developed by Fred Davis in 1986 that explains why people accept and use new technology. It focuses on two main factors: perceived usefulness and perceived ease of use.</w:t>
      </w:r>
    </w:p>
    <w:p w14:paraId="5F6BCF55" w14:textId="77777777" w:rsidR="00426C3E" w:rsidRPr="00426C3E" w:rsidRDefault="00426C3E" w:rsidP="00426C3E">
      <w:pPr>
        <w:spacing w:after="0" w:line="360" w:lineRule="auto"/>
        <w:ind w:firstLine="720"/>
        <w:rPr>
          <w:rFonts w:ascii="Arial" w:eastAsiaTheme="minorEastAsia" w:hAnsi="Arial" w:cs="Arial"/>
          <w:sz w:val="24"/>
          <w:szCs w:val="24"/>
          <w:lang w:eastAsia="ko-KR"/>
        </w:rPr>
      </w:pPr>
      <w:r w:rsidRPr="00426C3E">
        <w:rPr>
          <w:rFonts w:ascii="Arial" w:eastAsiaTheme="minorEastAsia" w:hAnsi="Arial" w:cs="Arial"/>
          <w:sz w:val="24"/>
          <w:szCs w:val="24"/>
          <w:lang w:eastAsia="ko-KR"/>
        </w:rPr>
        <w:t>Perceived Usefulness (PU) – The belief of Grade 11 H.E. students that using AI tools will improve their efficiency, grades, and overall learning performance in Home Economics tasks.</w:t>
      </w:r>
    </w:p>
    <w:p w14:paraId="70BE6FA5" w14:textId="45FDD9AD" w:rsidR="00A14337" w:rsidRDefault="00426C3E" w:rsidP="00426C3E">
      <w:pPr>
        <w:spacing w:after="0" w:line="360" w:lineRule="auto"/>
        <w:ind w:firstLine="720"/>
        <w:rPr>
          <w:rFonts w:ascii="Arial" w:eastAsiaTheme="minorEastAsia" w:hAnsi="Arial" w:cs="Arial"/>
          <w:sz w:val="24"/>
          <w:szCs w:val="24"/>
          <w:lang w:eastAsia="ko-KR"/>
        </w:rPr>
      </w:pPr>
      <w:r w:rsidRPr="00426C3E">
        <w:rPr>
          <w:rFonts w:ascii="Arial" w:eastAsiaTheme="minorEastAsia" w:hAnsi="Arial" w:cs="Arial"/>
          <w:sz w:val="24"/>
          <w:szCs w:val="24"/>
          <w:lang w:eastAsia="ko-KR"/>
        </w:rPr>
        <w:t>Perceived Ease of Use (PEOU) – The belief of Grade 11 H.E. students that AI tools are simple, effortless, and easy to learn and apply in their daily academic activities</w:t>
      </w:r>
      <w:r w:rsidR="00497F82" w:rsidRPr="00497F82">
        <w:rPr>
          <w:rFonts w:ascii="Arial" w:eastAsiaTheme="minorEastAsia" w:hAnsi="Arial" w:cs="Arial"/>
          <w:b/>
          <w:bCs/>
          <w:sz w:val="24"/>
          <w:szCs w:val="24"/>
          <w:lang w:eastAsia="ko-KR"/>
        </w:rPr>
        <w:t>​</w:t>
      </w:r>
    </w:p>
    <w:p w14:paraId="7B578A2D" w14:textId="77777777" w:rsidR="00A14337" w:rsidRDefault="00A14337" w:rsidP="00934A8F">
      <w:pPr>
        <w:spacing w:after="0" w:line="360" w:lineRule="auto"/>
        <w:rPr>
          <w:rFonts w:ascii="Arial" w:eastAsiaTheme="minorEastAsia" w:hAnsi="Arial" w:cs="Arial"/>
          <w:sz w:val="24"/>
          <w:szCs w:val="24"/>
          <w:lang w:eastAsia="ko-KR"/>
        </w:rPr>
      </w:pPr>
    </w:p>
    <w:p w14:paraId="6506B257" w14:textId="3F0E815A" w:rsidR="00A724ED" w:rsidRDefault="00A724ED" w:rsidP="00934A8F">
      <w:pPr>
        <w:pStyle w:val="NoSpacing"/>
        <w:spacing w:line="360" w:lineRule="auto"/>
        <w:rPr>
          <w:rFonts w:ascii="Arial" w:eastAsia="Times New Roman" w:hAnsi="Arial" w:cs="Arial"/>
          <w:b/>
          <w:bCs/>
          <w:sz w:val="24"/>
          <w:szCs w:val="24"/>
        </w:rPr>
      </w:pPr>
    </w:p>
    <w:p w14:paraId="2A854286" w14:textId="5555C693" w:rsidR="000D36CC" w:rsidRDefault="000D36CC" w:rsidP="00934A8F">
      <w:pPr>
        <w:pStyle w:val="NoSpacing"/>
        <w:spacing w:line="360" w:lineRule="auto"/>
        <w:rPr>
          <w:rFonts w:ascii="Arial" w:eastAsia="Times New Roman" w:hAnsi="Arial" w:cs="Arial"/>
          <w:b/>
          <w:bCs/>
          <w:sz w:val="24"/>
          <w:szCs w:val="24"/>
        </w:rPr>
      </w:pPr>
    </w:p>
    <w:p w14:paraId="56AFE292" w14:textId="3493EDD5" w:rsidR="000D36CC" w:rsidRDefault="000D36CC" w:rsidP="00934A8F">
      <w:pPr>
        <w:pStyle w:val="NoSpacing"/>
        <w:spacing w:line="360" w:lineRule="auto"/>
        <w:rPr>
          <w:rFonts w:ascii="Arial" w:eastAsia="Times New Roman" w:hAnsi="Arial" w:cs="Arial"/>
          <w:b/>
          <w:bCs/>
          <w:sz w:val="24"/>
          <w:szCs w:val="24"/>
        </w:rPr>
      </w:pPr>
    </w:p>
    <w:p w14:paraId="2A17C259" w14:textId="6C878C1F" w:rsidR="000D36CC" w:rsidRDefault="000D36CC" w:rsidP="00934A8F">
      <w:pPr>
        <w:pStyle w:val="NoSpacing"/>
        <w:spacing w:line="360" w:lineRule="auto"/>
        <w:rPr>
          <w:rFonts w:ascii="Arial" w:eastAsia="Times New Roman" w:hAnsi="Arial" w:cs="Arial"/>
          <w:b/>
          <w:bCs/>
          <w:sz w:val="24"/>
          <w:szCs w:val="24"/>
        </w:rPr>
      </w:pPr>
    </w:p>
    <w:p w14:paraId="27177F85" w14:textId="4B83C757" w:rsidR="000D36CC" w:rsidRDefault="000D36CC" w:rsidP="00934A8F">
      <w:pPr>
        <w:pStyle w:val="NoSpacing"/>
        <w:spacing w:line="360" w:lineRule="auto"/>
        <w:rPr>
          <w:rFonts w:ascii="Arial" w:eastAsia="Times New Roman" w:hAnsi="Arial" w:cs="Arial"/>
          <w:b/>
          <w:bCs/>
          <w:sz w:val="24"/>
          <w:szCs w:val="24"/>
        </w:rPr>
      </w:pPr>
    </w:p>
    <w:p w14:paraId="00C9DB7E" w14:textId="504D0770" w:rsidR="0003774C" w:rsidRDefault="0003774C" w:rsidP="00934A8F">
      <w:pPr>
        <w:pStyle w:val="NoSpacing"/>
        <w:spacing w:line="360" w:lineRule="auto"/>
        <w:jc w:val="center"/>
        <w:rPr>
          <w:rFonts w:ascii="Arial" w:eastAsia="Times New Roman" w:hAnsi="Arial" w:cs="Arial"/>
          <w:b/>
          <w:bCs/>
          <w:sz w:val="24"/>
          <w:szCs w:val="24"/>
        </w:rPr>
      </w:pPr>
    </w:p>
    <w:p w14:paraId="66AEAE78" w14:textId="77777777" w:rsidR="00241732" w:rsidRDefault="00241732" w:rsidP="00934A8F">
      <w:pPr>
        <w:pStyle w:val="NoSpacing"/>
        <w:spacing w:line="360" w:lineRule="auto"/>
        <w:jc w:val="center"/>
        <w:rPr>
          <w:rFonts w:ascii="Arial" w:eastAsia="Times New Roman" w:hAnsi="Arial" w:cs="Arial"/>
          <w:b/>
          <w:bCs/>
          <w:sz w:val="24"/>
          <w:szCs w:val="24"/>
        </w:rPr>
      </w:pPr>
    </w:p>
    <w:p w14:paraId="31F0B28E" w14:textId="77777777" w:rsidR="00241732" w:rsidRDefault="00241732" w:rsidP="00934A8F">
      <w:pPr>
        <w:pStyle w:val="NoSpacing"/>
        <w:spacing w:line="360" w:lineRule="auto"/>
        <w:jc w:val="center"/>
        <w:rPr>
          <w:rFonts w:ascii="Arial" w:eastAsia="Times New Roman" w:hAnsi="Arial" w:cs="Arial"/>
          <w:b/>
          <w:bCs/>
          <w:sz w:val="24"/>
          <w:szCs w:val="24"/>
        </w:rPr>
      </w:pPr>
    </w:p>
    <w:p w14:paraId="3BBE2993" w14:textId="77777777" w:rsidR="00241732" w:rsidRDefault="00241732" w:rsidP="00934A8F">
      <w:pPr>
        <w:pStyle w:val="NoSpacing"/>
        <w:spacing w:line="360" w:lineRule="auto"/>
        <w:jc w:val="center"/>
        <w:rPr>
          <w:rFonts w:ascii="Arial" w:eastAsia="Times New Roman" w:hAnsi="Arial" w:cs="Arial"/>
          <w:b/>
          <w:bCs/>
          <w:sz w:val="24"/>
          <w:szCs w:val="24"/>
        </w:rPr>
      </w:pPr>
    </w:p>
    <w:p w14:paraId="36232F07" w14:textId="77777777" w:rsidR="00934A8F" w:rsidRDefault="00934A8F" w:rsidP="00934A8F">
      <w:pPr>
        <w:pStyle w:val="NoSpacing"/>
        <w:spacing w:line="360" w:lineRule="auto"/>
        <w:jc w:val="center"/>
        <w:rPr>
          <w:rFonts w:ascii="Arial" w:eastAsia="Times New Roman" w:hAnsi="Arial" w:cs="Arial"/>
          <w:b/>
          <w:bCs/>
          <w:sz w:val="24"/>
          <w:szCs w:val="24"/>
        </w:rPr>
      </w:pPr>
    </w:p>
    <w:p w14:paraId="32B3A807" w14:textId="77777777" w:rsidR="00426C3E" w:rsidRDefault="00426C3E" w:rsidP="00934A8F">
      <w:pPr>
        <w:pStyle w:val="NoSpacing"/>
        <w:spacing w:line="360" w:lineRule="auto"/>
        <w:jc w:val="center"/>
        <w:rPr>
          <w:rFonts w:ascii="Arial" w:eastAsia="Times New Roman" w:hAnsi="Arial" w:cs="Arial"/>
          <w:b/>
          <w:bCs/>
          <w:sz w:val="24"/>
          <w:szCs w:val="24"/>
        </w:rPr>
      </w:pPr>
    </w:p>
    <w:p w14:paraId="46101D8E" w14:textId="77777777" w:rsidR="00426C3E" w:rsidRDefault="00426C3E" w:rsidP="00934A8F">
      <w:pPr>
        <w:pStyle w:val="NoSpacing"/>
        <w:spacing w:line="360" w:lineRule="auto"/>
        <w:jc w:val="center"/>
        <w:rPr>
          <w:rFonts w:ascii="Arial" w:eastAsia="Times New Roman" w:hAnsi="Arial" w:cs="Arial"/>
          <w:b/>
          <w:bCs/>
          <w:sz w:val="24"/>
          <w:szCs w:val="24"/>
        </w:rPr>
      </w:pPr>
    </w:p>
    <w:p w14:paraId="113CB780" w14:textId="77777777" w:rsidR="00426C3E" w:rsidRDefault="00426C3E" w:rsidP="00934A8F">
      <w:pPr>
        <w:pStyle w:val="NoSpacing"/>
        <w:spacing w:line="360" w:lineRule="auto"/>
        <w:jc w:val="center"/>
        <w:rPr>
          <w:rFonts w:ascii="Arial" w:eastAsia="Times New Roman" w:hAnsi="Arial" w:cs="Arial"/>
          <w:b/>
          <w:bCs/>
          <w:sz w:val="24"/>
          <w:szCs w:val="24"/>
        </w:rPr>
      </w:pPr>
    </w:p>
    <w:p w14:paraId="14D4416D" w14:textId="77777777" w:rsidR="00426C3E" w:rsidRDefault="00426C3E" w:rsidP="00934A8F">
      <w:pPr>
        <w:pStyle w:val="NoSpacing"/>
        <w:spacing w:line="360" w:lineRule="auto"/>
        <w:jc w:val="center"/>
        <w:rPr>
          <w:rFonts w:ascii="Arial" w:eastAsia="Times New Roman" w:hAnsi="Arial" w:cs="Arial"/>
          <w:b/>
          <w:bCs/>
          <w:sz w:val="24"/>
          <w:szCs w:val="24"/>
        </w:rPr>
      </w:pPr>
    </w:p>
    <w:p w14:paraId="7F992758" w14:textId="6158557B" w:rsidR="009246EC" w:rsidRDefault="009246EC" w:rsidP="00934A8F">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w:t>
      </w:r>
    </w:p>
    <w:p w14:paraId="2AECEE2B" w14:textId="77777777" w:rsidR="00E55DB7" w:rsidRDefault="00E55DB7" w:rsidP="00934A8F">
      <w:pPr>
        <w:pStyle w:val="NoSpacing"/>
        <w:spacing w:line="360" w:lineRule="auto"/>
        <w:jc w:val="center"/>
        <w:rPr>
          <w:rFonts w:ascii="Arial" w:eastAsia="Times New Roman" w:hAnsi="Arial" w:cs="Arial"/>
          <w:b/>
          <w:bCs/>
          <w:sz w:val="24"/>
          <w:szCs w:val="24"/>
        </w:rPr>
      </w:pPr>
    </w:p>
    <w:p w14:paraId="694CC36C" w14:textId="0063DC58" w:rsidR="009246EC" w:rsidRDefault="0002089C" w:rsidP="0015078A">
      <w:pPr>
        <w:pStyle w:val="NoSpacing"/>
        <w:spacing w:line="360" w:lineRule="auto"/>
        <w:ind w:firstLine="720"/>
        <w:jc w:val="both"/>
        <w:rPr>
          <w:rFonts w:ascii="Arial" w:eastAsia="Times New Roman" w:hAnsi="Arial" w:cs="Arial"/>
          <w:b/>
          <w:bCs/>
          <w:sz w:val="24"/>
          <w:szCs w:val="24"/>
        </w:rPr>
      </w:pPr>
      <w:r w:rsidRPr="00E55DB7">
        <w:rPr>
          <w:rFonts w:ascii="Arial" w:eastAsia="Times New Roman" w:hAnsi="Arial" w:cs="Arial"/>
          <w:sz w:val="24"/>
          <w:szCs w:val="24"/>
        </w:rPr>
        <w:t>This chapter synthesizes key literature on Artificial Intelligence (AI) integration in secondary education, focusing on its applications, benefits, and challenges for Grade 11 Home Economics students at Isabel National Comprehensive School. Drawing from global and local studies, it provides a foundation for examining AI's impact on vocational competencies within the Philippine K-12 framework</w:t>
      </w:r>
      <w:r w:rsidRPr="0002089C">
        <w:rPr>
          <w:rFonts w:ascii="Arial" w:eastAsia="Times New Roman" w:hAnsi="Arial" w:cs="Arial"/>
          <w:b/>
          <w:bCs/>
          <w:sz w:val="24"/>
          <w:szCs w:val="24"/>
        </w:rPr>
        <w:t>.</w:t>
      </w:r>
    </w:p>
    <w:p w14:paraId="5F2B1575" w14:textId="77777777" w:rsidR="00E55DB7" w:rsidRDefault="00E55DB7" w:rsidP="00934A8F">
      <w:pPr>
        <w:pStyle w:val="NoSpacing"/>
        <w:spacing w:line="360" w:lineRule="auto"/>
        <w:jc w:val="both"/>
        <w:rPr>
          <w:rFonts w:ascii="Arial" w:eastAsia="Times New Roman" w:hAnsi="Arial" w:cs="Arial"/>
          <w:b/>
          <w:bCs/>
          <w:sz w:val="24"/>
          <w:szCs w:val="24"/>
        </w:rPr>
      </w:pPr>
    </w:p>
    <w:p w14:paraId="5BD5F141" w14:textId="1882A4E6" w:rsidR="00941EF2" w:rsidRDefault="009246EC" w:rsidP="00934A8F">
      <w:pPr>
        <w:spacing w:after="0" w:line="360" w:lineRule="auto"/>
        <w:rPr>
          <w:rFonts w:ascii="Arial" w:eastAsiaTheme="minorEastAsia" w:hAnsi="Arial" w:cs="Arial"/>
          <w:sz w:val="24"/>
          <w:szCs w:val="24"/>
          <w:lang w:eastAsia="ko-KR"/>
        </w:rPr>
      </w:pPr>
      <w:r>
        <w:rPr>
          <w:rFonts w:ascii="Arial" w:eastAsia="Times New Roman" w:hAnsi="Arial" w:cs="Arial"/>
          <w:b/>
          <w:bCs/>
          <w:sz w:val="24"/>
          <w:szCs w:val="24"/>
        </w:rPr>
        <w:t xml:space="preserve">Review of Related Literature </w:t>
      </w:r>
    </w:p>
    <w:p w14:paraId="1EAEDDC9" w14:textId="77777777" w:rsidR="001E3305" w:rsidRDefault="001E3305" w:rsidP="00934A8F">
      <w:pPr>
        <w:spacing w:after="0" w:line="360" w:lineRule="auto"/>
        <w:jc w:val="both"/>
        <w:rPr>
          <w:rFonts w:ascii="Arial" w:eastAsia="Times New Roman" w:hAnsi="Arial" w:cs="Arial"/>
          <w:sz w:val="24"/>
          <w:szCs w:val="24"/>
        </w:rPr>
      </w:pPr>
    </w:p>
    <w:p w14:paraId="7BD09049"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The integration of Artificial Intelligence (AI) into the educational landscape has shifted from a futuristic concept to a foundational reality in secondary education. This review synthesizes current literature regarding AI applications, benefits, and challenges for learners, particularly within vocational and secondary education contexts. By drawing from global and local research, it establishes a theoretical and empirical base for understanding AI's impact on Grade 11 Home Economics (H.E.) students at Isabel National Comprehensive School.</w:t>
      </w:r>
    </w:p>
    <w:p w14:paraId="0B3C3137"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Furthermore, Artificial Intelligence in Education (</w:t>
      </w:r>
      <w:proofErr w:type="spellStart"/>
      <w:r w:rsidRPr="002029B2">
        <w:rPr>
          <w:rFonts w:ascii="Arial" w:eastAsia="Times New Roman" w:hAnsi="Arial" w:cs="Arial"/>
          <w:sz w:val="24"/>
          <w:szCs w:val="24"/>
        </w:rPr>
        <w:t>AIEd</w:t>
      </w:r>
      <w:proofErr w:type="spellEnd"/>
      <w:r w:rsidRPr="002029B2">
        <w:rPr>
          <w:rFonts w:ascii="Arial" w:eastAsia="Times New Roman" w:hAnsi="Arial" w:cs="Arial"/>
          <w:sz w:val="24"/>
          <w:szCs w:val="24"/>
        </w:rPr>
        <w:t>) primarily serves to augment learning rather than replace traditional instruction. For instance, Hwang et al. (2020) emphasize that AI-driven intelligent tutoring systems (ITS) provide tailored guidance and immediate feedback, effectively mimicking one-on-one human tutoring. For Senior High School students, these tools typically include writing assistants, research platforms, and adaptive learning systems that adjust content difficulty based on performance. In the Philippine setting, this adoption responds to the heavy K-12 curriculum demands, where students seek digital support for technical-vocational requirements amid limited resources.</w:t>
      </w:r>
    </w:p>
    <w:p w14:paraId="1F38C5A7"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Moreover, the adoption of AI among students is frequently analyzed through the Technology Acceptance Model (TAM), recently updated for the generative AI era. According to Farhat et al. (2024), the model posits that “Perceived Usefulness” and “Perceived Ease of Use” remain foundational drivers, though now influenced by “AI Anxiety” and “Trust.” Consequently, students generally view AI tools as intuitive and accessible, directly correlating to high behavioral intention for academic use. For Home Economics students, this ease enables AI to generate project ideas or organize livelihood research, quickly integrating into study routines.</w:t>
      </w:r>
    </w:p>
    <w:p w14:paraId="600353C2"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lastRenderedPageBreak/>
        <w:t>Additionally, in the context of vocational strands like Home Economics, AI acts as a bridge between theory and practice. For example, Chiu (2021) explores how digital tools support engagement in blended learning, noting that AI provides virtual simulations of real-world tasks. This proves particularly relevant for H.E. students handling household management and livelihood skills, as AI platforms enable budgeting, meal planning, and inventory simulations in a “safe-to-fail” environment before physical lab applications.</w:t>
      </w:r>
    </w:p>
    <w:p w14:paraId="7AB12D3D"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One significant advantage of AI is its capacity to facilitate personalized learning and adaptivity. By analyzing individual data to tailor content, it ensures appropriate challenge levels for SHS students with varying technical knowledge in nutrition or consumer chemistry (Zawacki-Richter et al., 2019).</w:t>
      </w:r>
    </w:p>
    <w:p w14:paraId="7A216F59"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Similarly, the technology offers immediate feedback and continuous support. It provides real-time corrections that foster fluid learning during independent study—especially useful for H.E. students’ home-based projects (Molenaar, 2022).</w:t>
      </w:r>
    </w:p>
    <w:p w14:paraId="6FB9A2A3"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Beyond these, AI greatly enhances efficiency and task automation by handling repetitive tasks like data gathering. This allows students to focus on higher-order cognition and hands-on vocational skills (</w:t>
      </w:r>
      <w:proofErr w:type="spellStart"/>
      <w:r w:rsidRPr="002029B2">
        <w:rPr>
          <w:rFonts w:ascii="Arial" w:eastAsia="Times New Roman" w:hAnsi="Arial" w:cs="Arial"/>
          <w:sz w:val="24"/>
          <w:szCs w:val="24"/>
        </w:rPr>
        <w:t>Kuhail</w:t>
      </w:r>
      <w:proofErr w:type="spellEnd"/>
      <w:r w:rsidRPr="002029B2">
        <w:rPr>
          <w:rFonts w:ascii="Arial" w:eastAsia="Times New Roman" w:hAnsi="Arial" w:cs="Arial"/>
          <w:sz w:val="24"/>
          <w:szCs w:val="24"/>
        </w:rPr>
        <w:t xml:space="preserve"> et al., 2023).</w:t>
      </w:r>
    </w:p>
    <w:p w14:paraId="3FA14A6A" w14:textId="77777777" w:rsidR="002029B2" w:rsidRPr="002029B2" w:rsidRDefault="002029B2" w:rsidP="002029B2">
      <w:pPr>
        <w:spacing w:after="0" w:line="360" w:lineRule="auto"/>
        <w:jc w:val="both"/>
        <w:rPr>
          <w:rFonts w:ascii="Arial" w:eastAsia="Times New Roman" w:hAnsi="Arial" w:cs="Arial"/>
          <w:sz w:val="24"/>
          <w:szCs w:val="24"/>
        </w:rPr>
      </w:pPr>
      <w:r w:rsidRPr="002029B2">
        <w:rPr>
          <w:rFonts w:ascii="Arial" w:eastAsia="Times New Roman" w:hAnsi="Arial" w:cs="Arial"/>
          <w:sz w:val="24"/>
          <w:szCs w:val="24"/>
        </w:rPr>
        <w:t>In addition, it promotes increased accessibility and inclusivity through features such as speech-to-text and translation. These capabilities help equalize access across diverse learner profiles in Philippine public schools (Zhang &amp; Aslan, 2021).</w:t>
      </w:r>
    </w:p>
    <w:p w14:paraId="29B0A072"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Equally important, AI fosters innovative pedagogy and engagement through interactive simulations that make abstract concepts tangible. Consequently, this increases H.E. students’ motivation for household management strategies (Chen et al., 2020).</w:t>
      </w:r>
    </w:p>
    <w:p w14:paraId="78080A61"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 xml:space="preserve">However, despite these benefits, a major concern remains cognitive over-reliance and dependency. When students </w:t>
      </w:r>
      <w:proofErr w:type="spellStart"/>
      <w:r w:rsidRPr="002029B2">
        <w:rPr>
          <w:rFonts w:ascii="Arial" w:eastAsia="Times New Roman" w:hAnsi="Arial" w:cs="Arial"/>
          <w:sz w:val="24"/>
          <w:szCs w:val="24"/>
        </w:rPr>
        <w:t>overtrust</w:t>
      </w:r>
      <w:proofErr w:type="spellEnd"/>
      <w:r w:rsidRPr="002029B2">
        <w:rPr>
          <w:rFonts w:ascii="Arial" w:eastAsia="Times New Roman" w:hAnsi="Arial" w:cs="Arial"/>
          <w:sz w:val="24"/>
          <w:szCs w:val="24"/>
        </w:rPr>
        <w:t xml:space="preserve"> automated responses, Seo et al. (2021) warn of declining independent study habits. For instance, H.E. students relying on AI for budgeting may struggle during practical assessments.</w:t>
      </w:r>
    </w:p>
    <w:p w14:paraId="67832AB0" w14:textId="77777777" w:rsidR="002029B2" w:rsidRPr="002029B2" w:rsidRDefault="002029B2" w:rsidP="002029B2">
      <w:pPr>
        <w:spacing w:after="0" w:line="360" w:lineRule="auto"/>
        <w:jc w:val="both"/>
        <w:rPr>
          <w:rFonts w:ascii="Arial" w:eastAsia="Times New Roman" w:hAnsi="Arial" w:cs="Arial"/>
          <w:sz w:val="24"/>
          <w:szCs w:val="24"/>
        </w:rPr>
      </w:pPr>
      <w:r w:rsidRPr="002029B2">
        <w:rPr>
          <w:rFonts w:ascii="Arial" w:eastAsia="Times New Roman" w:hAnsi="Arial" w:cs="Arial"/>
          <w:sz w:val="24"/>
          <w:szCs w:val="24"/>
        </w:rPr>
        <w:t>This dependency further leads to the erosion of critical thinking skills. As Dwivedi et al. (2023) suggest, instant answers encourage “epistemic laziness,” negatively impacting synthesis and reasoning—critical risks for SHS professional preparation.</w:t>
      </w:r>
    </w:p>
    <w:p w14:paraId="2E09A118"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Furthermore, ethical risks and academic integrity issues emerge with the rise of generative AI. Chan (2023) emphasizes plagiarism challenges, necessitating AI literacy and new assessments to verify strand competencies.</w:t>
      </w:r>
    </w:p>
    <w:p w14:paraId="4275D290"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lastRenderedPageBreak/>
        <w:t>Another pressing issue is algorithmic bias and misinformation. Since AI accuracy depends on training data, the OECD (2023) notes that students’ limited fact-checking ability can lead to incorrect H.E. knowledge such as nutrition data.</w:t>
      </w:r>
    </w:p>
    <w:p w14:paraId="3D1BA4AC"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Lastly, social isolation and the digital divide persist. While digital interfaces may reduce human interaction, infrastructure gaps (Vesna et al., 2025; Manila Times, 2025) widen rural-urban disparities, particularly relevant in Isabel, Leyte.</w:t>
      </w:r>
    </w:p>
    <w:p w14:paraId="32040835" w14:textId="68892376" w:rsidR="0015078A"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In summary, although AI transforms Grade 11 H.E. learning, its success requires balanced implementation as a “scaffolding” tool—supporting, not replacing, essential cognitive and manual competencies.</w:t>
      </w:r>
    </w:p>
    <w:p w14:paraId="7239D7A4" w14:textId="77777777" w:rsidR="002029B2" w:rsidRDefault="002029B2" w:rsidP="002029B2">
      <w:pPr>
        <w:spacing w:after="0" w:line="360" w:lineRule="auto"/>
        <w:jc w:val="both"/>
        <w:rPr>
          <w:rFonts w:ascii="Arial" w:eastAsia="Times New Roman" w:hAnsi="Arial" w:cs="Arial"/>
          <w:sz w:val="24"/>
          <w:szCs w:val="24"/>
        </w:rPr>
      </w:pPr>
    </w:p>
    <w:p w14:paraId="43FA09F4" w14:textId="51D546F6" w:rsidR="00482AD2" w:rsidRDefault="00482AD2" w:rsidP="00934A8F">
      <w:p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Review of R</w:t>
      </w:r>
      <w:r w:rsidRPr="00DD4B32">
        <w:rPr>
          <w:rFonts w:ascii="Arial" w:eastAsia="Times New Roman" w:hAnsi="Arial" w:cs="Arial"/>
          <w:b/>
          <w:bCs/>
          <w:sz w:val="24"/>
          <w:szCs w:val="24"/>
        </w:rPr>
        <w:t>elated Studies</w:t>
      </w:r>
    </w:p>
    <w:p w14:paraId="172EF472" w14:textId="77777777" w:rsidR="002F1E92" w:rsidRDefault="002F1E92" w:rsidP="00934A8F">
      <w:pPr>
        <w:spacing w:after="0" w:line="360" w:lineRule="auto"/>
        <w:jc w:val="both"/>
        <w:rPr>
          <w:rFonts w:ascii="Arial" w:eastAsia="Times New Roman" w:hAnsi="Arial" w:cs="Arial"/>
          <w:b/>
          <w:bCs/>
          <w:sz w:val="24"/>
          <w:szCs w:val="24"/>
        </w:rPr>
      </w:pPr>
    </w:p>
    <w:p w14:paraId="186A9CCC"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This section synthesizes empirical studies on AI adoption in secondary and vocational education, particularly highlighting findings relevant to Home Economics (H.E.) students.</w:t>
      </w:r>
    </w:p>
    <w:p w14:paraId="4D0E03B8"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Internationally, Sok (2025) surveyed 450 high school students in urban settings, revealing that 78% used AI tools like ChatGPT for homework. Perceived ease of use strongly predicted adoption (β = 0.62, p &lt; 0.01), yet 45% reported reduced critical thinking due to over-reliance. This aligns with TAM and underscores the dependency risks faced by Grade 11 learners managing complex H.E. tasks.</w:t>
      </w:r>
    </w:p>
    <w:p w14:paraId="2DB179DE"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 the Philippine context, Instructure’s (2024) survey of 115 vocational schools found that 32% had integrated AI for research and planning. While 75% provided training, 38% still banned its use for assessments. Importantly, rural institutions lagged significantly due to access gaps — a reality that closely mirrors conditions at Isabel National Comprehensive School in Leyte.</w:t>
      </w:r>
    </w:p>
    <w:p w14:paraId="0C9D1331"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Furthermore, RSIS International (2025) surveyed 464 senior high students across strands in </w:t>
      </w:r>
      <w:proofErr w:type="spellStart"/>
      <w:r w:rsidRPr="002029B2">
        <w:rPr>
          <w:rFonts w:ascii="Arial" w:eastAsia="Times New Roman" w:hAnsi="Arial" w:cs="Arial"/>
          <w:sz w:val="24"/>
          <w:szCs w:val="24"/>
          <w:lang w:eastAsia="ko-KR"/>
        </w:rPr>
        <w:t>Iriga</w:t>
      </w:r>
      <w:proofErr w:type="spellEnd"/>
      <w:r w:rsidRPr="002029B2">
        <w:rPr>
          <w:rFonts w:ascii="Arial" w:eastAsia="Times New Roman" w:hAnsi="Arial" w:cs="Arial"/>
          <w:sz w:val="24"/>
          <w:szCs w:val="24"/>
          <w:lang w:eastAsia="ko-KR"/>
        </w:rPr>
        <w:t xml:space="preserve"> City. The study reported high AI utilization (M = 4.2/5) primarily driven by accessibility. Nevertheless, 62% encountered misinformation challenges, prompting strong recommendations for teacher training and digital literacy in applied learning contexts such as Home Economics.</w:t>
      </w:r>
    </w:p>
    <w:p w14:paraId="00F5F49A"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Similarly, Dela Cruz et al. (2025) examined 200 Grade 11 students at Taft National High School. Results showed that 66% used AI daily for writing tasks, correlating with 89% proficiency (r = 0.543). Although H.E. projects benefited greatly </w:t>
      </w:r>
      <w:r w:rsidRPr="002029B2">
        <w:rPr>
          <w:rFonts w:ascii="Arial" w:eastAsia="Times New Roman" w:hAnsi="Arial" w:cs="Arial"/>
          <w:sz w:val="24"/>
          <w:szCs w:val="24"/>
          <w:lang w:eastAsia="ko-KR"/>
        </w:rPr>
        <w:lastRenderedPageBreak/>
        <w:t>from AI-generated ideas for nutrition planning and budgeting, the study also identified clear links to procrastination.</w:t>
      </w:r>
    </w:p>
    <w:p w14:paraId="76B57B74"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 addition, Chua and Cruz (2025) analyzed 120 TVL-track students in Quezon Province. They discovered a moderate positive correlation between AI utilization and practical skills performance (r = 0.38), particularly in entrepreneurship projects where AI supported market analysis and financial planning.</w:t>
      </w:r>
    </w:p>
    <w:p w14:paraId="2B4E043C"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Moreover, </w:t>
      </w:r>
      <w:proofErr w:type="spellStart"/>
      <w:r w:rsidRPr="002029B2">
        <w:rPr>
          <w:rFonts w:ascii="Arial" w:eastAsia="Times New Roman" w:hAnsi="Arial" w:cs="Arial"/>
          <w:sz w:val="24"/>
          <w:szCs w:val="24"/>
          <w:lang w:eastAsia="ko-KR"/>
        </w:rPr>
        <w:t>Milloria</w:t>
      </w:r>
      <w:proofErr w:type="spellEnd"/>
      <w:r w:rsidRPr="002029B2">
        <w:rPr>
          <w:rFonts w:ascii="Arial" w:eastAsia="Times New Roman" w:hAnsi="Arial" w:cs="Arial"/>
          <w:sz w:val="24"/>
          <w:szCs w:val="24"/>
          <w:lang w:eastAsia="ko-KR"/>
        </w:rPr>
        <w:t xml:space="preserve"> et al. (2024) conducted a quasi-experimental pretest-posttest study with Grade 11 students at Fervent Academy in Cebu. The findings demonstrated that integrating AI (ChatGPT 3.5) significantly improved academic performance (p &lt; 0.05), engagement, and independence, while effectively addressing ethical issues like data privacy. These results are highly applicable to the practical project requirements in Home Economics.</w:t>
      </w:r>
    </w:p>
    <w:p w14:paraId="6B0530CF"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Additionally, a qualitative study of 16 STEM senior high students (IJFMR, 2025) revealed that generative AI tools functioned effectively as virtual tutors and research aids. These tools boosted efficiency for simulations, yet they simultaneously raised serious concerns regarding overreliance — </w:t>
      </w:r>
      <w:proofErr w:type="gramStart"/>
      <w:r w:rsidRPr="002029B2">
        <w:rPr>
          <w:rFonts w:ascii="Arial" w:eastAsia="Times New Roman" w:hAnsi="Arial" w:cs="Arial"/>
          <w:sz w:val="24"/>
          <w:szCs w:val="24"/>
          <w:lang w:eastAsia="ko-KR"/>
        </w:rPr>
        <w:t>an issue H.E. students</w:t>
      </w:r>
      <w:proofErr w:type="gramEnd"/>
      <w:r w:rsidRPr="002029B2">
        <w:rPr>
          <w:rFonts w:ascii="Arial" w:eastAsia="Times New Roman" w:hAnsi="Arial" w:cs="Arial"/>
          <w:sz w:val="24"/>
          <w:szCs w:val="24"/>
          <w:lang w:eastAsia="ko-KR"/>
        </w:rPr>
        <w:t xml:space="preserve"> are also likely to face in household management and livelihood tasks.</w:t>
      </w:r>
    </w:p>
    <w:p w14:paraId="412E6C30"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On a more specialized front, </w:t>
      </w:r>
      <w:proofErr w:type="spellStart"/>
      <w:r w:rsidRPr="002029B2">
        <w:rPr>
          <w:rFonts w:ascii="Arial" w:eastAsia="Times New Roman" w:hAnsi="Arial" w:cs="Arial"/>
          <w:sz w:val="24"/>
          <w:szCs w:val="24"/>
          <w:lang w:eastAsia="ko-KR"/>
        </w:rPr>
        <w:t>Erjavšek</w:t>
      </w:r>
      <w:proofErr w:type="spellEnd"/>
      <w:r w:rsidRPr="002029B2">
        <w:rPr>
          <w:rFonts w:ascii="Arial" w:eastAsia="Times New Roman" w:hAnsi="Arial" w:cs="Arial"/>
          <w:sz w:val="24"/>
          <w:szCs w:val="24"/>
          <w:lang w:eastAsia="ko-KR"/>
        </w:rPr>
        <w:t xml:space="preserve"> (2026) employed the Delphi method with 25 Home Economics educators across Europe, achieving 92% consensus on the value of AI for vocational simulations such as budgeting and inventory management.</w:t>
      </w:r>
    </w:p>
    <w:p w14:paraId="2CF93200" w14:textId="77777777" w:rsidR="002029B2" w:rsidRPr="002029B2" w:rsidRDefault="002029B2" w:rsidP="002029B2">
      <w:pPr>
        <w:spacing w:after="0" w:line="360" w:lineRule="auto"/>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Most significantly for the local context, a 2025 Manila Times report on DepEd Leyte pilots documented 15% improvements in H.E. project scores. However, the report emphasized persistent equity gaps caused by unreliable internet connectivity.</w:t>
      </w:r>
    </w:p>
    <w:p w14:paraId="4CD82728" w14:textId="204E8FD9" w:rsidR="006878D0"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Collectively, these diverse empirical findings — drawn from surveys, quasi-experiments, qualitative inquiries, and expert consensus — strongly validate this study’s TAM-based investigation into the dual impacts of AI on Grade 11 Home Economics students. They also provide solid justification for targeted interventions aimed at achieving balanced and responsible vocational integration.</w:t>
      </w:r>
      <w:r w:rsidR="006878D0">
        <w:rPr>
          <w:rFonts w:ascii="Arial" w:eastAsia="Times New Roman" w:hAnsi="Arial" w:cs="Arial"/>
          <w:b/>
          <w:bCs/>
          <w:sz w:val="24"/>
          <w:szCs w:val="24"/>
        </w:rPr>
        <w:br w:type="page"/>
      </w:r>
    </w:p>
    <w:p w14:paraId="7B98443A" w14:textId="51910D2F" w:rsidR="0015078A" w:rsidRPr="0015078A" w:rsidRDefault="0015078A" w:rsidP="0015078A">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III</w:t>
      </w:r>
    </w:p>
    <w:p w14:paraId="57540A64" w14:textId="77777777" w:rsidR="0015078A" w:rsidRDefault="0015078A" w:rsidP="00934A8F">
      <w:pPr>
        <w:spacing w:after="0" w:line="360" w:lineRule="auto"/>
        <w:rPr>
          <w:rFonts w:ascii="Arial" w:eastAsiaTheme="minorEastAsia" w:hAnsi="Arial" w:cs="Arial"/>
          <w:b/>
          <w:bCs/>
          <w:sz w:val="24"/>
          <w:szCs w:val="24"/>
          <w:lang w:eastAsia="ko-KR"/>
        </w:rPr>
      </w:pPr>
    </w:p>
    <w:p w14:paraId="135205B7" w14:textId="3C71FA33" w:rsidR="009246EC"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Design</w:t>
      </w:r>
    </w:p>
    <w:p w14:paraId="782C9BFE" w14:textId="77777777" w:rsidR="00A3609A" w:rsidRDefault="00A3609A" w:rsidP="00934A8F">
      <w:pPr>
        <w:spacing w:after="0" w:line="360" w:lineRule="auto"/>
        <w:rPr>
          <w:rFonts w:ascii="Arial" w:eastAsiaTheme="minorEastAsia" w:hAnsi="Arial" w:cs="Arial"/>
          <w:b/>
          <w:bCs/>
          <w:sz w:val="24"/>
          <w:szCs w:val="24"/>
          <w:lang w:eastAsia="ko-KR"/>
        </w:rPr>
      </w:pPr>
    </w:p>
    <w:p w14:paraId="48FA66FA" w14:textId="77777777"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This study utilized an interpretive phenomenological research design. This design was deemed appropriate because the study sought to investigate and comprehend the lived experiences, perceptions, and insights of Grade 11 Home Economics students regarding their use of Artificial Intelligence (AI) tools in learning. Using a phenomenological approach, the researchers were able to investigate how participants interpreted their experiences and how AI tools affected their study habits, academic achievement, and learning processes.</w:t>
      </w:r>
    </w:p>
    <w:p w14:paraId="7DF6CEDB" w14:textId="494D53DF" w:rsidR="00A3609A"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This design prioritized the participants’ individual perspectives, opinions, and interpretations of AI tools and their uses. Grade 11 Home Economics students at Isabel National Comprehensive School (INCS) were the study’s primary focus. It aimed to explain how students utilized AI tools, their perceptions of their value, and the difficulties they faced when incorporating AI into their academic studies.</w:t>
      </w:r>
    </w:p>
    <w:p w14:paraId="67F2144F" w14:textId="77777777" w:rsidR="00AE5373" w:rsidRPr="007301F5" w:rsidRDefault="00AE5373" w:rsidP="00AE5373">
      <w:pPr>
        <w:spacing w:after="0" w:line="360" w:lineRule="auto"/>
        <w:ind w:firstLine="720"/>
        <w:jc w:val="both"/>
        <w:rPr>
          <w:rFonts w:ascii="Arial" w:eastAsiaTheme="minorEastAsia" w:hAnsi="Arial" w:cs="Arial"/>
          <w:sz w:val="24"/>
          <w:szCs w:val="24"/>
          <w:lang w:eastAsia="ko-KR"/>
        </w:rPr>
      </w:pPr>
    </w:p>
    <w:p w14:paraId="15B7A17B" w14:textId="006AAA63" w:rsidR="009246EC"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 xml:space="preserve">Research </w:t>
      </w:r>
      <w:r w:rsidR="00F17F38">
        <w:rPr>
          <w:rFonts w:ascii="Arial" w:eastAsiaTheme="minorEastAsia" w:hAnsi="Arial" w:cs="Arial"/>
          <w:b/>
          <w:bCs/>
          <w:sz w:val="24"/>
          <w:szCs w:val="24"/>
          <w:lang w:eastAsia="ko-KR"/>
        </w:rPr>
        <w:t>Participants</w:t>
      </w:r>
    </w:p>
    <w:p w14:paraId="17175123" w14:textId="77777777" w:rsidR="00A3609A" w:rsidRDefault="00A3609A" w:rsidP="00934A8F">
      <w:pPr>
        <w:spacing w:after="0" w:line="360" w:lineRule="auto"/>
        <w:rPr>
          <w:rFonts w:ascii="Arial" w:eastAsiaTheme="minorEastAsia" w:hAnsi="Arial" w:cs="Arial"/>
          <w:b/>
          <w:bCs/>
          <w:sz w:val="24"/>
          <w:szCs w:val="24"/>
          <w:lang w:eastAsia="ko-KR"/>
        </w:rPr>
      </w:pPr>
    </w:p>
    <w:p w14:paraId="0BFA3C4D" w14:textId="148B6FB9" w:rsidR="00A3609A" w:rsidRPr="006362E3" w:rsidRDefault="00F17F38" w:rsidP="006362E3">
      <w:pPr>
        <w:spacing w:after="0" w:line="360" w:lineRule="auto"/>
        <w:ind w:firstLine="720"/>
        <w:jc w:val="both"/>
        <w:rPr>
          <w:rFonts w:ascii="Arial" w:eastAsiaTheme="minorEastAsia" w:hAnsi="Arial" w:cs="Arial"/>
          <w:lang w:eastAsia="ko-KR"/>
        </w:rPr>
      </w:pPr>
      <w:r w:rsidRPr="00631D5A">
        <w:rPr>
          <w:rFonts w:ascii="Arial" w:eastAsiaTheme="minorEastAsia" w:hAnsi="Arial" w:cs="Arial"/>
          <w:sz w:val="24"/>
          <w:szCs w:val="24"/>
          <w:lang w:eastAsia="ko-KR"/>
        </w:rPr>
        <w:t>This study will employ purposive sampling to select 30 Grade 11 Home Economics (H.E.) students from</w:t>
      </w:r>
      <w:r w:rsidR="006362E3">
        <w:rPr>
          <w:rFonts w:ascii="Arial" w:eastAsiaTheme="minorEastAsia" w:hAnsi="Arial" w:cs="Arial"/>
          <w:sz w:val="24"/>
          <w:szCs w:val="24"/>
          <w:lang w:eastAsia="ko-KR"/>
        </w:rPr>
        <w:t xml:space="preserve"> the </w:t>
      </w:r>
      <w:r w:rsidR="006362E3" w:rsidRPr="006362E3">
        <w:rPr>
          <w:rFonts w:ascii="Arial" w:eastAsiaTheme="minorEastAsia" w:hAnsi="Arial" w:cs="Arial"/>
          <w:lang w:eastAsia="ko-KR"/>
        </w:rPr>
        <w:t>total population of 45 at</w:t>
      </w:r>
      <w:r w:rsidRPr="00631D5A">
        <w:rPr>
          <w:rFonts w:ascii="Arial" w:eastAsiaTheme="minorEastAsia" w:hAnsi="Arial" w:cs="Arial"/>
          <w:sz w:val="24"/>
          <w:szCs w:val="24"/>
          <w:lang w:eastAsia="ko-KR"/>
        </w:rPr>
        <w:t xml:space="preserve"> Isabel National Comprehensive School who can provide rich insights into their lived experiences with AI tool usage guided by the Technology Acceptance Model (TAM). The sample size of 30 participants is informed by established qualitative research guidelines, such as Guest et al. (2006), who found data saturation typically occurs between 12-30 participants in focused phenomenological interviews. Similarly, Creswell and Poth (2018) recommend 20-30 participants as optimal for in-depth exploratory studies in educational contexts, balancing depth and manageability.</w:t>
      </w:r>
    </w:p>
    <w:p w14:paraId="353DF980" w14:textId="3FEF319D" w:rsidR="00B41A50" w:rsidRDefault="00F17F38" w:rsidP="00934A8F">
      <w:pPr>
        <w:spacing w:after="0" w:line="360" w:lineRule="auto"/>
        <w:ind w:firstLine="720"/>
        <w:jc w:val="both"/>
        <w:rPr>
          <w:rFonts w:ascii="Arial" w:eastAsiaTheme="minorEastAsia" w:hAnsi="Arial" w:cs="Arial"/>
          <w:sz w:val="24"/>
          <w:szCs w:val="24"/>
          <w:lang w:eastAsia="ko-KR"/>
        </w:rPr>
      </w:pPr>
      <w:r w:rsidRPr="00631D5A">
        <w:rPr>
          <w:rFonts w:ascii="Arial" w:eastAsiaTheme="minorEastAsia" w:hAnsi="Arial" w:cs="Arial"/>
          <w:sz w:val="24"/>
          <w:szCs w:val="24"/>
          <w:lang w:eastAsia="ko-KR"/>
        </w:rPr>
        <w:t>Through purposive sampling, these 30 participants will be chosen based on their active use of AI tools (e.g., ChatGPT, Grammarly) for H.E. tasks like research, project planning, and presentations, with selection criteria aligned to TAM factors: perceived usefulness (PU) and perceived ease of use (PEOU). This approach ensures participants possess the relevant experiences needed for meaningful data on AI’s impacts.</w:t>
      </w:r>
      <w:r w:rsidR="00652883">
        <w:rPr>
          <w:rFonts w:ascii="Arial" w:eastAsiaTheme="minorEastAsia" w:hAnsi="Arial" w:cs="Arial"/>
          <w:sz w:val="24"/>
          <w:szCs w:val="24"/>
          <w:lang w:eastAsia="ko-KR"/>
        </w:rPr>
        <w:t xml:space="preserve"> </w:t>
      </w:r>
      <w:r w:rsidRPr="00631D5A">
        <w:rPr>
          <w:rFonts w:ascii="Arial" w:eastAsiaTheme="minorEastAsia" w:hAnsi="Arial" w:cs="Arial"/>
          <w:sz w:val="24"/>
          <w:szCs w:val="24"/>
          <w:lang w:eastAsia="ko-KR"/>
        </w:rPr>
        <w:t>Overall, this selection will yield valuable, detailed perspectives on TAM-</w:t>
      </w:r>
      <w:r w:rsidRPr="00631D5A">
        <w:rPr>
          <w:rFonts w:ascii="Arial" w:eastAsiaTheme="minorEastAsia" w:hAnsi="Arial" w:cs="Arial"/>
          <w:sz w:val="24"/>
          <w:szCs w:val="24"/>
          <w:lang w:eastAsia="ko-KR"/>
        </w:rPr>
        <w:lastRenderedPageBreak/>
        <w:t>guided AI integration in vocational learning, supporting the study’s aim to explore both benefits and challenges in this specific context.</w:t>
      </w:r>
    </w:p>
    <w:p w14:paraId="478DF3B5" w14:textId="77777777" w:rsidR="00B41A50" w:rsidRPr="00631D5A" w:rsidRDefault="00B41A50" w:rsidP="00934A8F">
      <w:pPr>
        <w:spacing w:after="0" w:line="360" w:lineRule="auto"/>
        <w:ind w:firstLine="720"/>
        <w:jc w:val="both"/>
        <w:rPr>
          <w:rFonts w:ascii="Arial" w:eastAsiaTheme="minorEastAsia" w:hAnsi="Arial" w:cs="Arial"/>
          <w:sz w:val="24"/>
          <w:szCs w:val="24"/>
          <w:lang w:eastAsia="ko-KR"/>
        </w:rPr>
      </w:pPr>
    </w:p>
    <w:p w14:paraId="27BE941E" w14:textId="2BCB4B29" w:rsidR="00B379DE"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Environmen</w:t>
      </w:r>
      <w:r w:rsidR="00B379DE">
        <w:rPr>
          <w:rFonts w:ascii="Arial" w:eastAsiaTheme="minorEastAsia" w:hAnsi="Arial" w:cs="Arial"/>
          <w:b/>
          <w:bCs/>
          <w:sz w:val="24"/>
          <w:szCs w:val="24"/>
          <w:lang w:eastAsia="ko-KR"/>
        </w:rPr>
        <w:t>t</w:t>
      </w:r>
    </w:p>
    <w:p w14:paraId="310F26A8" w14:textId="77777777" w:rsidR="00B41A50" w:rsidRDefault="00B41A50" w:rsidP="00934A8F">
      <w:pPr>
        <w:spacing w:after="0" w:line="360" w:lineRule="auto"/>
        <w:rPr>
          <w:rFonts w:ascii="Arial" w:eastAsiaTheme="minorEastAsia" w:hAnsi="Arial" w:cs="Arial"/>
          <w:b/>
          <w:bCs/>
          <w:sz w:val="24"/>
          <w:szCs w:val="24"/>
          <w:lang w:eastAsia="ko-KR"/>
        </w:rPr>
      </w:pPr>
    </w:p>
    <w:p w14:paraId="792F27DE" w14:textId="0DF2EFE4" w:rsidR="008B57CC" w:rsidRDefault="00B379DE" w:rsidP="00934A8F">
      <w:pPr>
        <w:spacing w:after="0" w:line="360" w:lineRule="auto"/>
        <w:ind w:firstLine="720"/>
        <w:jc w:val="both"/>
        <w:rPr>
          <w:rFonts w:ascii="Arial" w:eastAsiaTheme="minorEastAsia" w:hAnsi="Arial" w:cs="Arial"/>
          <w:sz w:val="24"/>
          <w:szCs w:val="24"/>
          <w:lang w:eastAsia="ko-KR"/>
        </w:rPr>
      </w:pPr>
      <w:r w:rsidRPr="0011128B">
        <w:rPr>
          <w:rFonts w:ascii="Arial" w:eastAsiaTheme="minorEastAsia" w:hAnsi="Arial" w:cs="Arial"/>
          <w:sz w:val="24"/>
          <w:szCs w:val="24"/>
          <w:lang w:eastAsia="ko-KR"/>
        </w:rPr>
        <w:t xml:space="preserve">The study was conducted at Isabel National Comprehensive School (INCS), an educational institution in Marvel, Isabel, Leyte, formerly recognized as the Isabel National Agricultural and Vocational School (INAVS). This school currently accommodates a total of </w:t>
      </w:r>
      <w:r w:rsidR="00064F1E">
        <w:rPr>
          <w:rFonts w:ascii="Arial" w:eastAsiaTheme="minorEastAsia" w:hAnsi="Arial" w:cs="Arial"/>
          <w:sz w:val="24"/>
          <w:szCs w:val="24"/>
          <w:lang w:eastAsia="ko-KR"/>
        </w:rPr>
        <w:t>2,418</w:t>
      </w:r>
      <w:r w:rsidRPr="0011128B">
        <w:rPr>
          <w:rFonts w:ascii="Arial" w:eastAsiaTheme="minorEastAsia" w:hAnsi="Arial" w:cs="Arial"/>
          <w:sz w:val="24"/>
          <w:szCs w:val="24"/>
          <w:lang w:eastAsia="ko-KR"/>
        </w:rPr>
        <w:t xml:space="preserve"> learners, consisting of </w:t>
      </w:r>
      <w:r w:rsidR="00064F1E">
        <w:rPr>
          <w:rFonts w:ascii="Arial" w:eastAsiaTheme="minorEastAsia" w:hAnsi="Arial" w:cs="Arial"/>
          <w:sz w:val="24"/>
          <w:szCs w:val="24"/>
          <w:lang w:eastAsia="ko-KR"/>
        </w:rPr>
        <w:t>2,100</w:t>
      </w:r>
      <w:r w:rsidRPr="0011128B">
        <w:rPr>
          <w:rFonts w:ascii="Arial" w:eastAsiaTheme="minorEastAsia" w:hAnsi="Arial" w:cs="Arial"/>
          <w:sz w:val="24"/>
          <w:szCs w:val="24"/>
          <w:lang w:eastAsia="ko-KR"/>
        </w:rPr>
        <w:t xml:space="preserve"> Junior High School (JHS) and </w:t>
      </w:r>
      <w:r w:rsidR="00064F1E">
        <w:rPr>
          <w:rFonts w:ascii="Arial" w:eastAsiaTheme="minorEastAsia" w:hAnsi="Arial" w:cs="Arial"/>
          <w:sz w:val="24"/>
          <w:szCs w:val="24"/>
          <w:lang w:eastAsia="ko-KR"/>
        </w:rPr>
        <w:t>318</w:t>
      </w:r>
      <w:r w:rsidRPr="0011128B">
        <w:rPr>
          <w:rFonts w:ascii="Arial" w:eastAsiaTheme="minorEastAsia" w:hAnsi="Arial" w:cs="Arial"/>
          <w:sz w:val="24"/>
          <w:szCs w:val="24"/>
          <w:lang w:eastAsia="ko-KR"/>
        </w:rPr>
        <w:t xml:space="preserve"> Senior High School (SHS) students. Led by researchers who are themselves part of the INCS community, this inquiry focuses on the unique perspectives, hurdles, and personal narratives of those involved. By employing written narratives as a qualitative tool, the researchers </w:t>
      </w:r>
      <w:r w:rsidR="00652883" w:rsidRPr="0011128B">
        <w:rPr>
          <w:rFonts w:ascii="Arial" w:eastAsiaTheme="minorEastAsia" w:hAnsi="Arial" w:cs="Arial"/>
          <w:sz w:val="24"/>
          <w:szCs w:val="24"/>
          <w:lang w:eastAsia="ko-KR"/>
        </w:rPr>
        <w:t>seek</w:t>
      </w:r>
      <w:r w:rsidRPr="0011128B">
        <w:rPr>
          <w:rFonts w:ascii="Arial" w:eastAsiaTheme="minorEastAsia" w:hAnsi="Arial" w:cs="Arial"/>
          <w:sz w:val="24"/>
          <w:szCs w:val="24"/>
          <w:lang w:eastAsia="ko-KR"/>
        </w:rPr>
        <w:t xml:space="preserve"> to figure out how AI tools are used by the Grade 11 Home Economics.</w:t>
      </w:r>
    </w:p>
    <w:p w14:paraId="285E5950" w14:textId="77777777" w:rsidR="00B41A50" w:rsidRDefault="00B41A50" w:rsidP="00934A8F">
      <w:pPr>
        <w:spacing w:after="0" w:line="360" w:lineRule="auto"/>
        <w:ind w:firstLine="720"/>
        <w:jc w:val="both"/>
        <w:rPr>
          <w:rFonts w:ascii="Arial" w:eastAsiaTheme="minorEastAsia" w:hAnsi="Arial" w:cs="Arial"/>
          <w:sz w:val="24"/>
          <w:szCs w:val="24"/>
          <w:lang w:eastAsia="ko-KR"/>
        </w:rPr>
      </w:pPr>
    </w:p>
    <w:p w14:paraId="3228C343" w14:textId="3DDD5E60" w:rsidR="009246EC" w:rsidRDefault="009246EC" w:rsidP="00934A8F">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Data Gathering</w:t>
      </w:r>
      <w:r w:rsidR="00414BC0">
        <w:rPr>
          <w:rFonts w:ascii="Arial" w:eastAsiaTheme="minorEastAsia" w:hAnsi="Arial" w:cs="Arial"/>
          <w:b/>
          <w:bCs/>
          <w:sz w:val="24"/>
          <w:szCs w:val="24"/>
          <w:lang w:eastAsia="ko-KR"/>
        </w:rPr>
        <w:t xml:space="preserve"> Procedures</w:t>
      </w:r>
    </w:p>
    <w:p w14:paraId="707A6C87" w14:textId="77777777" w:rsidR="00B41A50" w:rsidRDefault="00B41A50" w:rsidP="00934A8F">
      <w:pPr>
        <w:spacing w:after="0" w:line="360" w:lineRule="auto"/>
        <w:jc w:val="both"/>
        <w:rPr>
          <w:rFonts w:ascii="Arial" w:eastAsiaTheme="minorEastAsia" w:hAnsi="Arial" w:cs="Arial"/>
          <w:b/>
          <w:bCs/>
          <w:sz w:val="24"/>
          <w:szCs w:val="24"/>
          <w:lang w:eastAsia="ko-KR"/>
        </w:rPr>
      </w:pPr>
    </w:p>
    <w:p w14:paraId="4DE6FF2F" w14:textId="77777777"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 xml:space="preserve">Step 1: The researchers prepared a formal letter addressed to the principal of Isabel National Comprehensive School, Dr. Alfred P. </w:t>
      </w:r>
      <w:proofErr w:type="spellStart"/>
      <w:r w:rsidRPr="00AE5373">
        <w:rPr>
          <w:rFonts w:ascii="Arial" w:eastAsiaTheme="minorEastAsia" w:hAnsi="Arial" w:cs="Arial"/>
          <w:sz w:val="24"/>
          <w:szCs w:val="24"/>
          <w:lang w:eastAsia="ko-KR"/>
        </w:rPr>
        <w:t>Esporlas</w:t>
      </w:r>
      <w:proofErr w:type="spellEnd"/>
      <w:r w:rsidRPr="00AE5373">
        <w:rPr>
          <w:rFonts w:ascii="Arial" w:eastAsiaTheme="minorEastAsia" w:hAnsi="Arial" w:cs="Arial"/>
          <w:sz w:val="24"/>
          <w:szCs w:val="24"/>
          <w:lang w:eastAsia="ko-KR"/>
        </w:rPr>
        <w:t>, requesting permission to conduct the study in the Senior High School Department. The study specifically involved Grade 11 H.E. students, who served as participants.</w:t>
      </w:r>
    </w:p>
    <w:p w14:paraId="31D89BFF" w14:textId="77777777"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Step 2: Upon receiving approval from the principal, the researchers submitted the research questionnaire to designated research experts for validation and review to ensure its clarity, relevance, and appropriateness.</w:t>
      </w:r>
    </w:p>
    <w:p w14:paraId="5DE54B05" w14:textId="77777777"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Step 3: After the validation process, the researchers sought consent from the Grade 11 H.E. class advisers to administer the survey to their respective advisory classes.</w:t>
      </w:r>
    </w:p>
    <w:p w14:paraId="407BE04C" w14:textId="77777777"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Step 4: Informed consent was obtained from each selected student participant prior to the administration of the survey, ensuring that students understood their voluntary participation and rights.</w:t>
      </w:r>
    </w:p>
    <w:p w14:paraId="6B58A982" w14:textId="77777777"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Step 5: The validated questionnaire was distributed to the participants. The researchers explained the purpose of the study and provided clear instructions to guarantee that all students fully comprehended the questions.</w:t>
      </w:r>
    </w:p>
    <w:p w14:paraId="436BE1A1" w14:textId="77777777" w:rsidR="00AE5373" w:rsidRPr="00AE5373"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lastRenderedPageBreak/>
        <w:t>Step 6: To minimize disruption of regular classes, the survey was conducted at a scheduled time approved by the school administration. After the data collection, participants were informed that their responses would remain confidential and would be used solely for research purposes.</w:t>
      </w:r>
    </w:p>
    <w:p w14:paraId="5EEB2654" w14:textId="1CBBABA4" w:rsidR="00B41A50" w:rsidRDefault="00AE5373" w:rsidP="00AE5373">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Step 7: Once all data had been collected, the responses were organized, encoded, analyzed, and interpreted systematically to address the research questions of the study.</w:t>
      </w:r>
    </w:p>
    <w:p w14:paraId="3453FAE2" w14:textId="77777777" w:rsidR="00AE5373" w:rsidRDefault="00AE5373" w:rsidP="00AE5373">
      <w:pPr>
        <w:spacing w:after="0" w:line="360" w:lineRule="auto"/>
        <w:ind w:firstLine="720"/>
        <w:jc w:val="both"/>
        <w:rPr>
          <w:rFonts w:ascii="Arial" w:eastAsiaTheme="minorEastAsia" w:hAnsi="Arial" w:cs="Arial"/>
          <w:sz w:val="24"/>
          <w:szCs w:val="24"/>
          <w:lang w:eastAsia="ko-KR"/>
        </w:rPr>
      </w:pPr>
    </w:p>
    <w:p w14:paraId="17EF5379" w14:textId="7E2A495E" w:rsidR="009246EC" w:rsidRDefault="009246EC" w:rsidP="00934A8F">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Instrument</w:t>
      </w:r>
    </w:p>
    <w:p w14:paraId="61DD9638" w14:textId="77777777" w:rsidR="00286264" w:rsidRDefault="00286264" w:rsidP="00934A8F">
      <w:pPr>
        <w:spacing w:after="0" w:line="360" w:lineRule="auto"/>
        <w:jc w:val="both"/>
        <w:rPr>
          <w:rFonts w:ascii="Arial" w:eastAsiaTheme="minorEastAsia" w:hAnsi="Arial" w:cs="Arial"/>
          <w:b/>
          <w:bCs/>
          <w:sz w:val="24"/>
          <w:szCs w:val="24"/>
          <w:lang w:eastAsia="ko-KR"/>
        </w:rPr>
      </w:pPr>
    </w:p>
    <w:p w14:paraId="2E558D48" w14:textId="77777777" w:rsidR="00AE5373" w:rsidRDefault="00AE5373" w:rsidP="00934A8F">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 xml:space="preserve">The research instrument used in this study was a structured written narrative guide composed of open-ended questions. It was specifically developed to elicit detailed descriptions of Grade 11 Home Economics </w:t>
      </w:r>
      <w:proofErr w:type="gramStart"/>
      <w:r w:rsidRPr="00AE5373">
        <w:rPr>
          <w:rFonts w:ascii="Arial" w:eastAsiaTheme="minorEastAsia" w:hAnsi="Arial" w:cs="Arial"/>
          <w:sz w:val="24"/>
          <w:szCs w:val="24"/>
          <w:lang w:eastAsia="ko-KR"/>
        </w:rPr>
        <w:t>students’</w:t>
      </w:r>
      <w:proofErr w:type="gramEnd"/>
      <w:r w:rsidRPr="00AE5373">
        <w:rPr>
          <w:rFonts w:ascii="Arial" w:eastAsiaTheme="minorEastAsia" w:hAnsi="Arial" w:cs="Arial"/>
          <w:sz w:val="24"/>
          <w:szCs w:val="24"/>
          <w:lang w:eastAsia="ko-KR"/>
        </w:rPr>
        <w:t xml:space="preserve"> lived experiences in using Artificial Intelligence (AI) tools for academic purposes. The instrument was aligned with the study’s five research problems and grounded in the Technology Acceptance Model (TAM), particularly focusing on perceived usefulness and perceived ease of use. The open-ended format allowed participants to freely express their thoughts, experiences, and reflections, enabling the researchers to gather rich, in-depth qualitative data necessary for thematic analysis.</w:t>
      </w:r>
    </w:p>
    <w:p w14:paraId="14C50532" w14:textId="77777777" w:rsidR="00AE5373" w:rsidRDefault="00AE5373" w:rsidP="00241732">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Before data collection, participants were recruited through class coordination with teachers. Informed consent was obtained from each of the 30 participants as a prerequisite, ensuring they understood the study’s voluntary nature and their right to withdraw at any time without penalty. Open-ended questions aligned with the five research problems (e.g., “How has AI affected your study habits?” “Describe AI as a creative partner in H.E. projects.”) were clearly explained, both verbally and in writing, to promote comprehensive responses.</w:t>
      </w:r>
    </w:p>
    <w:p w14:paraId="04A789F7" w14:textId="5CC36ED0" w:rsidR="00A3609A" w:rsidRPr="00241732" w:rsidRDefault="00AE5373" w:rsidP="00241732">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Data from the written narratives were analyzed using thematic analysis. Responses were transcribed, thoroughly reviewed multiple times, and coded to identify recurring patterns, such as benefits (e.g., efficiency gains) and challenges (e.g., over-reliance). Themes were categorized by TAM constructs and research questions to draw meaningful conclusions about AI’s dual impacts on vocational learning. Participant privacy and confidentiality were strictly maintained. Pseudonyms replaced real names in all reporting, and all data were stored securely on password-protected devices, accessible only to the research team.</w:t>
      </w:r>
    </w:p>
    <w:p w14:paraId="57780599" w14:textId="7EF1C2BB" w:rsidR="009246EC" w:rsidRPr="009246EC"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lastRenderedPageBreak/>
        <w:t>Ethical Considerations</w:t>
      </w:r>
    </w:p>
    <w:p w14:paraId="4F2ED6D0" w14:textId="4BF33C63" w:rsidR="009246EC" w:rsidRDefault="009246EC" w:rsidP="00934A8F">
      <w:pPr>
        <w:spacing w:after="0" w:line="360" w:lineRule="auto"/>
        <w:rPr>
          <w:rFonts w:ascii="Arial" w:eastAsiaTheme="minorEastAsia" w:hAnsi="Arial" w:cs="Arial"/>
          <w:sz w:val="24"/>
          <w:szCs w:val="24"/>
          <w:lang w:eastAsia="ko-KR"/>
        </w:rPr>
      </w:pPr>
    </w:p>
    <w:p w14:paraId="4D60877E" w14:textId="275D677F" w:rsidR="003F4F28" w:rsidRDefault="003F4F28" w:rsidP="00934A8F">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In conducting this study on the applications of AI among Grade 11 Home Economics (H.E.) students at Isabel National Comprehensive School, the researchers will strictly adhere to ethical standards to protect the rights and welfare of the participants.</w:t>
      </w:r>
    </w:p>
    <w:p w14:paraId="45584436" w14:textId="4B0606C1" w:rsidR="003F4F28" w:rsidRDefault="003F4F28" w:rsidP="00934A8F">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Before they decide to participate in the study, all potential Grade 11 H.E. participants will be fully informed about the nature and goals of the research, particularly its focus on their lived experiences with Artificial Intelligence. They will be informed that their participation is entirely voluntary and that they have the right to withdraw from the study at any time without any negative consequences to their grades or standing in the Home Economics strand. The researchers will also inform the participants that they can ask questions regarding the study or the written narrative process at any time.</w:t>
      </w:r>
    </w:p>
    <w:p w14:paraId="413DEB90" w14:textId="31A3602C" w:rsidR="003F4F28" w:rsidRDefault="003F4F28" w:rsidP="00934A8F">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All participants will be assured of the strict confidentiality of their responses. To protect their identity, pseudonyms will be used, and their real names or other identifying information will not be revealed in the final research paper or any published results. Furthermore, all collected narratives and data will be stored securely on password-protected devices accessible only to the research team.</w:t>
      </w:r>
    </w:p>
    <w:p w14:paraId="63AD3DE4" w14:textId="60BD9BC5" w:rsidR="003F4F28" w:rsidRDefault="003F4F28" w:rsidP="00934A8F">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In addition, participants will be advised that the researchers have a duty to notify the appropriate school authorities or advisers if any information they submit indicates they are in danger or at risk of harm. These preventive measures will guarantee the safety and welfare of the Grade 11 students while also upholding the highest ethical standards in qualitative research.</w:t>
      </w:r>
    </w:p>
    <w:p w14:paraId="3B505993" w14:textId="77777777" w:rsidR="0015078A" w:rsidRDefault="0015078A" w:rsidP="00934A8F">
      <w:pPr>
        <w:spacing w:after="0" w:line="360" w:lineRule="auto"/>
        <w:rPr>
          <w:rFonts w:ascii="Arial" w:eastAsiaTheme="minorEastAsia" w:hAnsi="Arial" w:cs="Arial"/>
          <w:sz w:val="24"/>
          <w:szCs w:val="24"/>
          <w:lang w:eastAsia="ko-KR"/>
        </w:rPr>
      </w:pPr>
    </w:p>
    <w:p w14:paraId="544052BA" w14:textId="77777777" w:rsidR="0015078A" w:rsidRDefault="0015078A" w:rsidP="00934A8F">
      <w:pPr>
        <w:spacing w:after="0" w:line="360" w:lineRule="auto"/>
        <w:rPr>
          <w:rFonts w:ascii="Arial" w:eastAsiaTheme="minorEastAsia" w:hAnsi="Arial" w:cs="Arial"/>
          <w:sz w:val="24"/>
          <w:szCs w:val="24"/>
          <w:lang w:eastAsia="ko-KR"/>
        </w:rPr>
      </w:pPr>
    </w:p>
    <w:p w14:paraId="75A8CDE0" w14:textId="77777777" w:rsidR="00241732" w:rsidRDefault="00241732" w:rsidP="00934A8F">
      <w:pPr>
        <w:spacing w:after="0" w:line="360" w:lineRule="auto"/>
        <w:rPr>
          <w:rFonts w:ascii="Arial" w:eastAsiaTheme="minorEastAsia" w:hAnsi="Arial" w:cs="Arial"/>
          <w:sz w:val="24"/>
          <w:szCs w:val="24"/>
          <w:lang w:eastAsia="ko-KR"/>
        </w:rPr>
      </w:pPr>
    </w:p>
    <w:p w14:paraId="5847A395" w14:textId="77777777" w:rsidR="00241732" w:rsidRDefault="00241732" w:rsidP="00934A8F">
      <w:pPr>
        <w:spacing w:after="0" w:line="360" w:lineRule="auto"/>
        <w:rPr>
          <w:rFonts w:ascii="Arial" w:eastAsiaTheme="minorEastAsia" w:hAnsi="Arial" w:cs="Arial"/>
          <w:sz w:val="24"/>
          <w:szCs w:val="24"/>
          <w:lang w:eastAsia="ko-KR"/>
        </w:rPr>
      </w:pPr>
    </w:p>
    <w:p w14:paraId="7F997722" w14:textId="77777777" w:rsidR="00241732" w:rsidRDefault="00241732" w:rsidP="00934A8F">
      <w:pPr>
        <w:spacing w:after="0" w:line="360" w:lineRule="auto"/>
        <w:rPr>
          <w:rFonts w:ascii="Arial" w:eastAsiaTheme="minorEastAsia" w:hAnsi="Arial" w:cs="Arial"/>
          <w:sz w:val="24"/>
          <w:szCs w:val="24"/>
          <w:lang w:eastAsia="ko-KR"/>
        </w:rPr>
      </w:pPr>
    </w:p>
    <w:p w14:paraId="664218E2" w14:textId="77777777" w:rsidR="00241732" w:rsidRDefault="00241732" w:rsidP="00934A8F">
      <w:pPr>
        <w:spacing w:after="0" w:line="360" w:lineRule="auto"/>
        <w:rPr>
          <w:rFonts w:ascii="Arial" w:eastAsiaTheme="minorEastAsia" w:hAnsi="Arial" w:cs="Arial"/>
          <w:sz w:val="24"/>
          <w:szCs w:val="24"/>
          <w:lang w:eastAsia="ko-KR"/>
        </w:rPr>
      </w:pPr>
    </w:p>
    <w:p w14:paraId="6CE9A8EE" w14:textId="77777777" w:rsidR="00241732" w:rsidRDefault="00241732" w:rsidP="00934A8F">
      <w:pPr>
        <w:spacing w:after="0" w:line="360" w:lineRule="auto"/>
        <w:rPr>
          <w:rFonts w:ascii="Arial" w:eastAsiaTheme="minorEastAsia" w:hAnsi="Arial" w:cs="Arial"/>
          <w:sz w:val="24"/>
          <w:szCs w:val="24"/>
          <w:lang w:eastAsia="ko-KR"/>
        </w:rPr>
      </w:pPr>
    </w:p>
    <w:p w14:paraId="0E1A7D23" w14:textId="77777777" w:rsidR="00241732" w:rsidRDefault="00241732" w:rsidP="00934A8F">
      <w:pPr>
        <w:spacing w:after="0" w:line="360" w:lineRule="auto"/>
        <w:rPr>
          <w:rFonts w:ascii="Arial" w:eastAsiaTheme="minorEastAsia" w:hAnsi="Arial" w:cs="Arial"/>
          <w:sz w:val="24"/>
          <w:szCs w:val="24"/>
          <w:lang w:eastAsia="ko-KR"/>
        </w:rPr>
      </w:pPr>
    </w:p>
    <w:p w14:paraId="38728677" w14:textId="77777777" w:rsidR="00B36797" w:rsidRDefault="00B36797" w:rsidP="00934A8F">
      <w:pPr>
        <w:spacing w:after="0" w:line="360" w:lineRule="auto"/>
        <w:rPr>
          <w:rFonts w:ascii="Arial" w:eastAsiaTheme="minorEastAsia" w:hAnsi="Arial" w:cs="Arial"/>
          <w:sz w:val="24"/>
          <w:szCs w:val="24"/>
          <w:lang w:eastAsia="ko-KR"/>
        </w:rPr>
      </w:pPr>
    </w:p>
    <w:p w14:paraId="7E695AAB" w14:textId="77777777" w:rsidR="00241732" w:rsidRDefault="00241732" w:rsidP="00934A8F">
      <w:pPr>
        <w:spacing w:after="0" w:line="360" w:lineRule="auto"/>
        <w:rPr>
          <w:rFonts w:ascii="Arial" w:eastAsiaTheme="minorEastAsia" w:hAnsi="Arial" w:cs="Arial"/>
          <w:sz w:val="24"/>
          <w:szCs w:val="24"/>
          <w:lang w:eastAsia="ko-KR"/>
        </w:rPr>
      </w:pPr>
    </w:p>
    <w:p w14:paraId="4B4F486D" w14:textId="23998998" w:rsidR="005314E7" w:rsidRDefault="005314E7" w:rsidP="00934A8F">
      <w:pPr>
        <w:spacing w:after="0" w:line="360" w:lineRule="auto"/>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Non-Statistical Treatment of Data</w:t>
      </w:r>
    </w:p>
    <w:p w14:paraId="5B8D790E" w14:textId="77777777" w:rsidR="00B41A50" w:rsidRDefault="00B41A50" w:rsidP="00934A8F">
      <w:pPr>
        <w:spacing w:after="0" w:line="360" w:lineRule="auto"/>
        <w:rPr>
          <w:rFonts w:ascii="Arial" w:eastAsiaTheme="minorEastAsia" w:hAnsi="Arial" w:cs="Arial"/>
          <w:b/>
          <w:bCs/>
          <w:sz w:val="24"/>
          <w:szCs w:val="24"/>
          <w:lang w:eastAsia="ko-KR"/>
        </w:rPr>
      </w:pPr>
    </w:p>
    <w:p w14:paraId="50ED149F" w14:textId="1B01317E" w:rsidR="004C710E" w:rsidRPr="00282827" w:rsidRDefault="00AE5373" w:rsidP="00934A8F">
      <w:pPr>
        <w:spacing w:after="0" w:line="360" w:lineRule="auto"/>
        <w:ind w:firstLine="720"/>
        <w:jc w:val="both"/>
        <w:rPr>
          <w:rFonts w:ascii="Arial" w:eastAsiaTheme="minorEastAsia" w:hAnsi="Arial" w:cs="Arial"/>
          <w:sz w:val="24"/>
          <w:szCs w:val="24"/>
          <w:lang w:eastAsia="ko-KR"/>
        </w:rPr>
      </w:pPr>
      <w:r w:rsidRPr="00AE5373">
        <w:rPr>
          <w:rFonts w:ascii="Arial" w:eastAsiaTheme="minorEastAsia" w:hAnsi="Arial" w:cs="Arial"/>
          <w:sz w:val="24"/>
          <w:szCs w:val="24"/>
          <w:lang w:eastAsia="ko-KR"/>
        </w:rPr>
        <w:t>The experiences of Grade 11 Home Economics students in using Artificial Intelligence (AI) in their learning were determined in this study using thematic analysis. Thematic analysis is a non-statistical method used to identify, analyze, and interpret patterns and themes from qualitative data, such as written responses and narratives. Through this method, the researchers examined students’ answers from the questionnaires to determine their views, experiences, and opinions regarding the use of AI in their academic tasks.</w:t>
      </w:r>
    </w:p>
    <w:tbl>
      <w:tblPr>
        <w:tblStyle w:val="TableGrid"/>
        <w:tblW w:w="0" w:type="auto"/>
        <w:tblInd w:w="720" w:type="dxa"/>
        <w:tblLook w:val="04A0" w:firstRow="1" w:lastRow="0" w:firstColumn="1" w:lastColumn="0" w:noHBand="0" w:noVBand="1"/>
      </w:tblPr>
      <w:tblGrid>
        <w:gridCol w:w="4257"/>
        <w:gridCol w:w="4039"/>
      </w:tblGrid>
      <w:tr w:rsidR="004026D8" w:rsidRPr="00282827" w14:paraId="2838F4AD" w14:textId="77777777" w:rsidTr="00783486">
        <w:tc>
          <w:tcPr>
            <w:tcW w:w="4394" w:type="dxa"/>
          </w:tcPr>
          <w:p w14:paraId="34B180AE" w14:textId="7A60F1E3" w:rsidR="004026D8" w:rsidRPr="00282827" w:rsidRDefault="000B5DA4" w:rsidP="00934A8F">
            <w:pPr>
              <w:pStyle w:val="ListParagraph"/>
              <w:numPr>
                <w:ilvl w:val="0"/>
                <w:numId w:val="14"/>
              </w:numPr>
              <w:spacing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How do AI tools influence the study habits of Grade 11 H.E. students?</w:t>
            </w:r>
          </w:p>
        </w:tc>
        <w:tc>
          <w:tcPr>
            <w:tcW w:w="4236" w:type="dxa"/>
          </w:tcPr>
          <w:p w14:paraId="18A25F91" w14:textId="5A20E492" w:rsidR="004026D8" w:rsidRPr="00282827" w:rsidRDefault="00490D79" w:rsidP="00934A8F">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4DD822E4" w14:textId="77777777" w:rsidTr="00783486">
        <w:tc>
          <w:tcPr>
            <w:tcW w:w="4394" w:type="dxa"/>
          </w:tcPr>
          <w:p w14:paraId="2C0F50C3" w14:textId="57FDD6A7" w:rsidR="004026D8" w:rsidRPr="00282827" w:rsidRDefault="000B5DA4" w:rsidP="00934A8F">
            <w:pPr>
              <w:pStyle w:val="ListParagraph"/>
              <w:numPr>
                <w:ilvl w:val="0"/>
                <w:numId w:val="14"/>
              </w:numPr>
              <w:spacing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In what ways does AI usage contribute to or hinder academic performance among Grade 11 H.E. students?</w:t>
            </w:r>
          </w:p>
        </w:tc>
        <w:tc>
          <w:tcPr>
            <w:tcW w:w="4236" w:type="dxa"/>
          </w:tcPr>
          <w:p w14:paraId="629A205B" w14:textId="3A60580E" w:rsidR="004026D8" w:rsidRPr="00282827" w:rsidRDefault="00490D79" w:rsidP="00934A8F">
            <w:pPr>
              <w:pStyle w:val="ListParagraph"/>
              <w:spacing w:line="360" w:lineRule="auto"/>
              <w:ind w:left="0"/>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3648C63" w14:textId="77777777" w:rsidTr="00783486">
        <w:tc>
          <w:tcPr>
            <w:tcW w:w="4394" w:type="dxa"/>
          </w:tcPr>
          <w:p w14:paraId="77BF6AE1" w14:textId="6D00652E" w:rsidR="004026D8" w:rsidRPr="00282827" w:rsidRDefault="000B5DA4" w:rsidP="00934A8F">
            <w:pPr>
              <w:pStyle w:val="ListParagraph"/>
              <w:numPr>
                <w:ilvl w:val="0"/>
                <w:numId w:val="14"/>
              </w:numPr>
              <w:spacing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How does AI usage shape the critical thinking and deep learning abilities of Grade 11 H.E. students?</w:t>
            </w:r>
          </w:p>
        </w:tc>
        <w:tc>
          <w:tcPr>
            <w:tcW w:w="4236" w:type="dxa"/>
          </w:tcPr>
          <w:p w14:paraId="057422B7" w14:textId="66F77C95" w:rsidR="004026D8" w:rsidRPr="00282827" w:rsidRDefault="004026D8" w:rsidP="00934A8F">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22AF1745" w14:textId="77777777" w:rsidTr="00783486">
        <w:tc>
          <w:tcPr>
            <w:tcW w:w="4394" w:type="dxa"/>
          </w:tcPr>
          <w:p w14:paraId="536A9DDC" w14:textId="20316066" w:rsidR="004026D8" w:rsidRPr="000B5DA4" w:rsidRDefault="000B5DA4" w:rsidP="00934A8F">
            <w:pPr>
              <w:pStyle w:val="ListParagraph"/>
              <w:numPr>
                <w:ilvl w:val="0"/>
                <w:numId w:val="14"/>
              </w:numPr>
              <w:spacing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In what ways does AI serve as a creative partner in H.E. projects for Grade 11 students?</w:t>
            </w:r>
          </w:p>
        </w:tc>
        <w:tc>
          <w:tcPr>
            <w:tcW w:w="4236" w:type="dxa"/>
          </w:tcPr>
          <w:p w14:paraId="3C36F057" w14:textId="232209A1" w:rsidR="004026D8" w:rsidRPr="00282827" w:rsidRDefault="007E716E" w:rsidP="00934A8F">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1F3A72B" w14:textId="77777777" w:rsidTr="00783486">
        <w:tc>
          <w:tcPr>
            <w:tcW w:w="4394" w:type="dxa"/>
          </w:tcPr>
          <w:p w14:paraId="321C677E" w14:textId="523D7B7D" w:rsidR="004026D8" w:rsidRPr="000B5DA4" w:rsidRDefault="000B5DA4" w:rsidP="00934A8F">
            <w:pPr>
              <w:pStyle w:val="ListParagraph"/>
              <w:numPr>
                <w:ilvl w:val="0"/>
                <w:numId w:val="14"/>
              </w:numPr>
              <w:spacing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In what ways does AI serve as a creative partner in H.E. projects for Grade 11 students?</w:t>
            </w:r>
          </w:p>
        </w:tc>
        <w:tc>
          <w:tcPr>
            <w:tcW w:w="4236" w:type="dxa"/>
          </w:tcPr>
          <w:p w14:paraId="06BB13CF" w14:textId="25D21FCF" w:rsidR="004026D8" w:rsidRPr="00282827" w:rsidRDefault="00783486" w:rsidP="00934A8F">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bl>
    <w:p w14:paraId="1AB34C18" w14:textId="77777777" w:rsidR="0003774C" w:rsidRDefault="0003774C" w:rsidP="00934A8F">
      <w:pPr>
        <w:spacing w:after="0" w:line="360" w:lineRule="auto"/>
        <w:rPr>
          <w:rFonts w:ascii="Arial" w:eastAsiaTheme="minorEastAsia" w:hAnsi="Arial" w:cs="Arial"/>
          <w:b/>
          <w:bCs/>
          <w:sz w:val="24"/>
          <w:szCs w:val="24"/>
          <w:lang w:eastAsia="ko-KR"/>
        </w:rPr>
      </w:pPr>
    </w:p>
    <w:p w14:paraId="7664C7A4" w14:textId="77777777" w:rsidR="0015078A" w:rsidRDefault="0015078A" w:rsidP="00934A8F">
      <w:pPr>
        <w:spacing w:after="0" w:line="360" w:lineRule="auto"/>
        <w:rPr>
          <w:rFonts w:ascii="Arial" w:eastAsiaTheme="minorEastAsia" w:hAnsi="Arial" w:cs="Arial"/>
          <w:b/>
          <w:bCs/>
          <w:sz w:val="24"/>
          <w:szCs w:val="24"/>
          <w:lang w:eastAsia="ko-KR"/>
        </w:rPr>
      </w:pPr>
    </w:p>
    <w:p w14:paraId="5D41B7EC" w14:textId="77777777" w:rsidR="0015078A" w:rsidRDefault="0015078A" w:rsidP="00934A8F">
      <w:pPr>
        <w:spacing w:after="0" w:line="360" w:lineRule="auto"/>
        <w:rPr>
          <w:rFonts w:ascii="Arial" w:eastAsiaTheme="minorEastAsia" w:hAnsi="Arial" w:cs="Arial"/>
          <w:b/>
          <w:bCs/>
          <w:sz w:val="24"/>
          <w:szCs w:val="24"/>
          <w:lang w:eastAsia="ko-KR"/>
        </w:rPr>
      </w:pPr>
    </w:p>
    <w:p w14:paraId="36517114" w14:textId="77777777" w:rsidR="00241732" w:rsidRDefault="00241732" w:rsidP="00934A8F">
      <w:pPr>
        <w:spacing w:after="0" w:line="360" w:lineRule="auto"/>
        <w:rPr>
          <w:rFonts w:ascii="Arial" w:eastAsiaTheme="minorEastAsia" w:hAnsi="Arial" w:cs="Arial"/>
          <w:b/>
          <w:bCs/>
          <w:sz w:val="24"/>
          <w:szCs w:val="24"/>
          <w:lang w:eastAsia="ko-KR"/>
        </w:rPr>
      </w:pPr>
    </w:p>
    <w:p w14:paraId="399A1209" w14:textId="77777777" w:rsidR="00FA3C7B" w:rsidRDefault="00FA3C7B" w:rsidP="00934A8F">
      <w:pPr>
        <w:spacing w:after="0" w:line="360" w:lineRule="auto"/>
        <w:rPr>
          <w:rFonts w:ascii="Arial" w:eastAsiaTheme="minorEastAsia" w:hAnsi="Arial" w:cs="Arial"/>
          <w:b/>
          <w:bCs/>
          <w:sz w:val="24"/>
          <w:szCs w:val="24"/>
          <w:lang w:eastAsia="ko-KR"/>
        </w:rPr>
      </w:pPr>
    </w:p>
    <w:p w14:paraId="44A00750" w14:textId="77777777" w:rsidR="00FA3C7B" w:rsidRDefault="00FA3C7B" w:rsidP="00934A8F">
      <w:pPr>
        <w:spacing w:after="0" w:line="360" w:lineRule="auto"/>
        <w:rPr>
          <w:rFonts w:ascii="Arial" w:eastAsiaTheme="minorEastAsia" w:hAnsi="Arial" w:cs="Arial"/>
          <w:b/>
          <w:bCs/>
          <w:sz w:val="24"/>
          <w:szCs w:val="24"/>
          <w:lang w:eastAsia="ko-KR"/>
        </w:rPr>
      </w:pPr>
    </w:p>
    <w:p w14:paraId="4A8EACA9" w14:textId="6032DF74" w:rsidR="00B233F5" w:rsidRDefault="00941EF2" w:rsidP="00934A8F">
      <w:pPr>
        <w:spacing w:after="0" w:line="360" w:lineRule="auto"/>
        <w:jc w:val="center"/>
        <w:rPr>
          <w:rFonts w:ascii="Arial" w:eastAsiaTheme="minorEastAsia" w:hAnsi="Arial" w:cs="Arial"/>
          <w:b/>
          <w:bCs/>
          <w:sz w:val="24"/>
          <w:szCs w:val="24"/>
          <w:lang w:eastAsia="ko-KR"/>
        </w:rPr>
      </w:pPr>
      <w:r w:rsidRPr="00941EF2">
        <w:rPr>
          <w:rFonts w:ascii="Arial" w:eastAsiaTheme="minorEastAsia" w:hAnsi="Arial" w:cs="Arial"/>
          <w:b/>
          <w:bCs/>
          <w:sz w:val="24"/>
          <w:szCs w:val="24"/>
          <w:lang w:eastAsia="ko-KR"/>
        </w:rPr>
        <w:t>References</w:t>
      </w:r>
    </w:p>
    <w:p w14:paraId="043E347C" w14:textId="77777777" w:rsidR="00B41A50" w:rsidRDefault="00B41A50" w:rsidP="00934A8F">
      <w:pPr>
        <w:spacing w:after="0" w:line="360" w:lineRule="auto"/>
        <w:jc w:val="center"/>
        <w:rPr>
          <w:rFonts w:ascii="Arial" w:eastAsiaTheme="minorEastAsia" w:hAnsi="Arial" w:cs="Arial"/>
          <w:b/>
          <w:bCs/>
          <w:sz w:val="24"/>
          <w:szCs w:val="24"/>
          <w:lang w:eastAsia="ko-KR"/>
        </w:rPr>
      </w:pPr>
    </w:p>
    <w:p w14:paraId="3223701C" w14:textId="77777777" w:rsidR="00B41A50" w:rsidRPr="00B41A50" w:rsidRDefault="00E07699" w:rsidP="00934A8F">
      <w:pPr>
        <w:spacing w:after="0" w:line="360" w:lineRule="auto"/>
        <w:jc w:val="both"/>
        <w:rPr>
          <w:rFonts w:ascii="Arial" w:eastAsiaTheme="minorEastAsia" w:hAnsi="Arial" w:cs="Arial"/>
          <w:sz w:val="24"/>
          <w:szCs w:val="24"/>
          <w:lang w:eastAsia="ko-KR"/>
        </w:rPr>
      </w:pPr>
      <w:r w:rsidRPr="00B41A50">
        <w:rPr>
          <w:rFonts w:ascii="Arial" w:eastAsiaTheme="minorEastAsia" w:hAnsi="Arial" w:cs="Arial"/>
          <w:sz w:val="24"/>
          <w:szCs w:val="24"/>
          <w:lang w:eastAsia="ko-KR"/>
        </w:rPr>
        <w:t>Guest, G., Bunce, A., &amp; Johnson, L. (2006). How many interviews are enough? An</w:t>
      </w:r>
    </w:p>
    <w:p w14:paraId="15C06482" w14:textId="7589AA2D" w:rsidR="00A027D5" w:rsidRPr="00B41A50" w:rsidRDefault="00B41A50" w:rsidP="00934A8F">
      <w:pPr>
        <w:spacing w:after="0" w:line="360" w:lineRule="auto"/>
        <w:ind w:left="720"/>
        <w:jc w:val="both"/>
        <w:rPr>
          <w:rFonts w:ascii="Arial" w:eastAsiaTheme="minorEastAsia" w:hAnsi="Arial" w:cs="Arial"/>
          <w:sz w:val="24"/>
          <w:szCs w:val="24"/>
          <w:lang w:eastAsia="ko-KR"/>
        </w:rPr>
      </w:pPr>
      <w:r w:rsidRPr="00B41A50">
        <w:rPr>
          <w:rFonts w:ascii="Arial" w:eastAsiaTheme="minorEastAsia" w:hAnsi="Arial" w:cs="Arial"/>
          <w:sz w:val="24"/>
          <w:szCs w:val="24"/>
          <w:lang w:eastAsia="ko-KR"/>
        </w:rPr>
        <w:t xml:space="preserve">experiment with data saturation and variability. </w:t>
      </w:r>
      <w:r w:rsidRPr="00B41A50">
        <w:rPr>
          <w:rFonts w:ascii="Arial" w:eastAsiaTheme="minorEastAsia" w:hAnsi="Arial" w:cs="Arial"/>
          <w:i/>
          <w:iCs/>
          <w:sz w:val="24"/>
          <w:szCs w:val="24"/>
          <w:lang w:eastAsia="ko-KR"/>
        </w:rPr>
        <w:t>Field Methods</w:t>
      </w:r>
      <w:r w:rsidRPr="00B41A50">
        <w:rPr>
          <w:rFonts w:ascii="Arial" w:eastAsiaTheme="minorEastAsia" w:hAnsi="Arial" w:cs="Arial"/>
          <w:sz w:val="24"/>
          <w:szCs w:val="24"/>
          <w:lang w:eastAsia="ko-KR"/>
        </w:rPr>
        <w:t xml:space="preserve">, 18(1), 59-82. </w:t>
      </w:r>
      <w:hyperlink r:id="rId8" w:history="1">
        <w:r w:rsidR="00FA33E3" w:rsidRPr="00695FA5">
          <w:rPr>
            <w:rStyle w:val="Hyperlink"/>
            <w:rFonts w:ascii="Arial" w:eastAsiaTheme="minorEastAsia" w:hAnsi="Arial" w:cs="Arial"/>
            <w:sz w:val="24"/>
            <w:szCs w:val="24"/>
            <w:lang w:eastAsia="ko-KR"/>
          </w:rPr>
          <w:t>https://doi.org/10.1177/1525822X05279903Creswell</w:t>
        </w:r>
      </w:hyperlink>
      <w:r w:rsidR="00E07699" w:rsidRPr="00B41A50">
        <w:rPr>
          <w:rFonts w:ascii="Arial" w:eastAsiaTheme="minorEastAsia" w:hAnsi="Arial" w:cs="Arial"/>
          <w:sz w:val="24"/>
          <w:szCs w:val="24"/>
          <w:lang w:eastAsia="ko-KR"/>
        </w:rPr>
        <w:t xml:space="preserve"> </w:t>
      </w:r>
    </w:p>
    <w:p w14:paraId="15D41180" w14:textId="64C7472D" w:rsidR="002A2FFB" w:rsidRDefault="00E07699" w:rsidP="00934A8F">
      <w:pPr>
        <w:spacing w:after="0" w:line="360" w:lineRule="auto"/>
        <w:jc w:val="both"/>
        <w:rPr>
          <w:rFonts w:ascii="Arial" w:eastAsiaTheme="minorEastAsia" w:hAnsi="Arial" w:cs="Arial"/>
          <w:sz w:val="24"/>
          <w:szCs w:val="24"/>
          <w:lang w:eastAsia="ko-KR"/>
        </w:rPr>
      </w:pPr>
      <w:r w:rsidRPr="00B41A50">
        <w:rPr>
          <w:rFonts w:ascii="Arial" w:eastAsiaTheme="minorEastAsia" w:hAnsi="Arial" w:cs="Arial"/>
          <w:sz w:val="24"/>
          <w:szCs w:val="24"/>
          <w:lang w:eastAsia="ko-KR"/>
        </w:rPr>
        <w:t>J. W., &amp; Poth, C. N. (2018). Qualitative inquiry and research design: Choosing among five</w:t>
      </w:r>
    </w:p>
    <w:p w14:paraId="15C5F608" w14:textId="1D6D611C" w:rsidR="00B41A50" w:rsidRPr="00FA33E3" w:rsidRDefault="00B41A50" w:rsidP="00934A8F">
      <w:pPr>
        <w:spacing w:after="0" w:line="360" w:lineRule="auto"/>
        <w:ind w:left="720"/>
        <w:jc w:val="both"/>
        <w:rPr>
          <w:rStyle w:val="Hyperlink"/>
          <w:rFonts w:ascii="Arial" w:eastAsiaTheme="minorEastAsia" w:hAnsi="Arial" w:cs="Arial"/>
          <w:sz w:val="24"/>
          <w:szCs w:val="24"/>
          <w:lang w:eastAsia="ko-KR"/>
        </w:rPr>
      </w:pPr>
      <w:r w:rsidRPr="00B41A50">
        <w:rPr>
          <w:rFonts w:ascii="Arial" w:eastAsiaTheme="minorEastAsia" w:hAnsi="Arial" w:cs="Arial"/>
          <w:sz w:val="24"/>
          <w:szCs w:val="24"/>
          <w:lang w:eastAsia="ko-KR"/>
        </w:rPr>
        <w:t>approaches (4</w:t>
      </w:r>
      <w:r w:rsidRPr="00B41A50">
        <w:rPr>
          <w:rFonts w:ascii="Arial" w:eastAsiaTheme="minorEastAsia" w:hAnsi="Arial" w:cs="Arial"/>
          <w:sz w:val="24"/>
          <w:szCs w:val="24"/>
          <w:vertAlign w:val="superscript"/>
          <w:lang w:eastAsia="ko-KR"/>
        </w:rPr>
        <w:t>th</w:t>
      </w:r>
      <w:r w:rsidRPr="00B41A50">
        <w:rPr>
          <w:rFonts w:ascii="Arial" w:eastAsiaTheme="minorEastAsia" w:hAnsi="Arial" w:cs="Arial"/>
          <w:sz w:val="24"/>
          <w:szCs w:val="24"/>
          <w:lang w:eastAsia="ko-KR"/>
        </w:rPr>
        <w:t xml:space="preserve"> ed.). </w:t>
      </w:r>
      <w:r w:rsidRPr="00B41A50">
        <w:rPr>
          <w:rFonts w:ascii="Arial" w:eastAsiaTheme="minorEastAsia" w:hAnsi="Arial" w:cs="Arial"/>
          <w:i/>
          <w:iCs/>
          <w:sz w:val="24"/>
          <w:szCs w:val="24"/>
          <w:lang w:eastAsia="ko-KR"/>
        </w:rPr>
        <w:t>SAGE Publications</w:t>
      </w:r>
      <w:r w:rsidRPr="00B41A50">
        <w:rPr>
          <w:rFonts w:ascii="Arial" w:eastAsiaTheme="minorEastAsia" w:hAnsi="Arial" w:cs="Arial"/>
          <w:sz w:val="24"/>
          <w:szCs w:val="24"/>
          <w:lang w:eastAsia="ko-KR"/>
        </w:rPr>
        <w:t xml:space="preserve">. </w:t>
      </w:r>
      <w:r w:rsidR="00FA33E3">
        <w:rPr>
          <w:rFonts w:ascii="Arial" w:eastAsiaTheme="minorEastAsia" w:hAnsi="Arial" w:cs="Arial"/>
          <w:sz w:val="24"/>
          <w:szCs w:val="24"/>
          <w:lang w:eastAsia="ko-KR"/>
        </w:rPr>
        <w:fldChar w:fldCharType="begin"/>
      </w:r>
      <w:r w:rsidR="00FA33E3">
        <w:rPr>
          <w:rFonts w:ascii="Arial" w:eastAsiaTheme="minorEastAsia" w:hAnsi="Arial" w:cs="Arial"/>
          <w:sz w:val="24"/>
          <w:szCs w:val="24"/>
          <w:lang w:eastAsia="ko-KR"/>
        </w:rPr>
        <w:instrText xml:space="preserve"> HYPERLINK "https://us.sagepub.com/en-" </w:instrText>
      </w:r>
      <w:r w:rsidR="00FA33E3">
        <w:rPr>
          <w:rFonts w:ascii="Arial" w:eastAsiaTheme="minorEastAsia" w:hAnsi="Arial" w:cs="Arial"/>
          <w:sz w:val="24"/>
          <w:szCs w:val="24"/>
          <w:lang w:eastAsia="ko-KR"/>
        </w:rPr>
      </w:r>
      <w:r w:rsidR="00FA33E3">
        <w:rPr>
          <w:rFonts w:ascii="Arial" w:eastAsiaTheme="minorEastAsia" w:hAnsi="Arial" w:cs="Arial"/>
          <w:sz w:val="24"/>
          <w:szCs w:val="24"/>
          <w:lang w:eastAsia="ko-KR"/>
        </w:rPr>
        <w:fldChar w:fldCharType="separate"/>
      </w:r>
      <w:r w:rsidR="00FA33E3" w:rsidRPr="00FA33E3">
        <w:rPr>
          <w:rStyle w:val="Hyperlink"/>
          <w:rFonts w:ascii="Arial" w:eastAsiaTheme="minorEastAsia" w:hAnsi="Arial" w:cs="Arial"/>
          <w:sz w:val="24"/>
          <w:szCs w:val="24"/>
          <w:lang w:eastAsia="ko-KR"/>
        </w:rPr>
        <w:t>https://us.sagepub.com/en-</w:t>
      </w:r>
      <w:r w:rsidRPr="00FA33E3">
        <w:rPr>
          <w:rStyle w:val="Hyperlink"/>
          <w:rFonts w:ascii="Arial" w:eastAsiaTheme="minorEastAsia" w:hAnsi="Arial" w:cs="Arial"/>
          <w:sz w:val="24"/>
          <w:szCs w:val="24"/>
          <w:lang w:eastAsia="ko-KR"/>
        </w:rPr>
        <w:t>us/nam/qualitative-inquiry-and-research-design/book261729</w:t>
      </w:r>
    </w:p>
    <w:p w14:paraId="4C027817" w14:textId="77777777" w:rsidR="00B41A50" w:rsidRPr="00FA33E3" w:rsidRDefault="00B41A50" w:rsidP="00934A8F">
      <w:pPr>
        <w:spacing w:after="0" w:line="360" w:lineRule="auto"/>
        <w:jc w:val="both"/>
        <w:rPr>
          <w:rStyle w:val="Hyperlink"/>
          <w:rFonts w:ascii="Arial" w:eastAsiaTheme="minorEastAsia" w:hAnsi="Arial" w:cs="Arial"/>
          <w:sz w:val="24"/>
          <w:szCs w:val="24"/>
          <w:lang w:eastAsia="ko-KR"/>
        </w:rPr>
      </w:pPr>
    </w:p>
    <w:p w14:paraId="7187926F" w14:textId="71900C6F" w:rsidR="002C3E58" w:rsidRPr="0015078A" w:rsidRDefault="00FA33E3" w:rsidP="00934A8F">
      <w:pPr>
        <w:spacing w:after="0" w:line="360" w:lineRule="auto"/>
        <w:rPr>
          <w:rFonts w:ascii="Arial" w:eastAsiaTheme="minorEastAsia" w:hAnsi="Arial" w:cs="Arial"/>
          <w:sz w:val="24"/>
          <w:szCs w:val="24"/>
          <w:lang w:val="en-PH" w:eastAsia="ko-KR"/>
        </w:rPr>
      </w:pPr>
      <w:r>
        <w:rPr>
          <w:rFonts w:ascii="Arial" w:eastAsiaTheme="minorEastAsia" w:hAnsi="Arial" w:cs="Arial"/>
          <w:sz w:val="24"/>
          <w:szCs w:val="24"/>
          <w:lang w:eastAsia="ko-KR"/>
        </w:rPr>
        <w:fldChar w:fldCharType="end"/>
      </w:r>
    </w:p>
    <w:p w14:paraId="7F881C0C" w14:textId="23A905C0" w:rsidR="002C3E58" w:rsidRPr="002C3E58" w:rsidRDefault="002C3E58" w:rsidP="00934A8F">
      <w:pPr>
        <w:spacing w:after="0" w:line="360" w:lineRule="auto"/>
        <w:rPr>
          <w:rFonts w:ascii="Arial" w:eastAsiaTheme="minorEastAsia" w:hAnsi="Arial" w:cs="Arial"/>
          <w:sz w:val="24"/>
          <w:szCs w:val="24"/>
          <w:lang w:eastAsia="ko-KR"/>
        </w:rPr>
      </w:pPr>
    </w:p>
    <w:p w14:paraId="264E674D" w14:textId="28DDB291" w:rsidR="002C3E58" w:rsidRPr="002C3E58" w:rsidRDefault="002C3E58" w:rsidP="00934A8F">
      <w:pPr>
        <w:spacing w:after="0" w:line="360" w:lineRule="auto"/>
        <w:rPr>
          <w:rFonts w:ascii="Arial" w:eastAsiaTheme="minorEastAsia" w:hAnsi="Arial" w:cs="Arial"/>
          <w:sz w:val="24"/>
          <w:szCs w:val="24"/>
          <w:lang w:eastAsia="ko-KR"/>
        </w:rPr>
      </w:pPr>
    </w:p>
    <w:p w14:paraId="5C1823FD" w14:textId="25298D69" w:rsidR="002C3E58" w:rsidRPr="002C3E58" w:rsidRDefault="002C3E58" w:rsidP="00934A8F">
      <w:pPr>
        <w:spacing w:after="0" w:line="360" w:lineRule="auto"/>
        <w:rPr>
          <w:rFonts w:ascii="Arial" w:eastAsiaTheme="minorEastAsia" w:hAnsi="Arial" w:cs="Arial"/>
          <w:sz w:val="24"/>
          <w:szCs w:val="24"/>
          <w:lang w:eastAsia="ko-KR"/>
        </w:rPr>
      </w:pPr>
    </w:p>
    <w:p w14:paraId="4622A938" w14:textId="3AC2AC66" w:rsidR="002C3E58" w:rsidRDefault="002C3E58" w:rsidP="00934A8F">
      <w:pPr>
        <w:spacing w:after="0" w:line="360" w:lineRule="auto"/>
        <w:rPr>
          <w:rFonts w:ascii="Arial" w:eastAsiaTheme="minorEastAsia" w:hAnsi="Arial" w:cs="Arial"/>
          <w:sz w:val="24"/>
          <w:szCs w:val="24"/>
          <w:lang w:eastAsia="ko-KR"/>
        </w:rPr>
      </w:pPr>
    </w:p>
    <w:p w14:paraId="579A4297" w14:textId="77777777" w:rsidR="0015078A" w:rsidRDefault="0015078A" w:rsidP="00934A8F">
      <w:pPr>
        <w:spacing w:after="0" w:line="360" w:lineRule="auto"/>
        <w:rPr>
          <w:rFonts w:ascii="Arial" w:eastAsiaTheme="minorEastAsia" w:hAnsi="Arial" w:cs="Arial"/>
          <w:sz w:val="24"/>
          <w:szCs w:val="24"/>
          <w:lang w:eastAsia="ko-KR"/>
        </w:rPr>
      </w:pPr>
    </w:p>
    <w:p w14:paraId="256E91C9" w14:textId="77777777" w:rsidR="0015078A" w:rsidRDefault="0015078A" w:rsidP="00934A8F">
      <w:pPr>
        <w:spacing w:after="0" w:line="360" w:lineRule="auto"/>
        <w:rPr>
          <w:rFonts w:ascii="Arial" w:eastAsiaTheme="minorEastAsia" w:hAnsi="Arial" w:cs="Arial"/>
          <w:sz w:val="24"/>
          <w:szCs w:val="24"/>
          <w:lang w:eastAsia="ko-KR"/>
        </w:rPr>
      </w:pPr>
    </w:p>
    <w:p w14:paraId="0A15AD09" w14:textId="77777777" w:rsidR="0015078A" w:rsidRDefault="0015078A" w:rsidP="00934A8F">
      <w:pPr>
        <w:spacing w:after="0" w:line="360" w:lineRule="auto"/>
        <w:rPr>
          <w:rFonts w:ascii="Arial" w:eastAsiaTheme="minorEastAsia" w:hAnsi="Arial" w:cs="Arial"/>
          <w:sz w:val="24"/>
          <w:szCs w:val="24"/>
          <w:lang w:eastAsia="ko-KR"/>
        </w:rPr>
      </w:pPr>
    </w:p>
    <w:p w14:paraId="031D29D2" w14:textId="77777777" w:rsidR="0015078A" w:rsidRDefault="0015078A" w:rsidP="00934A8F">
      <w:pPr>
        <w:spacing w:after="0" w:line="360" w:lineRule="auto"/>
        <w:rPr>
          <w:rFonts w:ascii="Arial" w:eastAsiaTheme="minorEastAsia" w:hAnsi="Arial" w:cs="Arial"/>
          <w:sz w:val="24"/>
          <w:szCs w:val="24"/>
          <w:lang w:eastAsia="ko-KR"/>
        </w:rPr>
      </w:pPr>
    </w:p>
    <w:p w14:paraId="1B45E3E9" w14:textId="77777777" w:rsidR="0015078A" w:rsidRDefault="0015078A" w:rsidP="00934A8F">
      <w:pPr>
        <w:spacing w:after="0" w:line="360" w:lineRule="auto"/>
        <w:rPr>
          <w:rFonts w:ascii="Arial" w:eastAsiaTheme="minorEastAsia" w:hAnsi="Arial" w:cs="Arial"/>
          <w:sz w:val="24"/>
          <w:szCs w:val="24"/>
          <w:lang w:eastAsia="ko-KR"/>
        </w:rPr>
      </w:pPr>
    </w:p>
    <w:p w14:paraId="6F4D5524" w14:textId="77777777" w:rsidR="0015078A" w:rsidRDefault="0015078A" w:rsidP="00934A8F">
      <w:pPr>
        <w:spacing w:after="0" w:line="360" w:lineRule="auto"/>
        <w:rPr>
          <w:rFonts w:ascii="Arial" w:eastAsiaTheme="minorEastAsia" w:hAnsi="Arial" w:cs="Arial"/>
          <w:sz w:val="24"/>
          <w:szCs w:val="24"/>
          <w:lang w:eastAsia="ko-KR"/>
        </w:rPr>
      </w:pPr>
    </w:p>
    <w:p w14:paraId="12C423E7" w14:textId="77777777" w:rsidR="0015078A" w:rsidRDefault="0015078A" w:rsidP="00934A8F">
      <w:pPr>
        <w:spacing w:after="0" w:line="360" w:lineRule="auto"/>
        <w:rPr>
          <w:rFonts w:ascii="Arial" w:eastAsiaTheme="minorEastAsia" w:hAnsi="Arial" w:cs="Arial"/>
          <w:sz w:val="24"/>
          <w:szCs w:val="24"/>
          <w:lang w:eastAsia="ko-KR"/>
        </w:rPr>
      </w:pPr>
    </w:p>
    <w:p w14:paraId="29E66852" w14:textId="77777777" w:rsidR="0015078A" w:rsidRDefault="0015078A" w:rsidP="00934A8F">
      <w:pPr>
        <w:spacing w:after="0" w:line="360" w:lineRule="auto"/>
        <w:rPr>
          <w:rFonts w:ascii="Arial" w:eastAsiaTheme="minorEastAsia" w:hAnsi="Arial" w:cs="Arial"/>
          <w:sz w:val="24"/>
          <w:szCs w:val="24"/>
          <w:lang w:eastAsia="ko-KR"/>
        </w:rPr>
      </w:pPr>
    </w:p>
    <w:p w14:paraId="4359DD00" w14:textId="77777777" w:rsidR="0015078A" w:rsidRDefault="0015078A" w:rsidP="00934A8F">
      <w:pPr>
        <w:spacing w:after="0" w:line="360" w:lineRule="auto"/>
        <w:rPr>
          <w:rFonts w:ascii="Arial" w:eastAsiaTheme="minorEastAsia" w:hAnsi="Arial" w:cs="Arial"/>
          <w:sz w:val="24"/>
          <w:szCs w:val="24"/>
          <w:lang w:eastAsia="ko-KR"/>
        </w:rPr>
      </w:pPr>
    </w:p>
    <w:p w14:paraId="76186901" w14:textId="77777777" w:rsidR="0015078A" w:rsidRDefault="0015078A" w:rsidP="00934A8F">
      <w:pPr>
        <w:spacing w:after="0" w:line="360" w:lineRule="auto"/>
        <w:rPr>
          <w:rFonts w:ascii="Arial" w:eastAsiaTheme="minorEastAsia" w:hAnsi="Arial" w:cs="Arial"/>
          <w:sz w:val="24"/>
          <w:szCs w:val="24"/>
          <w:lang w:eastAsia="ko-KR"/>
        </w:rPr>
      </w:pPr>
    </w:p>
    <w:p w14:paraId="76CFBBC5" w14:textId="77777777" w:rsidR="0015078A" w:rsidRDefault="0015078A" w:rsidP="00934A8F">
      <w:pPr>
        <w:spacing w:after="0" w:line="360" w:lineRule="auto"/>
        <w:rPr>
          <w:rFonts w:ascii="Arial" w:eastAsiaTheme="minorEastAsia" w:hAnsi="Arial" w:cs="Arial"/>
          <w:sz w:val="24"/>
          <w:szCs w:val="24"/>
          <w:lang w:eastAsia="ko-KR"/>
        </w:rPr>
      </w:pPr>
    </w:p>
    <w:p w14:paraId="726433D4" w14:textId="77777777" w:rsidR="0015078A" w:rsidRDefault="0015078A" w:rsidP="00934A8F">
      <w:pPr>
        <w:spacing w:after="0" w:line="360" w:lineRule="auto"/>
        <w:rPr>
          <w:rFonts w:ascii="Arial" w:eastAsiaTheme="minorEastAsia" w:hAnsi="Arial" w:cs="Arial"/>
          <w:sz w:val="24"/>
          <w:szCs w:val="24"/>
          <w:lang w:eastAsia="ko-KR"/>
        </w:rPr>
      </w:pPr>
    </w:p>
    <w:p w14:paraId="5DC97E1A" w14:textId="77777777" w:rsidR="00241732" w:rsidRDefault="00241732" w:rsidP="00934A8F">
      <w:pPr>
        <w:spacing w:after="0" w:line="360" w:lineRule="auto"/>
        <w:rPr>
          <w:rFonts w:ascii="Arial" w:eastAsiaTheme="minorEastAsia" w:hAnsi="Arial" w:cs="Arial"/>
          <w:sz w:val="24"/>
          <w:szCs w:val="24"/>
          <w:lang w:eastAsia="ko-KR"/>
        </w:rPr>
      </w:pPr>
    </w:p>
    <w:p w14:paraId="566774AB" w14:textId="77777777" w:rsidR="00241732" w:rsidRDefault="00241732" w:rsidP="00934A8F">
      <w:pPr>
        <w:spacing w:after="0" w:line="360" w:lineRule="auto"/>
        <w:rPr>
          <w:rFonts w:ascii="Arial" w:eastAsiaTheme="minorEastAsia" w:hAnsi="Arial" w:cs="Arial"/>
          <w:sz w:val="24"/>
          <w:szCs w:val="24"/>
          <w:lang w:eastAsia="ko-KR"/>
        </w:rPr>
      </w:pPr>
    </w:p>
    <w:p w14:paraId="74ED090E" w14:textId="77777777" w:rsidR="0015078A" w:rsidRDefault="0015078A" w:rsidP="00934A8F">
      <w:pPr>
        <w:spacing w:after="0" w:line="360" w:lineRule="auto"/>
        <w:rPr>
          <w:rFonts w:ascii="Arial" w:eastAsiaTheme="minorEastAsia" w:hAnsi="Arial" w:cs="Arial"/>
          <w:sz w:val="24"/>
          <w:szCs w:val="24"/>
          <w:lang w:eastAsia="ko-KR"/>
        </w:rPr>
      </w:pPr>
    </w:p>
    <w:p w14:paraId="427636FC" w14:textId="77777777" w:rsidR="00E758E8" w:rsidRDefault="00E758E8" w:rsidP="00934A8F">
      <w:pPr>
        <w:spacing w:after="0" w:line="360" w:lineRule="auto"/>
        <w:rPr>
          <w:rFonts w:ascii="Arial" w:eastAsiaTheme="minorEastAsia" w:hAnsi="Arial" w:cs="Arial"/>
          <w:sz w:val="24"/>
          <w:szCs w:val="24"/>
          <w:lang w:eastAsia="ko-KR"/>
        </w:rPr>
      </w:pPr>
    </w:p>
    <w:p w14:paraId="2E64D8BD" w14:textId="77777777" w:rsidR="0015078A" w:rsidRDefault="0015078A" w:rsidP="00934A8F">
      <w:pPr>
        <w:spacing w:after="0" w:line="360" w:lineRule="auto"/>
        <w:rPr>
          <w:rFonts w:ascii="Arial" w:eastAsiaTheme="minorEastAsia" w:hAnsi="Arial" w:cs="Arial"/>
          <w:sz w:val="24"/>
          <w:szCs w:val="24"/>
          <w:lang w:eastAsia="ko-KR"/>
        </w:rPr>
      </w:pPr>
    </w:p>
    <w:p w14:paraId="1A06E4EE" w14:textId="77777777" w:rsidR="0015078A" w:rsidRDefault="0015078A" w:rsidP="00934A8F">
      <w:pPr>
        <w:spacing w:after="0" w:line="360" w:lineRule="auto"/>
        <w:rPr>
          <w:rFonts w:ascii="Arial" w:eastAsiaTheme="minorEastAsia" w:hAnsi="Arial" w:cs="Arial"/>
          <w:sz w:val="24"/>
          <w:szCs w:val="24"/>
          <w:lang w:eastAsia="ko-KR"/>
        </w:rPr>
      </w:pPr>
    </w:p>
    <w:p w14:paraId="4E1C3587" w14:textId="77777777" w:rsidR="0015078A" w:rsidRDefault="0015078A" w:rsidP="00934A8F">
      <w:pPr>
        <w:spacing w:after="0" w:line="360" w:lineRule="auto"/>
        <w:rPr>
          <w:rFonts w:ascii="Arial" w:eastAsiaTheme="minorEastAsia" w:hAnsi="Arial" w:cs="Arial"/>
          <w:sz w:val="24"/>
          <w:szCs w:val="24"/>
          <w:lang w:eastAsia="ko-KR"/>
        </w:rPr>
      </w:pPr>
    </w:p>
    <w:p w14:paraId="123507FB" w14:textId="77777777" w:rsidR="0015078A" w:rsidRDefault="0015078A" w:rsidP="00934A8F">
      <w:pPr>
        <w:spacing w:after="0" w:line="360" w:lineRule="auto"/>
        <w:rPr>
          <w:rFonts w:ascii="Arial" w:eastAsiaTheme="minorEastAsia" w:hAnsi="Arial" w:cs="Arial"/>
          <w:sz w:val="24"/>
          <w:szCs w:val="24"/>
          <w:lang w:eastAsia="ko-KR"/>
        </w:rPr>
      </w:pPr>
    </w:p>
    <w:p w14:paraId="22BF8F4D" w14:textId="77777777" w:rsidR="0015078A" w:rsidRDefault="0015078A" w:rsidP="0015078A">
      <w:pPr>
        <w:spacing w:after="0" w:line="360" w:lineRule="auto"/>
        <w:rPr>
          <w:rFonts w:ascii="Arial" w:eastAsia="Times New Roman" w:hAnsi="Arial" w:cs="Arial"/>
          <w:b/>
          <w:bCs/>
          <w:sz w:val="24"/>
          <w:szCs w:val="24"/>
        </w:rPr>
      </w:pPr>
      <w:r>
        <w:rPr>
          <w:rFonts w:ascii="Arial" w:eastAsia="Times New Roman" w:hAnsi="Arial" w:cs="Arial"/>
          <w:b/>
          <w:bCs/>
          <w:sz w:val="24"/>
          <w:szCs w:val="24"/>
        </w:rPr>
        <w:lastRenderedPageBreak/>
        <w:t>References:</w:t>
      </w:r>
    </w:p>
    <w:p w14:paraId="29E934DF"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Complete References (APA 7th Edition - Alphabetical Order, Updated)</w:t>
      </w:r>
    </w:p>
    <w:p w14:paraId="729E15D1"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Chan, C. K. Y. (2023). A comprehensive AI policy education framework for university teaching and learning. International Journal of Educational Technology in Higher Education, 20(1), Article 38. https://doi.org/10.1186/s41239-023-00408-3</w:t>
      </w:r>
    </w:p>
    <w:p w14:paraId="35B7E5B8"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Chen, L., Chen, P., &amp; Lin, Z. (2020). Artificial intelligence in education: A review. IEEE Access, 8, 75264–75278. https://doi.org/10.1109/ACCESS.2020.2988510</w:t>
      </w:r>
    </w:p>
    <w:p w14:paraId="6AF481CF"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Chiu, T. K. (2021). Digital support for student engagement in blended learning based on self-determination theory. Computers in Human Behavior, 124, Article 106909. https://doi.org/10.1016/j.chb.2021.106909</w:t>
      </w:r>
    </w:p>
    <w:p w14:paraId="4124C45B"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Chua, L., &amp; Cruz, M. (2025). AI utilization patterns among TVL senior high school students in Quezon Province. Philippine Journal of Education Research.</w:t>
      </w:r>
    </w:p>
    <w:p w14:paraId="3A8DAF1A" w14:textId="77777777" w:rsidR="0015078A" w:rsidRPr="009550BE" w:rsidRDefault="0015078A" w:rsidP="0015078A">
      <w:pPr>
        <w:spacing w:line="360" w:lineRule="auto"/>
        <w:jc w:val="both"/>
        <w:rPr>
          <w:rFonts w:ascii="Arial" w:hAnsi="Arial" w:cs="Arial"/>
          <w:sz w:val="24"/>
          <w:szCs w:val="24"/>
          <w:lang w:val="fr-CA"/>
        </w:rPr>
      </w:pPr>
      <w:r w:rsidRPr="00497F82">
        <w:rPr>
          <w:rFonts w:ascii="Arial" w:hAnsi="Arial" w:cs="Arial"/>
          <w:sz w:val="24"/>
          <w:szCs w:val="24"/>
        </w:rPr>
        <w:t xml:space="preserve">Creswell, J. W., &amp; Poth, C. N. (2018). Qualitative inquiry and research design: Choosing among five approaches (4th ed.). </w:t>
      </w:r>
      <w:r w:rsidRPr="009550BE">
        <w:rPr>
          <w:rFonts w:ascii="Arial" w:hAnsi="Arial" w:cs="Arial"/>
          <w:sz w:val="24"/>
          <w:szCs w:val="24"/>
          <w:lang w:val="fr-CA"/>
        </w:rPr>
        <w:t>SAGE Publications. https://us.sagepub.com/en-us/nam/qualitative-inquiry-and-research-design/book261729</w:t>
      </w:r>
    </w:p>
    <w:p w14:paraId="68833C54" w14:textId="77777777" w:rsidR="0015078A" w:rsidRPr="00497F82" w:rsidRDefault="0015078A" w:rsidP="0015078A">
      <w:pPr>
        <w:spacing w:line="360" w:lineRule="auto"/>
        <w:jc w:val="both"/>
        <w:rPr>
          <w:rFonts w:ascii="Arial" w:hAnsi="Arial" w:cs="Arial"/>
          <w:sz w:val="24"/>
          <w:szCs w:val="24"/>
        </w:rPr>
      </w:pPr>
      <w:r w:rsidRPr="009550BE">
        <w:rPr>
          <w:rFonts w:ascii="Arial" w:hAnsi="Arial" w:cs="Arial"/>
          <w:sz w:val="24"/>
          <w:szCs w:val="24"/>
          <w:lang w:val="fr-CA"/>
        </w:rPr>
        <w:t xml:space="preserve">Dela Cruz, R., et al. </w:t>
      </w:r>
      <w:r w:rsidRPr="00497F82">
        <w:rPr>
          <w:rFonts w:ascii="Arial" w:hAnsi="Arial" w:cs="Arial"/>
          <w:sz w:val="24"/>
          <w:szCs w:val="24"/>
        </w:rPr>
        <w:t>(2025). AI application tools usage in senior high. EPRA International Journal of Multidisciplinary Research. https://eprajournals.com/IJMR/article/18033</w:t>
      </w:r>
    </w:p>
    <w:p w14:paraId="0DAE5216" w14:textId="77777777" w:rsidR="0015078A" w:rsidRPr="00497F82" w:rsidRDefault="0015078A" w:rsidP="0015078A">
      <w:pPr>
        <w:spacing w:line="360" w:lineRule="auto"/>
        <w:jc w:val="both"/>
        <w:rPr>
          <w:rFonts w:ascii="Arial" w:hAnsi="Arial" w:cs="Arial"/>
          <w:sz w:val="24"/>
          <w:szCs w:val="24"/>
        </w:rPr>
      </w:pPr>
      <w:r w:rsidRPr="009550BE">
        <w:rPr>
          <w:rFonts w:ascii="Arial" w:hAnsi="Arial" w:cs="Arial"/>
          <w:sz w:val="24"/>
          <w:szCs w:val="24"/>
          <w:lang w:val="fr-CA"/>
        </w:rPr>
        <w:t xml:space="preserve">Dwivedi, Y. K., et al. </w:t>
      </w:r>
      <w:r w:rsidRPr="00497F82">
        <w:rPr>
          <w:rFonts w:ascii="Arial" w:hAnsi="Arial" w:cs="Arial"/>
          <w:sz w:val="24"/>
          <w:szCs w:val="24"/>
        </w:rPr>
        <w:t>(2023). "So, what if ChatGPT wrote it?" Multidisciplinary perspectives on opportunities and challenges of generative AI. International Journal of Information Management, 71, Article 102642. https://doi.org/10.1016/j.ijinfomgt.2023.102642</w:t>
      </w:r>
    </w:p>
    <w:p w14:paraId="738FDB39"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Erjavšek, G. (2026). Defining key areas of home economics education based on stakeholders' perceived needs: Results of a Delphi study. European Journal of Educational Research. https://www.eu-jer.com/defining-key-areas-of-home-economics-education-based-on-stakeholders-perceived-needs-results-of-a-delphi-</w:t>
      </w:r>
    </w:p>
    <w:p w14:paraId="70DA139D" w14:textId="77777777" w:rsidR="0015078A" w:rsidRPr="00497F82" w:rsidRDefault="0015078A" w:rsidP="0015078A">
      <w:pPr>
        <w:spacing w:line="360" w:lineRule="auto"/>
        <w:jc w:val="both"/>
        <w:rPr>
          <w:rFonts w:ascii="Arial" w:hAnsi="Arial" w:cs="Arial"/>
          <w:sz w:val="24"/>
          <w:szCs w:val="24"/>
        </w:rPr>
      </w:pPr>
    </w:p>
    <w:p w14:paraId="792F5C40"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lastRenderedPageBreak/>
        <w:t>Farhat, J., et al. (2024). Investigating the drivers of students' intention to use generative AI: An extended TAM. Computers and Education: Artificial Intelligence, 6, Article 100222. https://doi.org/10.1016/j.caeai.2024.100222</w:t>
      </w:r>
    </w:p>
    <w:p w14:paraId="28F30AF2"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Guest, G., Bunce, A., &amp; Johnson, L. (2006). How many interviews are enough? An experiment with data saturation and variability. Field Methods, 18(1), 59–82. https://doi.org/10.1177/1525822X05279903</w:t>
      </w:r>
    </w:p>
    <w:p w14:paraId="0EF7BDF5"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 xml:space="preserve">Hwang, G. J., Xie, H., Wah, B. W., &amp; </w:t>
      </w:r>
      <w:proofErr w:type="spellStart"/>
      <w:r w:rsidRPr="00497F82">
        <w:rPr>
          <w:rFonts w:ascii="Arial" w:hAnsi="Arial" w:cs="Arial"/>
          <w:sz w:val="24"/>
          <w:szCs w:val="24"/>
        </w:rPr>
        <w:t>Gašević</w:t>
      </w:r>
      <w:proofErr w:type="spellEnd"/>
      <w:r w:rsidRPr="00497F82">
        <w:rPr>
          <w:rFonts w:ascii="Arial" w:hAnsi="Arial" w:cs="Arial"/>
          <w:sz w:val="24"/>
          <w:szCs w:val="24"/>
        </w:rPr>
        <w:t>, D. (2020). Vision, challenges, roles and research issues of AI in education. Computers and Education: Artificial Intelligence, 1, Article 100001. https://doi.org/10.1016/j.caeai.2020.100001</w:t>
      </w:r>
    </w:p>
    <w:p w14:paraId="513F23E3" w14:textId="77777777" w:rsidR="0015078A" w:rsidRPr="009550BE" w:rsidRDefault="0015078A" w:rsidP="0015078A">
      <w:pPr>
        <w:spacing w:line="360" w:lineRule="auto"/>
        <w:jc w:val="both"/>
        <w:rPr>
          <w:rFonts w:ascii="Arial" w:hAnsi="Arial" w:cs="Arial"/>
          <w:sz w:val="24"/>
          <w:szCs w:val="24"/>
          <w:lang w:val="fr-CA"/>
        </w:rPr>
      </w:pPr>
      <w:r w:rsidRPr="00497F82">
        <w:rPr>
          <w:rFonts w:ascii="Arial" w:hAnsi="Arial" w:cs="Arial"/>
          <w:sz w:val="24"/>
          <w:szCs w:val="24"/>
        </w:rPr>
        <w:t xml:space="preserve">Instructure. (2024). Survey shows how PH vocational schools view AI. </w:t>
      </w:r>
      <w:r w:rsidRPr="009550BE">
        <w:rPr>
          <w:rFonts w:ascii="Arial" w:hAnsi="Arial" w:cs="Arial"/>
          <w:sz w:val="24"/>
          <w:szCs w:val="24"/>
          <w:lang w:val="fr-CA"/>
        </w:rPr>
        <w:t>Inquirer.net. https://newsinfo.inquirer.net/1894979/survey-shows-how-ph-vocational-schools-view-ai</w:t>
      </w:r>
    </w:p>
    <w:p w14:paraId="7E50AB08"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International Journal of Frontier Mission Research. (2025). The use of generative AI tools and their role in science learning among senior high school students. https://www.ijfmr.com/research-paper.php?id=44773</w:t>
      </w:r>
    </w:p>
    <w:p w14:paraId="77BE3D80" w14:textId="77777777" w:rsidR="0015078A" w:rsidRPr="00497F82" w:rsidRDefault="0015078A" w:rsidP="0015078A">
      <w:pPr>
        <w:spacing w:line="360" w:lineRule="auto"/>
        <w:jc w:val="both"/>
        <w:rPr>
          <w:rFonts w:ascii="Arial" w:hAnsi="Arial" w:cs="Arial"/>
          <w:sz w:val="24"/>
          <w:szCs w:val="24"/>
        </w:rPr>
      </w:pPr>
      <w:proofErr w:type="spellStart"/>
      <w:r w:rsidRPr="009550BE">
        <w:rPr>
          <w:rFonts w:ascii="Arial" w:hAnsi="Arial" w:cs="Arial"/>
          <w:sz w:val="24"/>
          <w:szCs w:val="24"/>
          <w:lang w:val="fr-CA"/>
        </w:rPr>
        <w:t>Kuhail</w:t>
      </w:r>
      <w:proofErr w:type="spellEnd"/>
      <w:r w:rsidRPr="009550BE">
        <w:rPr>
          <w:rFonts w:ascii="Arial" w:hAnsi="Arial" w:cs="Arial"/>
          <w:sz w:val="24"/>
          <w:szCs w:val="24"/>
          <w:lang w:val="fr-CA"/>
        </w:rPr>
        <w:t xml:space="preserve">, M. A., et al. </w:t>
      </w:r>
      <w:r w:rsidRPr="00497F82">
        <w:rPr>
          <w:rFonts w:ascii="Arial" w:hAnsi="Arial" w:cs="Arial"/>
          <w:sz w:val="24"/>
          <w:szCs w:val="24"/>
        </w:rPr>
        <w:t>(2023). Role of AI chatbots in education: Systematic literature review. International Journal of Educational Technology in Higher Education, 20, Article 56. https://doi.org/10.1186/s41239-023-00426-1</w:t>
      </w:r>
    </w:p>
    <w:p w14:paraId="584A5168"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Manila Times. (2025). Experts warn AI could widen digital divide in the Philippines. https://www.manilatimes.net/2025/09/28/business/sunday-business-it/experts-warn-ai-could-widen-digital-divide-in-the-philippines/2191484</w:t>
      </w:r>
    </w:p>
    <w:p w14:paraId="3621F100" w14:textId="77777777" w:rsidR="0015078A" w:rsidRPr="00497F82" w:rsidRDefault="0015078A" w:rsidP="0015078A">
      <w:pPr>
        <w:spacing w:line="360" w:lineRule="auto"/>
        <w:jc w:val="both"/>
        <w:rPr>
          <w:rFonts w:ascii="Arial" w:hAnsi="Arial" w:cs="Arial"/>
          <w:sz w:val="24"/>
          <w:szCs w:val="24"/>
        </w:rPr>
      </w:pPr>
      <w:proofErr w:type="spellStart"/>
      <w:r w:rsidRPr="00497F82">
        <w:rPr>
          <w:rFonts w:ascii="Arial" w:hAnsi="Arial" w:cs="Arial"/>
          <w:sz w:val="24"/>
          <w:szCs w:val="24"/>
        </w:rPr>
        <w:t>Milloria</w:t>
      </w:r>
      <w:proofErr w:type="spellEnd"/>
      <w:r w:rsidRPr="00497F82">
        <w:rPr>
          <w:rFonts w:ascii="Arial" w:hAnsi="Arial" w:cs="Arial"/>
          <w:sz w:val="24"/>
          <w:szCs w:val="24"/>
        </w:rPr>
        <w:t xml:space="preserve">, M., Marzon, J., &amp; </w:t>
      </w:r>
      <w:proofErr w:type="spellStart"/>
      <w:r w:rsidRPr="00497F82">
        <w:rPr>
          <w:rFonts w:ascii="Arial" w:hAnsi="Arial" w:cs="Arial"/>
          <w:sz w:val="24"/>
          <w:szCs w:val="24"/>
        </w:rPr>
        <w:t>Derasin</w:t>
      </w:r>
      <w:proofErr w:type="spellEnd"/>
      <w:r w:rsidRPr="00497F82">
        <w:rPr>
          <w:rFonts w:ascii="Arial" w:hAnsi="Arial" w:cs="Arial"/>
          <w:sz w:val="24"/>
          <w:szCs w:val="24"/>
        </w:rPr>
        <w:t>, R. (2024). Investigating AI-integrated instruction in improving academic performance of Grade 11 students. Harbin Engineering Journal. https://harbinengineeringjournal.com/index.php/journal/article/view/3090</w:t>
      </w:r>
    </w:p>
    <w:p w14:paraId="4F276E42"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Molenaar, I. (2022). Towards hybrid human-AI learning technologies. European Journal of Education, 57(4), 632–645. https://doi.org/10.1111/ejed.12527</w:t>
      </w:r>
    </w:p>
    <w:p w14:paraId="36BDAAFA"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OECD. (2023). Algorithmic bias: The state of the situation and policy recommendations. In OECD digital education outlook 2023. https://www.oecd.org/en/publications/oecd-digital-education-outlook-2023_c74f03de-</w:t>
      </w:r>
      <w:r w:rsidRPr="00497F82">
        <w:rPr>
          <w:rFonts w:ascii="Arial" w:hAnsi="Arial" w:cs="Arial"/>
          <w:sz w:val="24"/>
          <w:szCs w:val="24"/>
        </w:rPr>
        <w:lastRenderedPageBreak/>
        <w:t>en/full-report/algorithmic-bias-the-state-of-the-situation-and-policy-recommendations_a0b7cec1.html</w:t>
      </w:r>
    </w:p>
    <w:p w14:paraId="2554F9DC"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Philippine IT. (2024). Philippine vocational institutions renew focus on employability embracing tech. https://phil-it.org.ph/philippine-vocation-institution-renew-focus-employability-embracing-tech-report-reveals/</w:t>
      </w:r>
    </w:p>
    <w:p w14:paraId="480239E0"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RSIS International. (2025). Utilization of AI tools among senior high school students: Inputs for policy recommendations. https://rsisinternational.org/journals/ijrsi/articles/utilization-of-artificial-intelligence-ai-tools-among-senior-high-school-s</w:t>
      </w:r>
    </w:p>
    <w:p w14:paraId="18730EC2"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Seo, K., et al. (2021). The impact of AI on learner agency and dependency in self-paced learning. Frontiers in Education, 6, Article 623029. https://doi.org/10.3389/feduc.2021.623029</w:t>
      </w:r>
    </w:p>
    <w:p w14:paraId="1109EDCA" w14:textId="77777777" w:rsidR="0015078A" w:rsidRPr="009550BE" w:rsidRDefault="0015078A" w:rsidP="0015078A">
      <w:pPr>
        <w:spacing w:line="360" w:lineRule="auto"/>
        <w:jc w:val="both"/>
        <w:rPr>
          <w:rFonts w:ascii="Arial" w:hAnsi="Arial" w:cs="Arial"/>
          <w:sz w:val="24"/>
          <w:szCs w:val="24"/>
          <w:lang w:val="fr-CA"/>
        </w:rPr>
      </w:pPr>
      <w:r w:rsidRPr="00497F82">
        <w:rPr>
          <w:rFonts w:ascii="Arial" w:hAnsi="Arial" w:cs="Arial"/>
          <w:sz w:val="24"/>
          <w:szCs w:val="24"/>
        </w:rPr>
        <w:t xml:space="preserve">Sok, M. (2025). Investigating high school students' attitudes toward the use of AI. </w:t>
      </w:r>
      <w:r w:rsidRPr="009550BE">
        <w:rPr>
          <w:rFonts w:ascii="Arial" w:hAnsi="Arial" w:cs="Arial"/>
          <w:sz w:val="24"/>
          <w:szCs w:val="24"/>
          <w:lang w:val="fr-CA"/>
        </w:rPr>
        <w:t>SAGE Open. https://journals.sagepub.com/doi/10.1177/21582440251353575</w:t>
      </w:r>
    </w:p>
    <w:p w14:paraId="44F41288" w14:textId="77777777" w:rsidR="0015078A" w:rsidRPr="00497F82" w:rsidRDefault="0015078A" w:rsidP="0015078A">
      <w:pPr>
        <w:spacing w:line="360" w:lineRule="auto"/>
        <w:jc w:val="both"/>
        <w:rPr>
          <w:rFonts w:ascii="Arial" w:hAnsi="Arial" w:cs="Arial"/>
          <w:sz w:val="24"/>
          <w:szCs w:val="24"/>
        </w:rPr>
      </w:pPr>
      <w:r w:rsidRPr="009550BE">
        <w:rPr>
          <w:rFonts w:ascii="Arial" w:hAnsi="Arial" w:cs="Arial"/>
          <w:sz w:val="24"/>
          <w:szCs w:val="24"/>
          <w:lang w:val="fr-CA"/>
        </w:rPr>
        <w:t xml:space="preserve">Vesna, L., et al. </w:t>
      </w:r>
      <w:r w:rsidRPr="00497F82">
        <w:rPr>
          <w:rFonts w:ascii="Arial" w:hAnsi="Arial" w:cs="Arial"/>
          <w:sz w:val="24"/>
          <w:szCs w:val="24"/>
        </w:rPr>
        <w:t>(2025). Digital divide in AI-powered education: Challenges and solutions for equitable learning. Journal of Information Systems Engineering and Management, 10(21s). https://jisem-journal.com/index.php/journal/article/view/3327</w:t>
      </w:r>
    </w:p>
    <w:p w14:paraId="6277D56E" w14:textId="77777777" w:rsidR="0015078A" w:rsidRPr="00497F82" w:rsidRDefault="0015078A" w:rsidP="0015078A">
      <w:pPr>
        <w:spacing w:line="360" w:lineRule="auto"/>
        <w:jc w:val="both"/>
        <w:rPr>
          <w:rFonts w:ascii="Arial" w:hAnsi="Arial" w:cs="Arial"/>
          <w:sz w:val="24"/>
          <w:szCs w:val="24"/>
        </w:rPr>
      </w:pPr>
      <w:r w:rsidRPr="009550BE">
        <w:rPr>
          <w:rFonts w:ascii="Arial" w:hAnsi="Arial" w:cs="Arial"/>
          <w:sz w:val="24"/>
          <w:szCs w:val="24"/>
          <w:lang w:val="fr-CA"/>
        </w:rPr>
        <w:t xml:space="preserve">Zawacki-Richter, O., et al. </w:t>
      </w:r>
      <w:r w:rsidRPr="00497F82">
        <w:rPr>
          <w:rFonts w:ascii="Arial" w:hAnsi="Arial" w:cs="Arial"/>
          <w:sz w:val="24"/>
          <w:szCs w:val="24"/>
        </w:rPr>
        <w:t>(2019). Systematic review of research on artificial intelligence applications in higher education. International Journal of Educational Technology in Higher Education, 16(1), Article 39. https://doi.org/10.1186/s41239-019-0171-0</w:t>
      </w:r>
    </w:p>
    <w:p w14:paraId="2A43B7A0"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Zhang, K., &amp; Aslan, A. B. (2021). AI technologies for education: Recent research and future directions. Computers and Education: Artificial Intelligence, 2, Article 100025. https://doi.org/10.1016/j.caeai.2021.100025CHAPTER III</w:t>
      </w:r>
    </w:p>
    <w:p w14:paraId="02E846BA" w14:textId="77777777" w:rsidR="0015078A" w:rsidRDefault="0015078A" w:rsidP="0015078A">
      <w:pPr>
        <w:spacing w:after="0" w:line="360" w:lineRule="auto"/>
        <w:jc w:val="both"/>
        <w:rPr>
          <w:rFonts w:ascii="Arial" w:eastAsiaTheme="minorEastAsia" w:hAnsi="Arial" w:cs="Arial"/>
          <w:sz w:val="24"/>
          <w:szCs w:val="24"/>
          <w:lang w:eastAsia="ko-KR"/>
        </w:rPr>
      </w:pPr>
    </w:p>
    <w:p w14:paraId="23EDF9A1" w14:textId="77777777" w:rsidR="0015078A" w:rsidRDefault="0015078A" w:rsidP="0015078A">
      <w:pPr>
        <w:spacing w:after="0" w:line="360" w:lineRule="auto"/>
        <w:jc w:val="both"/>
        <w:rPr>
          <w:rFonts w:ascii="Arial" w:eastAsiaTheme="minorEastAsia" w:hAnsi="Arial" w:cs="Arial"/>
          <w:sz w:val="24"/>
          <w:szCs w:val="24"/>
          <w:lang w:eastAsia="ko-KR"/>
        </w:rPr>
      </w:pPr>
    </w:p>
    <w:p w14:paraId="7B8E67D5" w14:textId="77777777" w:rsidR="0015078A" w:rsidRDefault="0015078A" w:rsidP="0015078A">
      <w:pPr>
        <w:spacing w:after="0" w:line="360" w:lineRule="auto"/>
        <w:jc w:val="both"/>
        <w:rPr>
          <w:rFonts w:ascii="Arial" w:eastAsiaTheme="minorEastAsia" w:hAnsi="Arial" w:cs="Arial"/>
          <w:sz w:val="24"/>
          <w:szCs w:val="24"/>
          <w:lang w:eastAsia="ko-KR"/>
        </w:rPr>
      </w:pPr>
    </w:p>
    <w:p w14:paraId="2308C6CE" w14:textId="77777777" w:rsidR="0015078A" w:rsidRPr="002C3E58" w:rsidRDefault="0015078A" w:rsidP="00934A8F">
      <w:pPr>
        <w:spacing w:after="0" w:line="360" w:lineRule="auto"/>
        <w:rPr>
          <w:rFonts w:ascii="Arial" w:eastAsiaTheme="minorEastAsia" w:hAnsi="Arial" w:cs="Arial"/>
          <w:sz w:val="24"/>
          <w:szCs w:val="24"/>
          <w:lang w:eastAsia="ko-KR"/>
        </w:rPr>
      </w:pPr>
    </w:p>
    <w:p w14:paraId="595CA3D6" w14:textId="52064054" w:rsidR="002C3E58" w:rsidRPr="002C3E58" w:rsidRDefault="002C3E58" w:rsidP="00934A8F">
      <w:pPr>
        <w:spacing w:after="0" w:line="360" w:lineRule="auto"/>
        <w:rPr>
          <w:rFonts w:ascii="Arial" w:eastAsiaTheme="minorEastAsia" w:hAnsi="Arial" w:cs="Arial"/>
          <w:sz w:val="24"/>
          <w:szCs w:val="24"/>
          <w:lang w:eastAsia="ko-KR"/>
        </w:rPr>
      </w:pPr>
    </w:p>
    <w:p w14:paraId="031E3867" w14:textId="77777777" w:rsidR="002456F6" w:rsidRPr="002C3E58" w:rsidRDefault="002456F6" w:rsidP="00A3609A">
      <w:pPr>
        <w:spacing w:after="0"/>
        <w:rPr>
          <w:lang w:eastAsia="ko-KR"/>
        </w:rPr>
      </w:pPr>
    </w:p>
    <w:sectPr w:rsidR="002456F6" w:rsidRPr="002C3E58" w:rsidSect="0024173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A7ADD" w14:textId="77777777" w:rsidR="00002E8B" w:rsidRDefault="00002E8B" w:rsidP="00363315">
      <w:pPr>
        <w:spacing w:after="0" w:line="240" w:lineRule="auto"/>
      </w:pPr>
      <w:r>
        <w:separator/>
      </w:r>
    </w:p>
  </w:endnote>
  <w:endnote w:type="continuationSeparator" w:id="0">
    <w:p w14:paraId="2E9BBE77" w14:textId="77777777" w:rsidR="00002E8B" w:rsidRDefault="00002E8B" w:rsidP="00363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B4046" w14:textId="77777777" w:rsidR="00002E8B" w:rsidRDefault="00002E8B" w:rsidP="00363315">
      <w:pPr>
        <w:spacing w:after="0" w:line="240" w:lineRule="auto"/>
      </w:pPr>
      <w:r>
        <w:separator/>
      </w:r>
    </w:p>
  </w:footnote>
  <w:footnote w:type="continuationSeparator" w:id="0">
    <w:p w14:paraId="7B6941ED" w14:textId="77777777" w:rsidR="00002E8B" w:rsidRDefault="00002E8B" w:rsidP="003633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5C26"/>
    <w:multiLevelType w:val="hybridMultilevel"/>
    <w:tmpl w:val="3AC859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5432B"/>
    <w:multiLevelType w:val="hybridMultilevel"/>
    <w:tmpl w:val="936632E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323012C6"/>
    <w:multiLevelType w:val="hybridMultilevel"/>
    <w:tmpl w:val="E9D4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8735F0"/>
    <w:multiLevelType w:val="hybridMultilevel"/>
    <w:tmpl w:val="F606FE8A"/>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C936938"/>
    <w:multiLevelType w:val="hybridMultilevel"/>
    <w:tmpl w:val="B248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A2342B"/>
    <w:multiLevelType w:val="hybridMultilevel"/>
    <w:tmpl w:val="29EA6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08403F"/>
    <w:multiLevelType w:val="multilevel"/>
    <w:tmpl w:val="5F9AEF7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5FF16600"/>
    <w:multiLevelType w:val="hybridMultilevel"/>
    <w:tmpl w:val="D542D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B231AE"/>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95D5FC1"/>
    <w:multiLevelType w:val="hybridMultilevel"/>
    <w:tmpl w:val="D542D8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C455AF8"/>
    <w:multiLevelType w:val="multilevel"/>
    <w:tmpl w:val="46D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B6645"/>
    <w:multiLevelType w:val="hybridMultilevel"/>
    <w:tmpl w:val="843A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693747"/>
    <w:multiLevelType w:val="hybridMultilevel"/>
    <w:tmpl w:val="B068F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9D02B7"/>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9466133">
    <w:abstractNumId w:val="6"/>
  </w:num>
  <w:num w:numId="2" w16cid:durableId="819271003">
    <w:abstractNumId w:val="11"/>
  </w:num>
  <w:num w:numId="3" w16cid:durableId="125199209">
    <w:abstractNumId w:val="4"/>
  </w:num>
  <w:num w:numId="4" w16cid:durableId="1997029288">
    <w:abstractNumId w:val="1"/>
  </w:num>
  <w:num w:numId="5" w16cid:durableId="1870680733">
    <w:abstractNumId w:val="10"/>
  </w:num>
  <w:num w:numId="6" w16cid:durableId="1551847286">
    <w:abstractNumId w:val="0"/>
  </w:num>
  <w:num w:numId="7" w16cid:durableId="750393673">
    <w:abstractNumId w:val="12"/>
  </w:num>
  <w:num w:numId="8" w16cid:durableId="1271934698">
    <w:abstractNumId w:val="2"/>
  </w:num>
  <w:num w:numId="9" w16cid:durableId="1652325358">
    <w:abstractNumId w:val="5"/>
  </w:num>
  <w:num w:numId="10" w16cid:durableId="1069108705">
    <w:abstractNumId w:val="7"/>
  </w:num>
  <w:num w:numId="11" w16cid:durableId="365064184">
    <w:abstractNumId w:val="8"/>
  </w:num>
  <w:num w:numId="12" w16cid:durableId="64451464">
    <w:abstractNumId w:val="13"/>
  </w:num>
  <w:num w:numId="13" w16cid:durableId="1207260765">
    <w:abstractNumId w:val="3"/>
  </w:num>
  <w:num w:numId="14" w16cid:durableId="12909346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76"/>
    <w:rsid w:val="000004DF"/>
    <w:rsid w:val="00002E8B"/>
    <w:rsid w:val="0002089C"/>
    <w:rsid w:val="0003774C"/>
    <w:rsid w:val="00047DF9"/>
    <w:rsid w:val="00057848"/>
    <w:rsid w:val="00064F1E"/>
    <w:rsid w:val="00066420"/>
    <w:rsid w:val="00087496"/>
    <w:rsid w:val="000A662D"/>
    <w:rsid w:val="000B5DA4"/>
    <w:rsid w:val="000D201A"/>
    <w:rsid w:val="000D34D3"/>
    <w:rsid w:val="000D36CC"/>
    <w:rsid w:val="000E4610"/>
    <w:rsid w:val="000E60C0"/>
    <w:rsid w:val="001050EA"/>
    <w:rsid w:val="0011128B"/>
    <w:rsid w:val="00146431"/>
    <w:rsid w:val="0015078A"/>
    <w:rsid w:val="0017410F"/>
    <w:rsid w:val="001964F7"/>
    <w:rsid w:val="001B6F82"/>
    <w:rsid w:val="001D6D3C"/>
    <w:rsid w:val="001E3305"/>
    <w:rsid w:val="001F0155"/>
    <w:rsid w:val="002029B2"/>
    <w:rsid w:val="00203992"/>
    <w:rsid w:val="00241732"/>
    <w:rsid w:val="00241C1F"/>
    <w:rsid w:val="00241F18"/>
    <w:rsid w:val="002456F6"/>
    <w:rsid w:val="00246896"/>
    <w:rsid w:val="002557D7"/>
    <w:rsid w:val="00270907"/>
    <w:rsid w:val="00276CF2"/>
    <w:rsid w:val="00282827"/>
    <w:rsid w:val="00286264"/>
    <w:rsid w:val="0028708E"/>
    <w:rsid w:val="002A2FFB"/>
    <w:rsid w:val="002C3E58"/>
    <w:rsid w:val="002D2C1E"/>
    <w:rsid w:val="002E08FD"/>
    <w:rsid w:val="002F1E92"/>
    <w:rsid w:val="002F3C47"/>
    <w:rsid w:val="003444B2"/>
    <w:rsid w:val="00363315"/>
    <w:rsid w:val="00371856"/>
    <w:rsid w:val="00377223"/>
    <w:rsid w:val="003954DD"/>
    <w:rsid w:val="003961F6"/>
    <w:rsid w:val="003A730A"/>
    <w:rsid w:val="003C3E31"/>
    <w:rsid w:val="003F495E"/>
    <w:rsid w:val="003F4F28"/>
    <w:rsid w:val="004026D8"/>
    <w:rsid w:val="00414BC0"/>
    <w:rsid w:val="00421638"/>
    <w:rsid w:val="00426C3E"/>
    <w:rsid w:val="00427F10"/>
    <w:rsid w:val="00453EB3"/>
    <w:rsid w:val="004672A7"/>
    <w:rsid w:val="00475EC9"/>
    <w:rsid w:val="00482AD2"/>
    <w:rsid w:val="00486395"/>
    <w:rsid w:val="00490D79"/>
    <w:rsid w:val="00497F82"/>
    <w:rsid w:val="004B39DB"/>
    <w:rsid w:val="004B5E1D"/>
    <w:rsid w:val="004C710E"/>
    <w:rsid w:val="004D6187"/>
    <w:rsid w:val="004E2957"/>
    <w:rsid w:val="00502B7C"/>
    <w:rsid w:val="00516B86"/>
    <w:rsid w:val="005314E7"/>
    <w:rsid w:val="00533B22"/>
    <w:rsid w:val="005860C9"/>
    <w:rsid w:val="005C3B00"/>
    <w:rsid w:val="005F0BFF"/>
    <w:rsid w:val="005F5A11"/>
    <w:rsid w:val="006111FA"/>
    <w:rsid w:val="0061194C"/>
    <w:rsid w:val="00614166"/>
    <w:rsid w:val="0061664D"/>
    <w:rsid w:val="00617912"/>
    <w:rsid w:val="00626CD3"/>
    <w:rsid w:val="00631D5A"/>
    <w:rsid w:val="006362E3"/>
    <w:rsid w:val="006412E6"/>
    <w:rsid w:val="0064162C"/>
    <w:rsid w:val="00652883"/>
    <w:rsid w:val="006576BF"/>
    <w:rsid w:val="006878D0"/>
    <w:rsid w:val="006A5C1A"/>
    <w:rsid w:val="006A7B03"/>
    <w:rsid w:val="006D7282"/>
    <w:rsid w:val="006E3C83"/>
    <w:rsid w:val="00725713"/>
    <w:rsid w:val="007301F5"/>
    <w:rsid w:val="00752AAC"/>
    <w:rsid w:val="0075447C"/>
    <w:rsid w:val="00765900"/>
    <w:rsid w:val="00783486"/>
    <w:rsid w:val="007A5C84"/>
    <w:rsid w:val="007C127F"/>
    <w:rsid w:val="007C7011"/>
    <w:rsid w:val="007D783A"/>
    <w:rsid w:val="007E13AB"/>
    <w:rsid w:val="007E716E"/>
    <w:rsid w:val="007F10BD"/>
    <w:rsid w:val="008106EF"/>
    <w:rsid w:val="00823EC7"/>
    <w:rsid w:val="00825FA0"/>
    <w:rsid w:val="00826323"/>
    <w:rsid w:val="00837C3F"/>
    <w:rsid w:val="00847902"/>
    <w:rsid w:val="00862F59"/>
    <w:rsid w:val="00880158"/>
    <w:rsid w:val="00891AEA"/>
    <w:rsid w:val="008B57CC"/>
    <w:rsid w:val="008C1150"/>
    <w:rsid w:val="008D178E"/>
    <w:rsid w:val="008D758D"/>
    <w:rsid w:val="008E117C"/>
    <w:rsid w:val="008E5F0C"/>
    <w:rsid w:val="008F12C4"/>
    <w:rsid w:val="009246EC"/>
    <w:rsid w:val="00926796"/>
    <w:rsid w:val="00934A8F"/>
    <w:rsid w:val="009351A9"/>
    <w:rsid w:val="00941EF2"/>
    <w:rsid w:val="009550BE"/>
    <w:rsid w:val="00975E97"/>
    <w:rsid w:val="00984C71"/>
    <w:rsid w:val="00985DAC"/>
    <w:rsid w:val="00990DA5"/>
    <w:rsid w:val="009B6025"/>
    <w:rsid w:val="009C22A9"/>
    <w:rsid w:val="009F4278"/>
    <w:rsid w:val="00A027D5"/>
    <w:rsid w:val="00A14337"/>
    <w:rsid w:val="00A25C0F"/>
    <w:rsid w:val="00A3609A"/>
    <w:rsid w:val="00A41176"/>
    <w:rsid w:val="00A63AF4"/>
    <w:rsid w:val="00A724ED"/>
    <w:rsid w:val="00A835EB"/>
    <w:rsid w:val="00A87B09"/>
    <w:rsid w:val="00A9657F"/>
    <w:rsid w:val="00AC639F"/>
    <w:rsid w:val="00AD0C16"/>
    <w:rsid w:val="00AD7576"/>
    <w:rsid w:val="00AE5373"/>
    <w:rsid w:val="00B038A5"/>
    <w:rsid w:val="00B233F5"/>
    <w:rsid w:val="00B34F8C"/>
    <w:rsid w:val="00B36797"/>
    <w:rsid w:val="00B379DE"/>
    <w:rsid w:val="00B41A50"/>
    <w:rsid w:val="00B45A4D"/>
    <w:rsid w:val="00B669D3"/>
    <w:rsid w:val="00B77219"/>
    <w:rsid w:val="00BC4DA5"/>
    <w:rsid w:val="00BD1B4A"/>
    <w:rsid w:val="00BE0749"/>
    <w:rsid w:val="00BE7F9E"/>
    <w:rsid w:val="00BF31DB"/>
    <w:rsid w:val="00BF50B4"/>
    <w:rsid w:val="00C01E56"/>
    <w:rsid w:val="00C20822"/>
    <w:rsid w:val="00C23592"/>
    <w:rsid w:val="00C56D64"/>
    <w:rsid w:val="00C85565"/>
    <w:rsid w:val="00D03337"/>
    <w:rsid w:val="00D409FB"/>
    <w:rsid w:val="00D45F73"/>
    <w:rsid w:val="00DB17F9"/>
    <w:rsid w:val="00DC0240"/>
    <w:rsid w:val="00DC25BA"/>
    <w:rsid w:val="00DC7F94"/>
    <w:rsid w:val="00DD4B32"/>
    <w:rsid w:val="00DE450D"/>
    <w:rsid w:val="00DE5FE6"/>
    <w:rsid w:val="00E07699"/>
    <w:rsid w:val="00E15CEF"/>
    <w:rsid w:val="00E23B57"/>
    <w:rsid w:val="00E557C9"/>
    <w:rsid w:val="00E55DB7"/>
    <w:rsid w:val="00E721B5"/>
    <w:rsid w:val="00E758E8"/>
    <w:rsid w:val="00E91B1C"/>
    <w:rsid w:val="00E9276D"/>
    <w:rsid w:val="00EB244A"/>
    <w:rsid w:val="00ED7974"/>
    <w:rsid w:val="00EF161C"/>
    <w:rsid w:val="00F01CF6"/>
    <w:rsid w:val="00F0649F"/>
    <w:rsid w:val="00F17F38"/>
    <w:rsid w:val="00F372B3"/>
    <w:rsid w:val="00F50C64"/>
    <w:rsid w:val="00F529D5"/>
    <w:rsid w:val="00F64D46"/>
    <w:rsid w:val="00F83A30"/>
    <w:rsid w:val="00F967D3"/>
    <w:rsid w:val="00FA33E3"/>
    <w:rsid w:val="00FA3C7B"/>
    <w:rsid w:val="00FB3331"/>
    <w:rsid w:val="00FB48C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296D"/>
  <w15:chartTrackingRefBased/>
  <w15:docId w15:val="{7CA489C2-71AA-4126-907C-CD820CF2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176"/>
    <w:rPr>
      <w:rFonts w:ascii="Calibri" w:eastAsia="Calibri" w:hAnsi="Calibri" w:cs="Calibri"/>
      <w:lang w:val="en-US"/>
    </w:rPr>
  </w:style>
  <w:style w:type="paragraph" w:styleId="Heading6">
    <w:name w:val="heading 6"/>
    <w:basedOn w:val="Normal"/>
    <w:next w:val="Normal"/>
    <w:link w:val="Heading6Char"/>
    <w:uiPriority w:val="9"/>
    <w:semiHidden/>
    <w:unhideWhenUsed/>
    <w:qFormat/>
    <w:rsid w:val="00482AD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1176"/>
    <w:pPr>
      <w:spacing w:after="0" w:line="240" w:lineRule="auto"/>
    </w:pPr>
    <w:rPr>
      <w:rFonts w:eastAsiaTheme="minorEastAsia"/>
      <w:lang w:val="en-US" w:eastAsia="ko-KR"/>
    </w:rPr>
  </w:style>
  <w:style w:type="character" w:customStyle="1" w:styleId="NoSpacingChar">
    <w:name w:val="No Spacing Char"/>
    <w:link w:val="NoSpacing"/>
    <w:uiPriority w:val="1"/>
    <w:rsid w:val="00A41176"/>
    <w:rPr>
      <w:rFonts w:eastAsiaTheme="minorEastAsia"/>
      <w:lang w:val="en-US" w:eastAsia="ko-KR"/>
    </w:rPr>
  </w:style>
  <w:style w:type="character" w:styleId="Hyperlink">
    <w:name w:val="Hyperlink"/>
    <w:basedOn w:val="DefaultParagraphFont"/>
    <w:uiPriority w:val="99"/>
    <w:unhideWhenUsed/>
    <w:rsid w:val="00725713"/>
    <w:rPr>
      <w:color w:val="0563C1" w:themeColor="hyperlink"/>
      <w:u w:val="single"/>
    </w:rPr>
  </w:style>
  <w:style w:type="character" w:styleId="UnresolvedMention">
    <w:name w:val="Unresolved Mention"/>
    <w:basedOn w:val="DefaultParagraphFont"/>
    <w:uiPriority w:val="99"/>
    <w:semiHidden/>
    <w:unhideWhenUsed/>
    <w:rsid w:val="00725713"/>
    <w:rPr>
      <w:color w:val="605E5C"/>
      <w:shd w:val="clear" w:color="auto" w:fill="E1DFDD"/>
    </w:rPr>
  </w:style>
  <w:style w:type="paragraph" w:customStyle="1" w:styleId="Standard">
    <w:name w:val="Standard"/>
    <w:rsid w:val="00F967D3"/>
    <w:pPr>
      <w:suppressAutoHyphens/>
      <w:overflowPunct w:val="0"/>
      <w:autoSpaceDE w:val="0"/>
      <w:autoSpaceDN w:val="0"/>
      <w:spacing w:after="0" w:line="240" w:lineRule="auto"/>
      <w:textAlignment w:val="baseline"/>
    </w:pPr>
    <w:rPr>
      <w:rFonts w:ascii="Times New Roman" w:eastAsia="Times New Roman" w:hAnsi="Times New Roman" w:cs="Times New Roman"/>
      <w:color w:val="000000"/>
      <w:kern w:val="3"/>
      <w:sz w:val="20"/>
      <w:szCs w:val="20"/>
      <w:lang w:eastAsia="en-PH"/>
    </w:rPr>
  </w:style>
  <w:style w:type="paragraph" w:styleId="ListParagraph">
    <w:name w:val="List Paragraph"/>
    <w:basedOn w:val="Normal"/>
    <w:uiPriority w:val="34"/>
    <w:qFormat/>
    <w:rsid w:val="000D34D3"/>
    <w:pPr>
      <w:ind w:left="720"/>
      <w:contextualSpacing/>
    </w:pPr>
  </w:style>
  <w:style w:type="character" w:customStyle="1" w:styleId="Heading6Char">
    <w:name w:val="Heading 6 Char"/>
    <w:basedOn w:val="DefaultParagraphFont"/>
    <w:link w:val="Heading6"/>
    <w:uiPriority w:val="9"/>
    <w:semiHidden/>
    <w:rsid w:val="00482AD2"/>
    <w:rPr>
      <w:rFonts w:eastAsiaTheme="majorEastAsia" w:cstheme="majorBidi"/>
      <w:i/>
      <w:iCs/>
      <w:color w:val="595959" w:themeColor="text1" w:themeTint="A6"/>
      <w:kern w:val="2"/>
      <w:sz w:val="24"/>
      <w:szCs w:val="24"/>
      <w:lang w:val="en-US"/>
      <w14:ligatures w14:val="standardContextual"/>
    </w:rPr>
  </w:style>
  <w:style w:type="character" w:styleId="FollowedHyperlink">
    <w:name w:val="FollowedHyperlink"/>
    <w:basedOn w:val="DefaultParagraphFont"/>
    <w:uiPriority w:val="99"/>
    <w:semiHidden/>
    <w:unhideWhenUsed/>
    <w:rsid w:val="00765900"/>
    <w:rPr>
      <w:color w:val="954F72" w:themeColor="followedHyperlink"/>
      <w:u w:val="single"/>
    </w:rPr>
  </w:style>
  <w:style w:type="paragraph" w:styleId="Header">
    <w:name w:val="header"/>
    <w:basedOn w:val="Normal"/>
    <w:link w:val="HeaderChar"/>
    <w:uiPriority w:val="99"/>
    <w:unhideWhenUsed/>
    <w:rsid w:val="00363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315"/>
    <w:rPr>
      <w:rFonts w:ascii="Calibri" w:eastAsia="Calibri" w:hAnsi="Calibri" w:cs="Calibri"/>
      <w:lang w:val="en-US"/>
    </w:rPr>
  </w:style>
  <w:style w:type="paragraph" w:styleId="Footer">
    <w:name w:val="footer"/>
    <w:basedOn w:val="Normal"/>
    <w:link w:val="FooterChar"/>
    <w:uiPriority w:val="99"/>
    <w:unhideWhenUsed/>
    <w:rsid w:val="00363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315"/>
    <w:rPr>
      <w:rFonts w:ascii="Calibri" w:eastAsia="Calibri" w:hAnsi="Calibri" w:cs="Calibri"/>
      <w:lang w:val="en-US"/>
    </w:rPr>
  </w:style>
  <w:style w:type="table" w:styleId="TableGrid">
    <w:name w:val="Table Grid"/>
    <w:basedOn w:val="TableNormal"/>
    <w:uiPriority w:val="39"/>
    <w:rsid w:val="00402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362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89094">
      <w:bodyDiv w:val="1"/>
      <w:marLeft w:val="0"/>
      <w:marRight w:val="0"/>
      <w:marTop w:val="0"/>
      <w:marBottom w:val="0"/>
      <w:divBdr>
        <w:top w:val="none" w:sz="0" w:space="0" w:color="auto"/>
        <w:left w:val="none" w:sz="0" w:space="0" w:color="auto"/>
        <w:bottom w:val="none" w:sz="0" w:space="0" w:color="auto"/>
        <w:right w:val="none" w:sz="0" w:space="0" w:color="auto"/>
      </w:divBdr>
    </w:div>
    <w:div w:id="355157806">
      <w:bodyDiv w:val="1"/>
      <w:marLeft w:val="0"/>
      <w:marRight w:val="0"/>
      <w:marTop w:val="0"/>
      <w:marBottom w:val="0"/>
      <w:divBdr>
        <w:top w:val="none" w:sz="0" w:space="0" w:color="auto"/>
        <w:left w:val="none" w:sz="0" w:space="0" w:color="auto"/>
        <w:bottom w:val="none" w:sz="0" w:space="0" w:color="auto"/>
        <w:right w:val="none" w:sz="0" w:space="0" w:color="auto"/>
      </w:divBdr>
    </w:div>
    <w:div w:id="420301114">
      <w:bodyDiv w:val="1"/>
      <w:marLeft w:val="0"/>
      <w:marRight w:val="0"/>
      <w:marTop w:val="0"/>
      <w:marBottom w:val="0"/>
      <w:divBdr>
        <w:top w:val="none" w:sz="0" w:space="0" w:color="auto"/>
        <w:left w:val="none" w:sz="0" w:space="0" w:color="auto"/>
        <w:bottom w:val="none" w:sz="0" w:space="0" w:color="auto"/>
        <w:right w:val="none" w:sz="0" w:space="0" w:color="auto"/>
      </w:divBdr>
    </w:div>
    <w:div w:id="432090350">
      <w:bodyDiv w:val="1"/>
      <w:marLeft w:val="0"/>
      <w:marRight w:val="0"/>
      <w:marTop w:val="0"/>
      <w:marBottom w:val="0"/>
      <w:divBdr>
        <w:top w:val="none" w:sz="0" w:space="0" w:color="auto"/>
        <w:left w:val="none" w:sz="0" w:space="0" w:color="auto"/>
        <w:bottom w:val="none" w:sz="0" w:space="0" w:color="auto"/>
        <w:right w:val="none" w:sz="0" w:space="0" w:color="auto"/>
      </w:divBdr>
    </w:div>
    <w:div w:id="515580091">
      <w:bodyDiv w:val="1"/>
      <w:marLeft w:val="0"/>
      <w:marRight w:val="0"/>
      <w:marTop w:val="0"/>
      <w:marBottom w:val="0"/>
      <w:divBdr>
        <w:top w:val="none" w:sz="0" w:space="0" w:color="auto"/>
        <w:left w:val="none" w:sz="0" w:space="0" w:color="auto"/>
        <w:bottom w:val="none" w:sz="0" w:space="0" w:color="auto"/>
        <w:right w:val="none" w:sz="0" w:space="0" w:color="auto"/>
      </w:divBdr>
    </w:div>
    <w:div w:id="610746585">
      <w:bodyDiv w:val="1"/>
      <w:marLeft w:val="0"/>
      <w:marRight w:val="0"/>
      <w:marTop w:val="0"/>
      <w:marBottom w:val="0"/>
      <w:divBdr>
        <w:top w:val="none" w:sz="0" w:space="0" w:color="auto"/>
        <w:left w:val="none" w:sz="0" w:space="0" w:color="auto"/>
        <w:bottom w:val="none" w:sz="0" w:space="0" w:color="auto"/>
        <w:right w:val="none" w:sz="0" w:space="0" w:color="auto"/>
      </w:divBdr>
    </w:div>
    <w:div w:id="708725082">
      <w:bodyDiv w:val="1"/>
      <w:marLeft w:val="0"/>
      <w:marRight w:val="0"/>
      <w:marTop w:val="0"/>
      <w:marBottom w:val="0"/>
      <w:divBdr>
        <w:top w:val="none" w:sz="0" w:space="0" w:color="auto"/>
        <w:left w:val="none" w:sz="0" w:space="0" w:color="auto"/>
        <w:bottom w:val="none" w:sz="0" w:space="0" w:color="auto"/>
        <w:right w:val="none" w:sz="0" w:space="0" w:color="auto"/>
      </w:divBdr>
    </w:div>
    <w:div w:id="996613775">
      <w:bodyDiv w:val="1"/>
      <w:marLeft w:val="0"/>
      <w:marRight w:val="0"/>
      <w:marTop w:val="0"/>
      <w:marBottom w:val="0"/>
      <w:divBdr>
        <w:top w:val="none" w:sz="0" w:space="0" w:color="auto"/>
        <w:left w:val="none" w:sz="0" w:space="0" w:color="auto"/>
        <w:bottom w:val="none" w:sz="0" w:space="0" w:color="auto"/>
        <w:right w:val="none" w:sz="0" w:space="0" w:color="auto"/>
      </w:divBdr>
    </w:div>
    <w:div w:id="1090009495">
      <w:bodyDiv w:val="1"/>
      <w:marLeft w:val="0"/>
      <w:marRight w:val="0"/>
      <w:marTop w:val="0"/>
      <w:marBottom w:val="0"/>
      <w:divBdr>
        <w:top w:val="none" w:sz="0" w:space="0" w:color="auto"/>
        <w:left w:val="none" w:sz="0" w:space="0" w:color="auto"/>
        <w:bottom w:val="none" w:sz="0" w:space="0" w:color="auto"/>
        <w:right w:val="none" w:sz="0" w:space="0" w:color="auto"/>
      </w:divBdr>
    </w:div>
    <w:div w:id="1111783812">
      <w:bodyDiv w:val="1"/>
      <w:marLeft w:val="0"/>
      <w:marRight w:val="0"/>
      <w:marTop w:val="0"/>
      <w:marBottom w:val="0"/>
      <w:divBdr>
        <w:top w:val="none" w:sz="0" w:space="0" w:color="auto"/>
        <w:left w:val="none" w:sz="0" w:space="0" w:color="auto"/>
        <w:bottom w:val="none" w:sz="0" w:space="0" w:color="auto"/>
        <w:right w:val="none" w:sz="0" w:space="0" w:color="auto"/>
      </w:divBdr>
    </w:div>
    <w:div w:id="1321427246">
      <w:bodyDiv w:val="1"/>
      <w:marLeft w:val="0"/>
      <w:marRight w:val="0"/>
      <w:marTop w:val="0"/>
      <w:marBottom w:val="0"/>
      <w:divBdr>
        <w:top w:val="none" w:sz="0" w:space="0" w:color="auto"/>
        <w:left w:val="none" w:sz="0" w:space="0" w:color="auto"/>
        <w:bottom w:val="none" w:sz="0" w:space="0" w:color="auto"/>
        <w:right w:val="none" w:sz="0" w:space="0" w:color="auto"/>
      </w:divBdr>
    </w:div>
    <w:div w:id="1562787641">
      <w:bodyDiv w:val="1"/>
      <w:marLeft w:val="0"/>
      <w:marRight w:val="0"/>
      <w:marTop w:val="0"/>
      <w:marBottom w:val="0"/>
      <w:divBdr>
        <w:top w:val="none" w:sz="0" w:space="0" w:color="auto"/>
        <w:left w:val="none" w:sz="0" w:space="0" w:color="auto"/>
        <w:bottom w:val="none" w:sz="0" w:space="0" w:color="auto"/>
        <w:right w:val="none" w:sz="0" w:space="0" w:color="auto"/>
      </w:divBdr>
    </w:div>
    <w:div w:id="182000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1525822X05279903Creswel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53FEF-C360-4851-9833-3F17CDDF1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5301</Words>
  <Characters>30222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 Dayandayan</dc:creator>
  <cp:keywords/>
  <dc:description/>
  <cp:lastModifiedBy>Nyxraith 69</cp:lastModifiedBy>
  <cp:revision>2</cp:revision>
  <dcterms:created xsi:type="dcterms:W3CDTF">2026-02-23T15:50:00Z</dcterms:created>
  <dcterms:modified xsi:type="dcterms:W3CDTF">2026-02-23T15:50:00Z</dcterms:modified>
</cp:coreProperties>
</file>