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A72F22"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A72F22" w:rsidRDefault="00A72F22"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A72F22" w:rsidRDefault="00A72F22"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w:t>
      </w:r>
      <w:proofErr w:type="spellStart"/>
      <w:r w:rsidR="00BE391A" w:rsidRPr="00BE391A">
        <w:rPr>
          <w:highlight w:val="yellow"/>
        </w:rPr>
        <w:t>old_node</w:t>
      </w:r>
      <w:proofErr w:type="spellEnd"/>
      <w:r w:rsidR="00BE391A" w:rsidRPr="00BE391A">
        <w:rPr>
          <w:highlight w:val="yellow"/>
        </w:rPr>
        <w:t>}</w:t>
      </w:r>
    </w:p>
    <w:p w14:paraId="1BBA2C42" w14:textId="77777777" w:rsidR="00416005" w:rsidRDefault="004A4346" w:rsidP="00416005">
      <w:pPr>
        <w:pStyle w:val="a4"/>
        <w:numPr>
          <w:ilvl w:val="0"/>
          <w:numId w:val="2"/>
        </w:numPr>
        <w:rPr>
          <w:rFonts w:cstheme="minorHAnsi"/>
          <w:sz w:val="24"/>
          <w:szCs w:val="24"/>
        </w:rPr>
      </w:pPr>
      <w:r w:rsidRPr="00416005">
        <w:rPr>
          <w:rFonts w:cstheme="minorHAnsi" w:hint="cs"/>
          <w:sz w:val="24"/>
          <w:szCs w:val="24"/>
          <w:u w:val="single"/>
          <w:rtl/>
        </w:rPr>
        <w:t>דוגמא:</w:t>
      </w:r>
      <w:r w:rsidRPr="00416005">
        <w:rPr>
          <w:rFonts w:cstheme="minorHAnsi" w:hint="cs"/>
          <w:sz w:val="24"/>
          <w:szCs w:val="24"/>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2257FFD1" w14:textId="0B5261C6" w:rsidR="00471717" w:rsidRPr="00711746" w:rsidRDefault="00711746" w:rsidP="00711746">
      <w:pPr>
        <w:pStyle w:val="a4"/>
        <w:spacing w:after="0"/>
        <w:ind w:left="1080"/>
        <w:rPr>
          <w:rFonts w:cstheme="minorHAnsi"/>
          <w:sz w:val="2"/>
          <w:szCs w:val="2"/>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השורה הבאה:</w:t>
      </w:r>
      <w:r w:rsidR="005910E4" w:rsidRPr="00711746">
        <w:rPr>
          <w:rFonts w:cs="Calibri"/>
          <w:noProof/>
          <w:rtl/>
        </w:rPr>
        <w:drawing>
          <wp:inline distT="0" distB="0" distL="0" distR="0" wp14:anchorId="5CEBFE68" wp14:editId="3577FD96">
            <wp:extent cx="5798820" cy="21064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394" cy="211279"/>
                    </a:xfrm>
                    <a:prstGeom prst="rect">
                      <a:avLst/>
                    </a:prstGeom>
                  </pic:spPr>
                </pic:pic>
              </a:graphicData>
            </a:graphic>
          </wp:inline>
        </w:drawing>
      </w:r>
      <w:r w:rsidR="004531C1" w:rsidRPr="00711746">
        <w:rPr>
          <w:rFonts w:cstheme="minorHAnsi"/>
          <w:sz w:val="20"/>
          <w:szCs w:val="20"/>
          <w:rtl/>
        </w:rPr>
        <w:tab/>
      </w:r>
    </w:p>
    <w:p w14:paraId="24FDC7E0" w14:textId="147FB0A2" w:rsidR="004531C1" w:rsidRPr="00711746" w:rsidRDefault="004531C1" w:rsidP="00711746">
      <w:pPr>
        <w:pStyle w:val="a4"/>
        <w:spacing w:after="0"/>
        <w:ind w:left="1080"/>
        <w:rPr>
          <w:rFonts w:cstheme="minorHAnsi"/>
          <w:sz w:val="20"/>
          <w:szCs w:val="20"/>
          <w:rtl/>
        </w:rPr>
      </w:pPr>
      <w:r w:rsidRPr="00711746">
        <w:rPr>
          <w:rFonts w:cstheme="minorHAnsi" w:hint="cs"/>
          <w:sz w:val="20"/>
          <w:szCs w:val="20"/>
          <w:rtl/>
        </w:rPr>
        <w:t xml:space="preserve">במצב זה היינו עלולים לעדכן את ערכו של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w:t>
      </w:r>
      <w:r w:rsidR="00711746" w:rsidRPr="00711746">
        <w:rPr>
          <w:rFonts w:cstheme="minorHAnsi" w:hint="cs"/>
          <w:sz w:val="20"/>
          <w:szCs w:val="20"/>
          <w:rtl/>
        </w:rPr>
        <w:t>במידה</w:t>
      </w:r>
      <w:r w:rsidRPr="00711746">
        <w:rPr>
          <w:rFonts w:cstheme="minorHAnsi" w:hint="cs"/>
          <w:sz w:val="20"/>
          <w:szCs w:val="20"/>
          <w:rtl/>
        </w:rPr>
        <w:t xml:space="preserve"> והוא לא</w:t>
      </w:r>
      <w:r w:rsidR="00711746" w:rsidRPr="00711746">
        <w:rPr>
          <w:rFonts w:cstheme="minorHAnsi" w:hint="cs"/>
          <w:sz w:val="20"/>
          <w:szCs w:val="20"/>
          <w:rtl/>
        </w:rPr>
        <w:t xml:space="preserve"> היה</w:t>
      </w:r>
      <w:r w:rsidRPr="00711746">
        <w:rPr>
          <w:rFonts w:cstheme="minorHAnsi" w:hint="cs"/>
          <w:sz w:val="20"/>
          <w:szCs w:val="20"/>
          <w:rtl/>
        </w:rPr>
        <w:t xml:space="preserve"> מוגדר כ-</w:t>
      </w:r>
      <w:proofErr w:type="spellStart"/>
      <w:r w:rsidRPr="00711746">
        <w:rPr>
          <w:rFonts w:cstheme="minorHAnsi"/>
          <w:sz w:val="20"/>
          <w:szCs w:val="20"/>
        </w:rPr>
        <w:t>frozenSet</w:t>
      </w:r>
      <w:proofErr w:type="spellEnd"/>
      <w:r w:rsidRPr="00711746">
        <w:rPr>
          <w:rFonts w:cstheme="minorHAnsi" w:hint="cs"/>
          <w:sz w:val="20"/>
          <w:szCs w:val="20"/>
          <w:rtl/>
        </w:rPr>
        <w:t xml:space="preserve"> ולכן הוא</w:t>
      </w:r>
      <w:r w:rsidR="00711746" w:rsidRPr="00711746">
        <w:rPr>
          <w:rFonts w:cstheme="minorHAnsi" w:hint="cs"/>
          <w:sz w:val="20"/>
          <w:szCs w:val="20"/>
          <w:rtl/>
        </w:rPr>
        <w:t xml:space="preserve"> היה מ</w:t>
      </w:r>
      <w:r w:rsidRPr="00711746">
        <w:rPr>
          <w:rFonts w:cstheme="minorHAnsi" w:hint="cs"/>
          <w:sz w:val="20"/>
          <w:szCs w:val="20"/>
          <w:rtl/>
        </w:rPr>
        <w:t>שתנה</w:t>
      </w:r>
      <w:r w:rsidR="00711746" w:rsidRPr="00711746">
        <w:rPr>
          <w:rFonts w:cstheme="minorHAnsi" w:hint="cs"/>
          <w:sz w:val="20"/>
          <w:szCs w:val="20"/>
          <w:rtl/>
        </w:rPr>
        <w:t xml:space="preserve"> למרות שלא רצינו לשנותו</w:t>
      </w:r>
      <w:r w:rsidRPr="00711746">
        <w:rPr>
          <w:rFonts w:cstheme="minorHAnsi" w:hint="cs"/>
          <w:sz w:val="20"/>
          <w:szCs w:val="20"/>
          <w:rtl/>
        </w:rPr>
        <w:t>, לכן כאשר הוא יוגדר כ-</w:t>
      </w:r>
      <w:proofErr w:type="spellStart"/>
      <w:r w:rsidRPr="00711746">
        <w:rPr>
          <w:rFonts w:cstheme="minorHAnsi"/>
          <w:sz w:val="20"/>
          <w:szCs w:val="20"/>
        </w:rPr>
        <w:t>frozenSet</w:t>
      </w:r>
      <w:proofErr w:type="spellEnd"/>
      <w:r w:rsidRPr="00711746">
        <w:rPr>
          <w:rFonts w:cstheme="minorHAnsi" w:hint="cs"/>
          <w:sz w:val="20"/>
          <w:szCs w:val="20"/>
          <w:rtl/>
        </w:rPr>
        <w:t xml:space="preserve"> נוכל להימנע משגיאה זו.</w:t>
      </w:r>
    </w:p>
    <w:p w14:paraId="01A7FFC3" w14:textId="77777777" w:rsidR="00711746" w:rsidRDefault="00711746" w:rsidP="00711746">
      <w:pPr>
        <w:pStyle w:val="a4"/>
        <w:ind w:left="1080"/>
        <w:rPr>
          <w:rFonts w:cstheme="minorHAnsi"/>
          <w:sz w:val="24"/>
          <w:szCs w:val="24"/>
          <w:rtl/>
        </w:rPr>
      </w:pPr>
    </w:p>
    <w:p w14:paraId="250B8534" w14:textId="77777777" w:rsidR="00711746" w:rsidRDefault="00711746" w:rsidP="00711746">
      <w:pPr>
        <w:pStyle w:val="a4"/>
        <w:ind w:left="1080"/>
        <w:rPr>
          <w:rFonts w:cstheme="minorHAnsi"/>
          <w:sz w:val="24"/>
          <w:szCs w:val="24"/>
          <w:rtl/>
        </w:rPr>
      </w:pP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A72F22" w:rsidRPr="00DA6C39" w:rsidRDefault="00A72F22"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A72F22" w:rsidRPr="00DA6C39" w:rsidRDefault="00A72F22"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A72F22" w:rsidRDefault="00A72F22"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A72F22" w:rsidRDefault="00A72F22"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A72F22" w:rsidRPr="00DA6C39" w:rsidRDefault="00A72F22"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A72F22" w:rsidRPr="00DA6C39" w:rsidRDefault="00A72F22"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A72F22" w:rsidRPr="00DA6C39" w:rsidRDefault="00A72F22"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A72F22" w:rsidRPr="00DA6C39" w:rsidRDefault="00A72F22"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A72F22" w:rsidRPr="00DA6C39" w:rsidRDefault="00A72F22"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A72F22" w:rsidRPr="00DA6C39" w:rsidRDefault="00A72F22"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A72F22" w:rsidRDefault="00A72F22"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A72F22" w:rsidRDefault="00A72F22"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0364C32E" w14:textId="77777777" w:rsidR="0071033A" w:rsidRDefault="005B5A34" w:rsidP="0071033A">
      <w:pPr>
        <w:bidi/>
        <w:rPr>
          <w:rFonts w:cstheme="minorHAnsi"/>
          <w:rtl/>
        </w:rPr>
      </w:pPr>
      <w:r w:rsidRPr="005B5A34">
        <w:rPr>
          <w:rFonts w:cstheme="minorHAnsi"/>
          <w:rtl/>
        </w:rPr>
        <w:t xml:space="preserve">הוכח/הפרך: ההיוריסטיקה </w:t>
      </w:r>
      <w:proofErr w:type="spellStart"/>
      <w:r w:rsidRPr="005B5A34">
        <w:rPr>
          <w:rFonts w:cstheme="minorHAnsi"/>
        </w:rPr>
        <w:t>MDAMSTAirDistHeuristic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4383D38" w14:textId="6ED461A1" w:rsidR="0071033A" w:rsidRPr="0071033A" w:rsidRDefault="00712AD8" w:rsidP="0071033A">
      <w:pPr>
        <w:bidi/>
        <w:spacing w:after="0"/>
        <w:rPr>
          <w:rFonts w:cstheme="minorHAnsi"/>
          <w:sz w:val="24"/>
          <w:szCs w:val="24"/>
          <w:rtl/>
        </w:rPr>
      </w:pPr>
      <w:r w:rsidRPr="009E71C3">
        <w:rPr>
          <w:rFonts w:cstheme="minorHAnsi" w:hint="cs"/>
          <w:sz w:val="24"/>
          <w:szCs w:val="24"/>
          <w:highlight w:val="lightGray"/>
          <w:u w:val="single"/>
          <w:rtl/>
        </w:rPr>
        <w:t>תשובה:</w:t>
      </w:r>
      <w:r w:rsidR="0071033A">
        <w:rPr>
          <w:rFonts w:cstheme="minorHAnsi" w:hint="cs"/>
          <w:sz w:val="24"/>
          <w:szCs w:val="24"/>
          <w:rtl/>
        </w:rPr>
        <w:t xml:space="preserve"> </w:t>
      </w:r>
    </w:p>
    <w:p w14:paraId="6A2CBCBD" w14:textId="4BA06B11" w:rsidR="0071033A" w:rsidRPr="008E4795" w:rsidRDefault="0071033A" w:rsidP="0071033A">
      <w:pPr>
        <w:bidi/>
        <w:rPr>
          <w:rFonts w:cstheme="minorHAnsi"/>
          <w:sz w:val="20"/>
          <w:szCs w:val="20"/>
          <w:rtl/>
        </w:rPr>
      </w:pPr>
      <w:r w:rsidRPr="008E4795">
        <w:rPr>
          <w:rFonts w:cstheme="minorHAnsi" w:hint="cs"/>
          <w:sz w:val="20"/>
          <w:szCs w:val="20"/>
          <w:u w:val="single"/>
          <w:rtl/>
        </w:rPr>
        <w:t>סימונים</w:t>
      </w:r>
      <w:r w:rsidRPr="008E4795">
        <w:rPr>
          <w:rFonts w:cstheme="minorHAnsi" w:hint="cs"/>
          <w:sz w:val="20"/>
          <w:szCs w:val="20"/>
          <w:rtl/>
        </w:rPr>
        <w:t>:</w:t>
      </w:r>
    </w:p>
    <w:p w14:paraId="51517F04"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 המחיר של המסלול המינימלי מ-</w:t>
      </w:r>
      <w:r w:rsidRPr="008E4795">
        <w:rPr>
          <w:rFonts w:cstheme="minorHAnsi"/>
          <w:sz w:val="20"/>
          <w:szCs w:val="20"/>
        </w:rPr>
        <w:t>s</w:t>
      </w:r>
      <w:r w:rsidRPr="008E4795">
        <w:rPr>
          <w:rFonts w:cstheme="minorHAnsi" w:hint="cs"/>
          <w:sz w:val="20"/>
          <w:szCs w:val="20"/>
          <w:rtl/>
        </w:rPr>
        <w:t xml:space="preserve"> לצומת הסיום.</w:t>
      </w:r>
    </w:p>
    <w:p w14:paraId="3E82ACEC"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w:t>
      </w:r>
      <w:r w:rsidRPr="008E4795">
        <w:rPr>
          <w:rFonts w:cstheme="minorHAnsi"/>
          <w:sz w:val="20"/>
          <w:szCs w:val="20"/>
          <w:rtl/>
        </w:rPr>
        <w:t>–</w:t>
      </w:r>
      <w:r w:rsidRPr="008E4795">
        <w:rPr>
          <w:rFonts w:cstheme="minorHAnsi" w:hint="cs"/>
          <w:sz w:val="20"/>
          <w:szCs w:val="20"/>
          <w:rtl/>
        </w:rPr>
        <w:t xml:space="preserve"> הערך היוריסטי של הצומת </w:t>
      </w:r>
      <w:r w:rsidRPr="008E4795">
        <w:rPr>
          <w:rFonts w:cstheme="minorHAnsi"/>
          <w:sz w:val="20"/>
          <w:szCs w:val="20"/>
        </w:rPr>
        <w:t>s</w:t>
      </w:r>
      <w:r w:rsidRPr="008E4795">
        <w:rPr>
          <w:rFonts w:cstheme="minorHAnsi" w:hint="cs"/>
          <w:sz w:val="20"/>
          <w:szCs w:val="20"/>
          <w:rtl/>
        </w:rPr>
        <w:t xml:space="preserve"> עבור היוריסטיקה הנ"ל.</w:t>
      </w:r>
    </w:p>
    <w:p w14:paraId="3630A5DD" w14:textId="77777777" w:rsidR="0071033A" w:rsidRPr="00D52155" w:rsidRDefault="0071033A" w:rsidP="0071033A">
      <w:pPr>
        <w:bidi/>
        <w:rPr>
          <w:rFonts w:cstheme="minorHAnsi"/>
          <w:sz w:val="2"/>
          <w:szCs w:val="2"/>
          <w:u w:val="single"/>
          <w:rtl/>
        </w:rPr>
      </w:pPr>
    </w:p>
    <w:p w14:paraId="0357D7BF" w14:textId="77777777" w:rsidR="0071033A" w:rsidRPr="008E4795" w:rsidRDefault="0071033A" w:rsidP="0071033A">
      <w:pPr>
        <w:bidi/>
        <w:spacing w:after="0"/>
        <w:rPr>
          <w:sz w:val="18"/>
          <w:szCs w:val="18"/>
          <w:rtl/>
        </w:rPr>
      </w:pPr>
      <w:r w:rsidRPr="008E4795">
        <w:rPr>
          <w:rFonts w:cstheme="minorHAnsi" w:hint="cs"/>
          <w:sz w:val="20"/>
          <w:szCs w:val="20"/>
          <w:u w:val="single"/>
          <w:rtl/>
        </w:rPr>
        <w:t xml:space="preserve">הוכחה: </w:t>
      </w:r>
      <w:r w:rsidRPr="008E4795">
        <w:rPr>
          <w:rFonts w:cstheme="minorHAnsi" w:hint="cs"/>
          <w:sz w:val="20"/>
          <w:szCs w:val="20"/>
          <w:rtl/>
        </w:rPr>
        <w:t xml:space="preserve">נניח בשלילה כי קיים צומת </w:t>
      </w:r>
      <w:r w:rsidRPr="008E4795">
        <w:rPr>
          <w:rFonts w:cstheme="minorHAnsi"/>
          <w:sz w:val="20"/>
          <w:szCs w:val="20"/>
        </w:rPr>
        <w:t>v</w:t>
      </w:r>
      <w:r w:rsidRPr="008E4795">
        <w:rPr>
          <w:rFonts w:cstheme="minorHAnsi" w:hint="cs"/>
          <w:sz w:val="20"/>
          <w:szCs w:val="20"/>
          <w:rtl/>
        </w:rPr>
        <w:t xml:space="preserve"> כך ש-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יהי </w:t>
      </w:r>
      <w:r w:rsidRPr="008E4795">
        <w:rPr>
          <w:rFonts w:eastAsiaTheme="minorEastAsia" w:cstheme="minorHAnsi" w:hint="cs"/>
          <w:sz w:val="20"/>
          <w:szCs w:val="20"/>
        </w:rPr>
        <w:t>P</w:t>
      </w:r>
      <w:r w:rsidRPr="008E4795">
        <w:rPr>
          <w:rFonts w:eastAsiaTheme="minorEastAsia" w:cstheme="minorHAnsi" w:hint="cs"/>
          <w:sz w:val="20"/>
          <w:szCs w:val="20"/>
          <w:rtl/>
        </w:rPr>
        <w:t xml:space="preserve"> המסלול מ-</w:t>
      </w:r>
      <w:r w:rsidRPr="008E4795">
        <w:rPr>
          <w:rFonts w:eastAsiaTheme="minorEastAsia" w:cstheme="minorHAnsi"/>
          <w:sz w:val="20"/>
          <w:szCs w:val="20"/>
        </w:rPr>
        <w:t>v</w:t>
      </w:r>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לצומת הסיום שמשקלו </w:t>
      </w: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כך ש-</w:t>
      </w:r>
      <m:oMath>
        <m:r>
          <m:rPr>
            <m:sty m:val="p"/>
          </m:rPr>
          <w:rPr>
            <w:rFonts w:ascii="Cambria Math" w:eastAsiaTheme="minorEastAsia" w:hAnsi="Cambria Math" w:cstheme="minorHAnsi"/>
            <w:sz w:val="20"/>
            <w:szCs w:val="20"/>
          </w:rPr>
          <m:t>P=</m:t>
        </m:r>
        <m:r>
          <w:rPr>
            <w:rFonts w:ascii="Cambria Math" w:eastAsiaTheme="minorEastAsia" w:hAnsi="Cambria Math" w:cstheme="minorHAnsi"/>
            <w:sz w:val="20"/>
            <w:szCs w:val="20"/>
          </w:rPr>
          <m:t>v→</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כאשר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הוא צומת מטרה. לפי הגדרת 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בהכרח עובר בכל הדירות שבהן אנו צריכים לבקר. יהי עפ"מ </w:t>
      </w:r>
      <w:r w:rsidRPr="008E4795">
        <w:rPr>
          <w:rFonts w:eastAsiaTheme="minorEastAsia" w:cstheme="minorHAnsi" w:hint="cs"/>
          <w:sz w:val="20"/>
          <w:szCs w:val="20"/>
        </w:rPr>
        <w:t>T</w:t>
      </w:r>
      <w:r w:rsidRPr="008E4795">
        <w:rPr>
          <w:rFonts w:eastAsiaTheme="minorEastAsia" w:cstheme="minorHAnsi" w:hint="cs"/>
          <w:sz w:val="20"/>
          <w:szCs w:val="20"/>
          <w:rtl/>
        </w:rPr>
        <w:t xml:space="preserve"> על המסלול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מאחר ומסלול זה עובר דרך כל הדירות, </w:t>
      </w:r>
      <w:r w:rsidRPr="008E4795">
        <w:rPr>
          <w:rFonts w:eastAsiaTheme="minorEastAsia" w:cstheme="minorHAnsi" w:hint="cs"/>
          <w:sz w:val="20"/>
          <w:szCs w:val="20"/>
        </w:rPr>
        <w:t>T</w:t>
      </w:r>
      <w:r w:rsidRPr="008E4795">
        <w:rPr>
          <w:rFonts w:eastAsiaTheme="minorEastAsia" w:cstheme="minorHAnsi" w:hint="cs"/>
          <w:sz w:val="20"/>
          <w:szCs w:val="20"/>
          <w:rtl/>
        </w:rPr>
        <w:t xml:space="preserve"> הוא עפ"מ גם עבור הבעיה המקורית ולכן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=h(v)</m:t>
        </m:r>
      </m:oMath>
      <w:r w:rsidRPr="008E4795">
        <w:rPr>
          <w:rFonts w:eastAsiaTheme="minorEastAsia" w:cstheme="minorHAnsi" w:hint="cs"/>
          <w:sz w:val="20"/>
          <w:szCs w:val="20"/>
          <w:rtl/>
        </w:rPr>
        <w:t xml:space="preserve">. אולם, </w:t>
      </w:r>
      <m:oMath>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v</m:t>
            </m:r>
          </m:e>
        </m:d>
      </m:oMath>
      <w:r w:rsidRPr="008E4795">
        <w:rPr>
          <w:rFonts w:eastAsiaTheme="minorEastAsia" w:cstheme="minorHAnsi" w:hint="cs"/>
          <w:sz w:val="20"/>
          <w:szCs w:val="20"/>
          <w:rtl/>
        </w:rPr>
        <w:t xml:space="preserve"> הוא משקל העפ"מ בגרף של כל הדירות שעוד לא עברנו בהן. בנוסף, מאחר שכל הקשתות במסלול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אי שליליות,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≤W(P)</m:t>
        </m:r>
      </m:oMath>
      <w:r>
        <w:rPr>
          <w:rFonts w:hint="cs"/>
          <w:sz w:val="18"/>
          <w:szCs w:val="18"/>
          <w:rtl/>
        </w:rPr>
        <w:t xml:space="preserve"> </w:t>
      </w:r>
      <w:r w:rsidRPr="008E4795">
        <w:rPr>
          <w:rFonts w:cstheme="minorHAnsi" w:hint="cs"/>
          <w:sz w:val="20"/>
          <w:szCs w:val="20"/>
          <w:rtl/>
        </w:rPr>
        <w:t xml:space="preserve">ולכן מתקיים: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≤W</m:t>
        </m:r>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וזו סתירה לכך ש-</w:t>
      </w:r>
      <m:oMath>
        <m:r>
          <w:rPr>
            <w:rFonts w:ascii="Cambria Math" w:hAnsi="Cambria Math" w:cstheme="minorHAnsi"/>
            <w:sz w:val="20"/>
            <w:szCs w:val="20"/>
          </w:rPr>
          <m:t xml:space="preserve"> 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ולכן בהכרח מתקיים </w:t>
      </w:r>
    </w:p>
    <w:p w14:paraId="5BFC604D" w14:textId="77777777" w:rsidR="0071033A" w:rsidRPr="008E4795" w:rsidRDefault="00A72F22" w:rsidP="0071033A">
      <w:pPr>
        <w:bidi/>
        <w:spacing w:after="0"/>
        <w:rPr>
          <w:rFonts w:cstheme="minorHAnsi"/>
          <w:sz w:val="20"/>
          <w:szCs w:val="20"/>
          <w:rtl/>
        </w:rPr>
      </w:pP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≤h(v)</m:t>
        </m:r>
      </m:oMath>
      <w:r w:rsidR="0071033A" w:rsidRPr="008E4795">
        <w:rPr>
          <w:rFonts w:eastAsiaTheme="minorEastAsia" w:cstheme="minorHAnsi" w:hint="cs"/>
          <w:sz w:val="20"/>
          <w:szCs w:val="20"/>
          <w:rtl/>
        </w:rPr>
        <w:t xml:space="preserve"> לכל מצב </w:t>
      </w:r>
      <w:r w:rsidR="0071033A" w:rsidRPr="008E4795">
        <w:rPr>
          <w:rFonts w:eastAsiaTheme="minorEastAsia" w:cstheme="minorHAnsi"/>
          <w:sz w:val="20"/>
          <w:szCs w:val="20"/>
        </w:rPr>
        <w:t>s</w:t>
      </w:r>
      <w:r w:rsidR="0071033A" w:rsidRPr="008E4795">
        <w:rPr>
          <w:rFonts w:eastAsiaTheme="minorEastAsia" w:cstheme="minorHAnsi" w:hint="cs"/>
          <w:sz w:val="20"/>
          <w:szCs w:val="20"/>
          <w:rtl/>
        </w:rPr>
        <w:t>.</w:t>
      </w:r>
    </w:p>
    <w:p w14:paraId="2667A3A9" w14:textId="77777777" w:rsidR="00BE391A" w:rsidRDefault="00BE391A" w:rsidP="00471717">
      <w:pPr>
        <w:bidi/>
        <w:rPr>
          <w:rFonts w:cstheme="minorHAnsi"/>
          <w:sz w:val="24"/>
          <w:szCs w:val="24"/>
          <w:u w:val="single"/>
          <w:rtl/>
        </w:rPr>
      </w:pPr>
    </w:p>
    <w:p w14:paraId="51D19850" w14:textId="0F4AA25E" w:rsidR="00C0128E" w:rsidRDefault="00C0128E" w:rsidP="00BE391A">
      <w:pPr>
        <w:bidi/>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69CEA16E" w:rsidR="00A820E3" w:rsidRPr="00A820E3" w:rsidRDefault="00A820E3" w:rsidP="00A820E3">
      <w:pPr>
        <w:bidi/>
        <w:rPr>
          <w:rFonts w:cstheme="minorHAnsi"/>
          <w:sz w:val="24"/>
          <w:szCs w:val="24"/>
          <w:u w:val="single"/>
        </w:rPr>
      </w:pPr>
      <w:r w:rsidRPr="009E71C3">
        <w:rPr>
          <w:rFonts w:cstheme="minorHAnsi" w:hint="cs"/>
          <w:sz w:val="24"/>
          <w:szCs w:val="24"/>
          <w:highlight w:val="lightGray"/>
          <w:u w:val="single"/>
          <w:rtl/>
        </w:rPr>
        <w:t>תשובה:</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77777777" w:rsidR="0045537E" w:rsidRDefault="0045537E" w:rsidP="0045537E">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(5):Monetary)            </w:t>
      </w:r>
      <w:proofErr w:type="spellStart"/>
      <w:r w:rsidRPr="00BA5472">
        <w:rPr>
          <w:rFonts w:cstheme="minorHAnsi"/>
          <w:sz w:val="24"/>
          <w:szCs w:val="24"/>
        </w:rPr>
        <w:t>UniformCost</w:t>
      </w:r>
      <w:proofErr w:type="spellEnd"/>
      <w:r w:rsidRPr="00BA5472">
        <w:rPr>
          <w:rFonts w:cstheme="minorHAnsi"/>
          <w:sz w:val="24"/>
          <w:szCs w:val="24"/>
        </w:rPr>
        <w:t xml:space="preserve">                   time:  25.98   #dev: 928     |space|: 1796     </w:t>
      </w:r>
      <w:proofErr w:type="spellStart"/>
      <w:r w:rsidRPr="00BA5472">
        <w:rPr>
          <w:rFonts w:cstheme="minorHAnsi"/>
          <w:sz w:val="24"/>
          <w:szCs w:val="24"/>
        </w:rPr>
        <w:t>total_g_cost</w:t>
      </w:r>
      <w:proofErr w:type="spellEnd"/>
      <w:r w:rsidRPr="00BA5472">
        <w:rPr>
          <w:rFonts w:cstheme="minorHAnsi"/>
          <w:sz w:val="24"/>
          <w:szCs w:val="24"/>
        </w:rPr>
        <w:t xml:space="preserve">:    21.73235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moderate_MDA</w:t>
      </w:r>
      <w:proofErr w:type="spellEnd"/>
      <w:r w:rsidRPr="00BA5472">
        <w:rPr>
          <w:rFonts w:cstheme="minorHAnsi"/>
          <w:sz w:val="24"/>
          <w:szCs w:val="24"/>
        </w:rPr>
        <w:t xml:space="preserve">(8):Monetary)         </w:t>
      </w:r>
      <w:proofErr w:type="spellStart"/>
      <w:r w:rsidRPr="00BA5472">
        <w:rPr>
          <w:rFonts w:cstheme="minorHAnsi"/>
          <w:sz w:val="24"/>
          <w:szCs w:val="24"/>
        </w:rPr>
        <w:t>UniformCost</w:t>
      </w:r>
      <w:proofErr w:type="spellEnd"/>
      <w:r w:rsidRPr="00BA5472">
        <w:rPr>
          <w:rFonts w:cstheme="minorHAnsi"/>
          <w:sz w:val="24"/>
          <w:szCs w:val="24"/>
        </w:rPr>
        <w:t xml:space="preserve">                   time: 142.34   #dev: 64318   |space|: 92624    </w:t>
      </w:r>
      <w:proofErr w:type="spellStart"/>
      <w:r w:rsidRPr="00BA5472">
        <w:rPr>
          <w:rFonts w:cstheme="minorHAnsi"/>
          <w:sz w:val="24"/>
          <w:szCs w:val="24"/>
        </w:rPr>
        <w:t>total_g_cost</w:t>
      </w:r>
      <w:proofErr w:type="spellEnd"/>
      <w:r w:rsidRPr="00BA5472">
        <w:rPr>
          <w:rFonts w:cstheme="minorHAnsi"/>
          <w:sz w:val="24"/>
          <w:szCs w:val="24"/>
        </w:rPr>
        <w:t xml:space="preserve">:    40.75955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7777777"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w:r w:rsidR="004866C2" w:rsidRPr="004866C2">
        <w:rPr>
          <w:rFonts w:eastAsiaTheme="minorEastAsia" w:cstheme="minorHAnsi"/>
        </w:rPr>
        <w:t>way(</w:t>
      </w:r>
      <w:proofErr w:type="spellStart"/>
      <w:r w:rsidR="004866C2" w:rsidRPr="004866C2">
        <w:rPr>
          <w:rFonts w:eastAsiaTheme="minorEastAsia" w:cstheme="minorHAnsi"/>
        </w:rPr>
        <w:t>i</w:t>
      </w:r>
      <w:proofErr w:type="spellEnd"/>
      <w:r w:rsidR="004866C2" w:rsidRPr="004866C2">
        <w:rPr>
          <w:rFonts w:eastAsiaTheme="minorEastAsia" w:cstheme="minorHAnsi"/>
        </w:rPr>
        <w:t>)</w:t>
      </w:r>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77777777"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עבור היוריסטיקה &gt;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3713DD4A" w14:textId="1763F53C" w:rsidR="00A820E3" w:rsidRDefault="00A820E3" w:rsidP="00A820E3">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20F97DD1" w14:textId="0E9E13E5" w:rsidR="00A72F22" w:rsidRDefault="00A72F22" w:rsidP="00A72F22">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77777777" w:rsidR="00A72F22" w:rsidRPr="00A72F22" w:rsidRDefault="00A72F22" w:rsidP="00A72F22">
      <w:pPr>
        <w:bidi/>
        <w:rPr>
          <w:rFonts w:cstheme="minorHAnsi"/>
          <w:sz w:val="24"/>
          <w:szCs w:val="24"/>
          <w:u w:val="single"/>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w:t>
      </w:r>
      <w:r w:rsidRPr="00A72F22">
        <w:rPr>
          <w:rFonts w:cstheme="minorHAnsi"/>
          <w:rtl/>
          <w:lang/>
        </w:rPr>
        <w:t xml:space="preserve"> הפתרון המוחזר בהכרח אופטימלי</w:t>
      </w:r>
      <w:r w:rsidRPr="00A72F22">
        <w:rPr>
          <w:rFonts w:cstheme="minorHAnsi"/>
          <w:rtl/>
        </w:rPr>
        <w:t xml:space="preserve">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lang/>
        </w:rPr>
        <w:t xml:space="preserve">. </w:t>
      </w:r>
      <w:r w:rsidRPr="00A72F22">
        <w:rPr>
          <w:rFonts w:cstheme="minorHAnsi"/>
          <w:rtl/>
        </w:rPr>
        <w:t>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3F4C2452" w14:textId="2834D95B" w:rsidR="0045537E" w:rsidRDefault="0045537E" w:rsidP="0045537E">
      <w:pPr>
        <w:bidi/>
        <w:rPr>
          <w:rFonts w:cstheme="minorHAnsi"/>
          <w:sz w:val="24"/>
          <w:szCs w:val="24"/>
          <w:u w:val="single"/>
          <w:rtl/>
        </w:rPr>
      </w:pPr>
      <w:r>
        <w:rPr>
          <w:rFonts w:cstheme="minorHAnsi" w:hint="cs"/>
          <w:sz w:val="24"/>
          <w:szCs w:val="24"/>
          <w:u w:val="single"/>
          <w:rtl/>
        </w:rPr>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lang/>
        </w:rPr>
        <w:t xml:space="preserve">טיפ: כדי לקבל קצת יותר אינטואיציה, אתם יכולים להריץ את הדוגמא מסעיף קודם עם ערכי </w:t>
      </w:r>
      <m:oMath>
        <m:r>
          <w:rPr>
            <w:rFonts w:ascii="Cambria Math" w:hAnsi="Cambria Math" w:cstheme="minorHAnsi"/>
            <w:lang/>
          </w:rPr>
          <m:t>ε</m:t>
        </m:r>
      </m:oMath>
      <w:r w:rsidRPr="00885523">
        <w:rPr>
          <w:rFonts w:eastAsiaTheme="minorEastAsia" w:cstheme="minorHAnsi"/>
          <w:rtl/>
          <w:lang/>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lang/>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lang/>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w:t>
      </w:r>
      <w:r w:rsidRPr="00885523">
        <w:rPr>
          <w:rFonts w:cstheme="minorHAnsi"/>
          <w:rtl/>
          <w:lang/>
        </w:rPr>
        <w:t xml:space="preserve"> הפתרון המוחזר בהכרח אופטימלי </w:t>
      </w:r>
      <w:r w:rsidRPr="00885523">
        <w:rPr>
          <w:rFonts w:cstheme="minorHAnsi"/>
          <w:rtl/>
        </w:rPr>
        <w:t xml:space="preserve">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lang/>
        </w:rPr>
        <w:t xml:space="preserve">. </w:t>
      </w:r>
      <w:r w:rsidRPr="00885523">
        <w:rPr>
          <w:rFonts w:cstheme="minorHAnsi"/>
          <w:rtl/>
        </w:rPr>
        <w:t>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lang/>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lang/>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26E67464" w:rsidR="0045537E" w:rsidRDefault="0045537E" w:rsidP="0045537E">
      <w:pPr>
        <w:bidi/>
        <w:rPr>
          <w:rFonts w:cstheme="minorHAnsi"/>
          <w:sz w:val="24"/>
          <w:szCs w:val="24"/>
          <w:rtl/>
        </w:rPr>
      </w:pPr>
    </w:p>
    <w:p w14:paraId="720BD5AD" w14:textId="4B113446" w:rsidR="0045537E" w:rsidRDefault="0045537E" w:rsidP="0045537E">
      <w:pPr>
        <w:bidi/>
        <w:rPr>
          <w:rFonts w:cstheme="minorHAnsi"/>
          <w:sz w:val="24"/>
          <w:szCs w:val="24"/>
          <w:rtl/>
        </w:rPr>
      </w:pPr>
    </w:p>
    <w:p w14:paraId="5B220390" w14:textId="054C8661"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proofErr w:type="spellStart"/>
      <w:r w:rsidRPr="0045537E">
        <w:rPr>
          <w:rFonts w:cstheme="minorHAnsi"/>
          <w:sz w:val="24"/>
          <w:szCs w:val="24"/>
        </w:rPr>
        <w:t>BFS</w:t>
      </w:r>
      <w:proofErr w:type="spellEnd"/>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B7073"/>
    <w:rsid w:val="0030533F"/>
    <w:rsid w:val="00314D7B"/>
    <w:rsid w:val="00322A4E"/>
    <w:rsid w:val="00373F99"/>
    <w:rsid w:val="00381578"/>
    <w:rsid w:val="00390709"/>
    <w:rsid w:val="0041141B"/>
    <w:rsid w:val="00412331"/>
    <w:rsid w:val="00416005"/>
    <w:rsid w:val="004531C1"/>
    <w:rsid w:val="0045537E"/>
    <w:rsid w:val="00464B6C"/>
    <w:rsid w:val="00471717"/>
    <w:rsid w:val="004866C2"/>
    <w:rsid w:val="004978C7"/>
    <w:rsid w:val="004A4346"/>
    <w:rsid w:val="004C60D1"/>
    <w:rsid w:val="00581CBE"/>
    <w:rsid w:val="005910E4"/>
    <w:rsid w:val="005A418D"/>
    <w:rsid w:val="005B5A34"/>
    <w:rsid w:val="005C4812"/>
    <w:rsid w:val="006E008D"/>
    <w:rsid w:val="0071033A"/>
    <w:rsid w:val="00711746"/>
    <w:rsid w:val="00712AD8"/>
    <w:rsid w:val="00720C7B"/>
    <w:rsid w:val="0079554F"/>
    <w:rsid w:val="007D1C59"/>
    <w:rsid w:val="007D5373"/>
    <w:rsid w:val="007F732D"/>
    <w:rsid w:val="00801D1F"/>
    <w:rsid w:val="008021C9"/>
    <w:rsid w:val="00854814"/>
    <w:rsid w:val="00885523"/>
    <w:rsid w:val="008B4AA0"/>
    <w:rsid w:val="008D2684"/>
    <w:rsid w:val="009E71C3"/>
    <w:rsid w:val="00A46F75"/>
    <w:rsid w:val="00A5786B"/>
    <w:rsid w:val="00A72F22"/>
    <w:rsid w:val="00A820E3"/>
    <w:rsid w:val="00AF7C4F"/>
    <w:rsid w:val="00B15B9E"/>
    <w:rsid w:val="00BA5472"/>
    <w:rsid w:val="00BE391A"/>
    <w:rsid w:val="00C0128E"/>
    <w:rsid w:val="00C100AE"/>
    <w:rsid w:val="00C145E3"/>
    <w:rsid w:val="00C35FE8"/>
    <w:rsid w:val="00CA1A10"/>
    <w:rsid w:val="00DA585A"/>
    <w:rsid w:val="00DA6C39"/>
    <w:rsid w:val="00DD29E8"/>
    <w:rsid w:val="00E255BA"/>
    <w:rsid w:val="00E27FFC"/>
    <w:rsid w:val="00ED60DC"/>
    <w:rsid w:val="00F73A23"/>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C93A-DBE1-4BFD-BB27-559D41D1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12</Pages>
  <Words>2398</Words>
  <Characters>11994</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43</cp:revision>
  <dcterms:created xsi:type="dcterms:W3CDTF">2020-11-22T15:09:00Z</dcterms:created>
  <dcterms:modified xsi:type="dcterms:W3CDTF">2020-11-28T11:53:00Z</dcterms:modified>
</cp:coreProperties>
</file>