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350"/>
        <w:gridCol w:w="1080"/>
        <w:gridCol w:w="1255"/>
      </w:tblGrid>
      <w:tr w:rsidR="006740C1" w:rsidTr="00C57346">
        <w:tc>
          <w:tcPr>
            <w:tcW w:w="9350" w:type="dxa"/>
            <w:gridSpan w:val="5"/>
          </w:tcPr>
          <w:p w:rsidR="006740C1" w:rsidRPr="006740C1" w:rsidRDefault="006740C1" w:rsidP="00A330A8">
            <w:pPr>
              <w:rPr>
                <w:b/>
                <w:sz w:val="28"/>
                <w:szCs w:val="28"/>
              </w:rPr>
            </w:pPr>
            <w:r w:rsidRPr="006740C1">
              <w:rPr>
                <w:b/>
                <w:sz w:val="28"/>
                <w:szCs w:val="28"/>
              </w:rPr>
              <w:t>Table 11. Regression analysis of Parkinson’s disease measures</w:t>
            </w:r>
          </w:p>
        </w:tc>
      </w:tr>
      <w:tr w:rsidR="00A330A8" w:rsidTr="00456B8E">
        <w:tc>
          <w:tcPr>
            <w:tcW w:w="4675" w:type="dxa"/>
          </w:tcPr>
          <w:p w:rsidR="00A330A8" w:rsidRDefault="00A330A8" w:rsidP="00A330A8"/>
        </w:tc>
        <w:tc>
          <w:tcPr>
            <w:tcW w:w="990" w:type="dxa"/>
          </w:tcPr>
          <w:p w:rsidR="00A330A8" w:rsidRDefault="00A330A8" w:rsidP="006740C1">
            <w:pPr>
              <w:jc w:val="center"/>
            </w:pPr>
            <w:r>
              <w:t>B</w:t>
            </w:r>
          </w:p>
        </w:tc>
        <w:tc>
          <w:tcPr>
            <w:tcW w:w="1350" w:type="dxa"/>
          </w:tcPr>
          <w:p w:rsidR="00A330A8" w:rsidRDefault="00A330A8" w:rsidP="006740C1">
            <w:pPr>
              <w:jc w:val="center"/>
            </w:pPr>
            <w:r>
              <w:t>SE B</w:t>
            </w:r>
          </w:p>
        </w:tc>
        <w:tc>
          <w:tcPr>
            <w:tcW w:w="1080" w:type="dxa"/>
          </w:tcPr>
          <w:p w:rsidR="00A330A8" w:rsidRPr="00A330A8" w:rsidRDefault="00A330A8" w:rsidP="006740C1">
            <w:pPr>
              <w:jc w:val="center"/>
              <w:rPr>
                <w:vertAlign w:val="superscript"/>
              </w:rPr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1255" w:type="dxa"/>
          </w:tcPr>
          <w:p w:rsidR="00A330A8" w:rsidRDefault="00A330A8" w:rsidP="006740C1">
            <w:pPr>
              <w:jc w:val="center"/>
            </w:pPr>
            <w:r>
              <w:t>Sig.</w:t>
            </w:r>
          </w:p>
        </w:tc>
      </w:tr>
      <w:tr w:rsidR="00A330A8" w:rsidTr="00456B8E">
        <w:tc>
          <w:tcPr>
            <w:tcW w:w="4675" w:type="dxa"/>
          </w:tcPr>
          <w:p w:rsidR="00A330A8" w:rsidRPr="00A330A8" w:rsidRDefault="00A330A8">
            <w:pPr>
              <w:rPr>
                <w:b/>
              </w:rPr>
            </w:pPr>
            <w:r w:rsidRPr="00A330A8">
              <w:rPr>
                <w:b/>
              </w:rPr>
              <w:t>Semantic Fluency</w:t>
            </w:r>
          </w:p>
        </w:tc>
        <w:tc>
          <w:tcPr>
            <w:tcW w:w="99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35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080" w:type="dxa"/>
          </w:tcPr>
          <w:p w:rsidR="00A330A8" w:rsidRPr="00A330A8" w:rsidRDefault="00A330A8" w:rsidP="006740C1">
            <w:pPr>
              <w:jc w:val="center"/>
              <w:rPr>
                <w:vertAlign w:val="superscript"/>
              </w:rPr>
            </w:pPr>
          </w:p>
        </w:tc>
        <w:tc>
          <w:tcPr>
            <w:tcW w:w="1255" w:type="dxa"/>
          </w:tcPr>
          <w:p w:rsidR="00A330A8" w:rsidRDefault="00A330A8" w:rsidP="006740C1">
            <w:pPr>
              <w:jc w:val="center"/>
            </w:pPr>
          </w:p>
        </w:tc>
      </w:tr>
      <w:tr w:rsidR="00A330A8" w:rsidTr="00456B8E">
        <w:tc>
          <w:tcPr>
            <w:tcW w:w="4675" w:type="dxa"/>
          </w:tcPr>
          <w:p w:rsidR="00A330A8" w:rsidRDefault="00A330A8">
            <w:r>
              <w:t>Constant</w:t>
            </w:r>
          </w:p>
        </w:tc>
        <w:tc>
          <w:tcPr>
            <w:tcW w:w="990" w:type="dxa"/>
          </w:tcPr>
          <w:p w:rsidR="00A330A8" w:rsidRDefault="00B55D2E" w:rsidP="006740C1">
            <w:pPr>
              <w:jc w:val="center"/>
            </w:pPr>
            <w:r>
              <w:t>34.126</w:t>
            </w:r>
          </w:p>
        </w:tc>
        <w:tc>
          <w:tcPr>
            <w:tcW w:w="1350" w:type="dxa"/>
          </w:tcPr>
          <w:p w:rsidR="00A330A8" w:rsidRDefault="00B55D2E" w:rsidP="006740C1">
            <w:pPr>
              <w:jc w:val="center"/>
            </w:pPr>
            <w:r>
              <w:t>4.583</w:t>
            </w:r>
          </w:p>
        </w:tc>
        <w:tc>
          <w:tcPr>
            <w:tcW w:w="108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255" w:type="dxa"/>
          </w:tcPr>
          <w:p w:rsidR="00A330A8" w:rsidRDefault="00A330A8" w:rsidP="006740C1">
            <w:pPr>
              <w:jc w:val="center"/>
            </w:pPr>
          </w:p>
        </w:tc>
      </w:tr>
      <w:tr w:rsidR="00A330A8" w:rsidTr="00456B8E">
        <w:tc>
          <w:tcPr>
            <w:tcW w:w="4675" w:type="dxa"/>
          </w:tcPr>
          <w:p w:rsidR="00A330A8" w:rsidRDefault="00A330A8">
            <w:r>
              <w:t>H_Y score</w:t>
            </w:r>
          </w:p>
        </w:tc>
        <w:tc>
          <w:tcPr>
            <w:tcW w:w="990" w:type="dxa"/>
          </w:tcPr>
          <w:p w:rsidR="00A330A8" w:rsidRDefault="00B55D2E" w:rsidP="006740C1">
            <w:pPr>
              <w:jc w:val="center"/>
            </w:pPr>
            <w:r>
              <w:t>-1.441</w:t>
            </w:r>
          </w:p>
        </w:tc>
        <w:tc>
          <w:tcPr>
            <w:tcW w:w="1350" w:type="dxa"/>
          </w:tcPr>
          <w:p w:rsidR="00A330A8" w:rsidRDefault="00B55D2E" w:rsidP="006740C1">
            <w:pPr>
              <w:jc w:val="center"/>
            </w:pPr>
            <w:r>
              <w:t>1.798</w:t>
            </w:r>
          </w:p>
        </w:tc>
        <w:tc>
          <w:tcPr>
            <w:tcW w:w="1080" w:type="dxa"/>
          </w:tcPr>
          <w:p w:rsidR="00A330A8" w:rsidRDefault="00B55D2E" w:rsidP="006740C1">
            <w:pPr>
              <w:jc w:val="center"/>
            </w:pPr>
            <w:r>
              <w:t>0.05</w:t>
            </w:r>
          </w:p>
        </w:tc>
        <w:tc>
          <w:tcPr>
            <w:tcW w:w="1255" w:type="dxa"/>
          </w:tcPr>
          <w:p w:rsidR="00A330A8" w:rsidRPr="00B55D2E" w:rsidRDefault="00B55D2E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0.437</w:t>
            </w:r>
          </w:p>
        </w:tc>
      </w:tr>
      <w:tr w:rsidR="00A330A8" w:rsidTr="00456B8E">
        <w:tc>
          <w:tcPr>
            <w:tcW w:w="4675" w:type="dxa"/>
          </w:tcPr>
          <w:p w:rsidR="00A330A8" w:rsidRPr="00A330A8" w:rsidRDefault="00A330A8">
            <w:pPr>
              <w:rPr>
                <w:b/>
              </w:rPr>
            </w:pPr>
            <w:r w:rsidRPr="00A330A8">
              <w:rPr>
                <w:b/>
              </w:rPr>
              <w:t>BNT</w:t>
            </w:r>
          </w:p>
        </w:tc>
        <w:tc>
          <w:tcPr>
            <w:tcW w:w="99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35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08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255" w:type="dxa"/>
          </w:tcPr>
          <w:p w:rsidR="00A330A8" w:rsidRDefault="00A330A8" w:rsidP="006740C1">
            <w:pPr>
              <w:jc w:val="center"/>
            </w:pPr>
          </w:p>
        </w:tc>
      </w:tr>
      <w:tr w:rsidR="00A330A8" w:rsidTr="00456B8E">
        <w:tc>
          <w:tcPr>
            <w:tcW w:w="4675" w:type="dxa"/>
          </w:tcPr>
          <w:p w:rsidR="00A330A8" w:rsidRDefault="00A330A8" w:rsidP="00A330A8">
            <w:r>
              <w:t>Constant</w:t>
            </w:r>
          </w:p>
        </w:tc>
        <w:tc>
          <w:tcPr>
            <w:tcW w:w="990" w:type="dxa"/>
          </w:tcPr>
          <w:p w:rsidR="00A330A8" w:rsidRDefault="00B55D2E" w:rsidP="006740C1">
            <w:pPr>
              <w:jc w:val="center"/>
            </w:pPr>
            <w:r>
              <w:t>61.54</w:t>
            </w:r>
          </w:p>
        </w:tc>
        <w:tc>
          <w:tcPr>
            <w:tcW w:w="1350" w:type="dxa"/>
          </w:tcPr>
          <w:p w:rsidR="00A330A8" w:rsidRDefault="00B55D2E" w:rsidP="006740C1">
            <w:pPr>
              <w:jc w:val="center"/>
            </w:pPr>
            <w:r>
              <w:t>2.704</w:t>
            </w:r>
          </w:p>
        </w:tc>
        <w:tc>
          <w:tcPr>
            <w:tcW w:w="108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255" w:type="dxa"/>
          </w:tcPr>
          <w:p w:rsidR="00A330A8" w:rsidRDefault="00A330A8" w:rsidP="006740C1">
            <w:pPr>
              <w:jc w:val="center"/>
            </w:pPr>
          </w:p>
        </w:tc>
      </w:tr>
      <w:tr w:rsidR="00A330A8" w:rsidTr="00456B8E">
        <w:tc>
          <w:tcPr>
            <w:tcW w:w="4675" w:type="dxa"/>
          </w:tcPr>
          <w:p w:rsidR="00A330A8" w:rsidRDefault="00A330A8" w:rsidP="00A330A8">
            <w:r>
              <w:t>H_Y score</w:t>
            </w:r>
          </w:p>
        </w:tc>
        <w:tc>
          <w:tcPr>
            <w:tcW w:w="990" w:type="dxa"/>
          </w:tcPr>
          <w:p w:rsidR="00A330A8" w:rsidRDefault="00B55D2E" w:rsidP="006740C1">
            <w:pPr>
              <w:jc w:val="center"/>
            </w:pPr>
            <w:r>
              <w:t>-3.829</w:t>
            </w:r>
          </w:p>
        </w:tc>
        <w:tc>
          <w:tcPr>
            <w:tcW w:w="1350" w:type="dxa"/>
          </w:tcPr>
          <w:p w:rsidR="00A330A8" w:rsidRDefault="00B55D2E" w:rsidP="006740C1">
            <w:pPr>
              <w:jc w:val="center"/>
            </w:pPr>
            <w:r>
              <w:t>1.060</w:t>
            </w:r>
          </w:p>
        </w:tc>
        <w:tc>
          <w:tcPr>
            <w:tcW w:w="1080" w:type="dxa"/>
          </w:tcPr>
          <w:p w:rsidR="00A330A8" w:rsidRDefault="00B55D2E" w:rsidP="006740C1">
            <w:pPr>
              <w:jc w:val="center"/>
            </w:pPr>
            <w:r>
              <w:t>0.509</w:t>
            </w:r>
          </w:p>
        </w:tc>
        <w:tc>
          <w:tcPr>
            <w:tcW w:w="1255" w:type="dxa"/>
          </w:tcPr>
          <w:p w:rsidR="00A330A8" w:rsidRDefault="00B55D2E" w:rsidP="006740C1">
            <w:pPr>
              <w:jc w:val="center"/>
            </w:pPr>
            <w:r>
              <w:t>0.003</w:t>
            </w:r>
          </w:p>
        </w:tc>
      </w:tr>
      <w:tr w:rsidR="00A330A8" w:rsidTr="00456B8E">
        <w:tc>
          <w:tcPr>
            <w:tcW w:w="4675" w:type="dxa"/>
          </w:tcPr>
          <w:p w:rsidR="00A330A8" w:rsidRPr="00A330A8" w:rsidRDefault="00A330A8">
            <w:pPr>
              <w:rPr>
                <w:b/>
              </w:rPr>
            </w:pPr>
            <w:r w:rsidRPr="00A330A8">
              <w:rPr>
                <w:b/>
              </w:rPr>
              <w:t>Production speed under normal feedback</w:t>
            </w:r>
          </w:p>
        </w:tc>
        <w:tc>
          <w:tcPr>
            <w:tcW w:w="99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35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08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255" w:type="dxa"/>
          </w:tcPr>
          <w:p w:rsidR="00A330A8" w:rsidRDefault="00A330A8" w:rsidP="006740C1">
            <w:pPr>
              <w:jc w:val="center"/>
            </w:pPr>
          </w:p>
        </w:tc>
      </w:tr>
      <w:tr w:rsidR="00A330A8" w:rsidTr="00456B8E">
        <w:tc>
          <w:tcPr>
            <w:tcW w:w="4675" w:type="dxa"/>
          </w:tcPr>
          <w:p w:rsidR="00A330A8" w:rsidRDefault="00A330A8" w:rsidP="00A330A8">
            <w:r>
              <w:t>Constant</w:t>
            </w:r>
          </w:p>
        </w:tc>
        <w:tc>
          <w:tcPr>
            <w:tcW w:w="990" w:type="dxa"/>
          </w:tcPr>
          <w:p w:rsidR="00A330A8" w:rsidRDefault="00AA1384" w:rsidP="006740C1">
            <w:pPr>
              <w:jc w:val="center"/>
            </w:pPr>
            <w:r>
              <w:rPr>
                <w:rFonts w:ascii="Lucida Sans" w:hAnsi="Lucida Sans"/>
                <w:color w:val="000000"/>
                <w:sz w:val="20"/>
                <w:szCs w:val="20"/>
                <w:shd w:val="clear" w:color="auto" w:fill="FFFFFF"/>
              </w:rPr>
              <w:t>3.409</w:t>
            </w:r>
          </w:p>
        </w:tc>
        <w:tc>
          <w:tcPr>
            <w:tcW w:w="1350" w:type="dxa"/>
          </w:tcPr>
          <w:p w:rsidR="00A330A8" w:rsidRDefault="00AA1384" w:rsidP="006740C1">
            <w:pPr>
              <w:jc w:val="center"/>
            </w:pPr>
            <w:r>
              <w:rPr>
                <w:rFonts w:ascii="Lucida Sans" w:hAnsi="Lucida Sans"/>
                <w:color w:val="000000"/>
                <w:sz w:val="20"/>
                <w:szCs w:val="20"/>
                <w:shd w:val="clear" w:color="auto" w:fill="FFFFFF"/>
              </w:rPr>
              <w:t>0.463</w:t>
            </w:r>
          </w:p>
        </w:tc>
        <w:tc>
          <w:tcPr>
            <w:tcW w:w="108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255" w:type="dxa"/>
          </w:tcPr>
          <w:p w:rsidR="00A330A8" w:rsidRDefault="00A330A8" w:rsidP="006740C1">
            <w:pPr>
              <w:jc w:val="center"/>
            </w:pPr>
          </w:p>
        </w:tc>
      </w:tr>
      <w:tr w:rsidR="00A330A8" w:rsidTr="00456B8E">
        <w:tc>
          <w:tcPr>
            <w:tcW w:w="4675" w:type="dxa"/>
          </w:tcPr>
          <w:p w:rsidR="00A330A8" w:rsidRDefault="00A330A8" w:rsidP="00A330A8">
            <w:r>
              <w:t>H_Y score</w:t>
            </w:r>
          </w:p>
        </w:tc>
        <w:tc>
          <w:tcPr>
            <w:tcW w:w="990" w:type="dxa"/>
          </w:tcPr>
          <w:p w:rsidR="00A330A8" w:rsidRDefault="00AA1384" w:rsidP="006740C1">
            <w:pPr>
              <w:jc w:val="center"/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-0.295</w:t>
            </w:r>
          </w:p>
        </w:tc>
        <w:tc>
          <w:tcPr>
            <w:tcW w:w="1350" w:type="dxa"/>
          </w:tcPr>
          <w:p w:rsidR="00A330A8" w:rsidRDefault="00AA1384" w:rsidP="006740C1">
            <w:pPr>
              <w:jc w:val="center"/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1080" w:type="dxa"/>
          </w:tcPr>
          <w:p w:rsidR="00A330A8" w:rsidRDefault="00AA1384" w:rsidP="006740C1">
            <w:pPr>
              <w:jc w:val="center"/>
            </w:pPr>
            <w:r>
              <w:rPr>
                <w:rFonts w:ascii="Lucida Sans" w:hAnsi="Lucida Sans"/>
                <w:color w:val="000000"/>
                <w:sz w:val="20"/>
                <w:szCs w:val="20"/>
                <w:shd w:val="clear" w:color="auto" w:fill="FFFFFF"/>
              </w:rPr>
              <w:t>0.169</w:t>
            </w:r>
          </w:p>
        </w:tc>
        <w:tc>
          <w:tcPr>
            <w:tcW w:w="1255" w:type="dxa"/>
          </w:tcPr>
          <w:p w:rsidR="00A330A8" w:rsidRPr="00AA1384" w:rsidRDefault="00AA1384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0.129</w:t>
            </w:r>
          </w:p>
        </w:tc>
      </w:tr>
      <w:tr w:rsidR="00A330A8" w:rsidTr="00456B8E">
        <w:tc>
          <w:tcPr>
            <w:tcW w:w="4675" w:type="dxa"/>
          </w:tcPr>
          <w:p w:rsidR="00A330A8" w:rsidRPr="00A330A8" w:rsidRDefault="00A330A8">
            <w:pPr>
              <w:rPr>
                <w:b/>
              </w:rPr>
            </w:pPr>
            <w:r w:rsidRPr="00A330A8">
              <w:rPr>
                <w:b/>
              </w:rPr>
              <w:t xml:space="preserve">Production speed under </w:t>
            </w:r>
            <w:r>
              <w:rPr>
                <w:b/>
              </w:rPr>
              <w:t xml:space="preserve">noise masked </w:t>
            </w:r>
            <w:r w:rsidRPr="00A330A8">
              <w:rPr>
                <w:b/>
              </w:rPr>
              <w:t>feedback</w:t>
            </w:r>
          </w:p>
        </w:tc>
        <w:tc>
          <w:tcPr>
            <w:tcW w:w="99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35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08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255" w:type="dxa"/>
          </w:tcPr>
          <w:p w:rsidR="00A330A8" w:rsidRDefault="00A330A8" w:rsidP="006740C1">
            <w:pPr>
              <w:jc w:val="center"/>
            </w:pPr>
          </w:p>
        </w:tc>
      </w:tr>
      <w:tr w:rsidR="00AA1384" w:rsidTr="00456B8E">
        <w:tc>
          <w:tcPr>
            <w:tcW w:w="4675" w:type="dxa"/>
          </w:tcPr>
          <w:p w:rsidR="00AA1384" w:rsidRDefault="00AA1384" w:rsidP="00AA1384">
            <w:r>
              <w:t>Constant</w:t>
            </w:r>
          </w:p>
        </w:tc>
        <w:tc>
          <w:tcPr>
            <w:tcW w:w="990" w:type="dxa"/>
            <w:vAlign w:val="center"/>
          </w:tcPr>
          <w:p w:rsidR="00AA1384" w:rsidRDefault="00AA1384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3.374</w:t>
            </w:r>
          </w:p>
        </w:tc>
        <w:tc>
          <w:tcPr>
            <w:tcW w:w="1350" w:type="dxa"/>
            <w:vAlign w:val="center"/>
          </w:tcPr>
          <w:p w:rsidR="00AA1384" w:rsidRDefault="00AA1384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0.495</w:t>
            </w:r>
          </w:p>
        </w:tc>
        <w:tc>
          <w:tcPr>
            <w:tcW w:w="1080" w:type="dxa"/>
          </w:tcPr>
          <w:p w:rsidR="00AA1384" w:rsidRDefault="00AA1384" w:rsidP="006740C1">
            <w:pPr>
              <w:jc w:val="center"/>
            </w:pPr>
          </w:p>
        </w:tc>
        <w:tc>
          <w:tcPr>
            <w:tcW w:w="1255" w:type="dxa"/>
          </w:tcPr>
          <w:p w:rsidR="00AA1384" w:rsidRDefault="00AA1384" w:rsidP="006740C1">
            <w:pPr>
              <w:jc w:val="center"/>
            </w:pPr>
          </w:p>
        </w:tc>
      </w:tr>
      <w:tr w:rsidR="00AA1384" w:rsidTr="00456B8E">
        <w:tc>
          <w:tcPr>
            <w:tcW w:w="4675" w:type="dxa"/>
          </w:tcPr>
          <w:p w:rsidR="00AA1384" w:rsidRDefault="00AA1384" w:rsidP="00AA1384">
            <w:r>
              <w:t>H_Y score</w:t>
            </w:r>
          </w:p>
        </w:tc>
        <w:tc>
          <w:tcPr>
            <w:tcW w:w="990" w:type="dxa"/>
            <w:vAlign w:val="center"/>
          </w:tcPr>
          <w:p w:rsidR="00AA1384" w:rsidRDefault="00AA1384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-0.362</w:t>
            </w:r>
          </w:p>
        </w:tc>
        <w:tc>
          <w:tcPr>
            <w:tcW w:w="1350" w:type="dxa"/>
            <w:vAlign w:val="center"/>
          </w:tcPr>
          <w:p w:rsidR="00AA1384" w:rsidRDefault="00AA1384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1080" w:type="dxa"/>
          </w:tcPr>
          <w:p w:rsidR="00AA1384" w:rsidRPr="00AA1384" w:rsidRDefault="00AA1384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1255" w:type="dxa"/>
          </w:tcPr>
          <w:p w:rsidR="00AA1384" w:rsidRPr="00AA1384" w:rsidRDefault="00AA1384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0.085</w:t>
            </w:r>
          </w:p>
        </w:tc>
      </w:tr>
      <w:tr w:rsidR="00A330A8" w:rsidTr="00456B8E">
        <w:tc>
          <w:tcPr>
            <w:tcW w:w="4675" w:type="dxa"/>
          </w:tcPr>
          <w:p w:rsidR="00A330A8" w:rsidRPr="00A330A8" w:rsidRDefault="00A330A8">
            <w:pPr>
              <w:rPr>
                <w:b/>
              </w:rPr>
            </w:pPr>
            <w:r w:rsidRPr="00A330A8">
              <w:rPr>
                <w:b/>
              </w:rPr>
              <w:t>Duration Description under normal feedback</w:t>
            </w:r>
          </w:p>
        </w:tc>
        <w:tc>
          <w:tcPr>
            <w:tcW w:w="99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35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08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255" w:type="dxa"/>
          </w:tcPr>
          <w:p w:rsidR="00A330A8" w:rsidRDefault="00A330A8" w:rsidP="006740C1">
            <w:pPr>
              <w:jc w:val="center"/>
            </w:pPr>
          </w:p>
        </w:tc>
      </w:tr>
      <w:tr w:rsidR="00AA1384" w:rsidTr="00456B8E">
        <w:tc>
          <w:tcPr>
            <w:tcW w:w="4675" w:type="dxa"/>
          </w:tcPr>
          <w:p w:rsidR="00AA1384" w:rsidRDefault="00AA1384" w:rsidP="00AA1384">
            <w:r>
              <w:t>Constant</w:t>
            </w:r>
          </w:p>
        </w:tc>
        <w:tc>
          <w:tcPr>
            <w:tcW w:w="990" w:type="dxa"/>
            <w:vAlign w:val="center"/>
          </w:tcPr>
          <w:p w:rsidR="00AA1384" w:rsidRDefault="00AA1384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27.090</w:t>
            </w:r>
          </w:p>
        </w:tc>
        <w:tc>
          <w:tcPr>
            <w:tcW w:w="1350" w:type="dxa"/>
            <w:vAlign w:val="center"/>
          </w:tcPr>
          <w:p w:rsidR="00AA1384" w:rsidRDefault="00AA1384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4.275</w:t>
            </w:r>
          </w:p>
        </w:tc>
        <w:tc>
          <w:tcPr>
            <w:tcW w:w="1080" w:type="dxa"/>
          </w:tcPr>
          <w:p w:rsidR="00AA1384" w:rsidRDefault="00AA1384" w:rsidP="006740C1">
            <w:pPr>
              <w:jc w:val="center"/>
            </w:pPr>
          </w:p>
        </w:tc>
        <w:tc>
          <w:tcPr>
            <w:tcW w:w="1255" w:type="dxa"/>
          </w:tcPr>
          <w:p w:rsidR="00AA1384" w:rsidRDefault="00AA1384" w:rsidP="006740C1">
            <w:pPr>
              <w:jc w:val="center"/>
            </w:pPr>
          </w:p>
        </w:tc>
      </w:tr>
      <w:tr w:rsidR="00AA1384" w:rsidTr="00456B8E">
        <w:tc>
          <w:tcPr>
            <w:tcW w:w="4675" w:type="dxa"/>
          </w:tcPr>
          <w:p w:rsidR="00AA1384" w:rsidRDefault="00AA1384" w:rsidP="00AA1384">
            <w:r>
              <w:t>H_Y score</w:t>
            </w:r>
          </w:p>
        </w:tc>
        <w:tc>
          <w:tcPr>
            <w:tcW w:w="990" w:type="dxa"/>
            <w:vAlign w:val="center"/>
          </w:tcPr>
          <w:p w:rsidR="00AA1384" w:rsidRDefault="00AA1384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1.685</w:t>
            </w:r>
          </w:p>
        </w:tc>
        <w:tc>
          <w:tcPr>
            <w:tcW w:w="1350" w:type="dxa"/>
            <w:vAlign w:val="center"/>
          </w:tcPr>
          <w:p w:rsidR="00AA1384" w:rsidRDefault="00AA1384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1.677</w:t>
            </w:r>
          </w:p>
        </w:tc>
        <w:tc>
          <w:tcPr>
            <w:tcW w:w="1080" w:type="dxa"/>
          </w:tcPr>
          <w:p w:rsidR="00AA1384" w:rsidRPr="00AA1384" w:rsidRDefault="00AA1384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1255" w:type="dxa"/>
          </w:tcPr>
          <w:p w:rsidR="00AA1384" w:rsidRPr="0066152C" w:rsidRDefault="00AA1384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0.333</w:t>
            </w:r>
          </w:p>
        </w:tc>
      </w:tr>
      <w:tr w:rsidR="00A330A8" w:rsidTr="00456B8E">
        <w:tc>
          <w:tcPr>
            <w:tcW w:w="4675" w:type="dxa"/>
          </w:tcPr>
          <w:p w:rsidR="00A330A8" w:rsidRDefault="00A330A8" w:rsidP="00A330A8">
            <w:r w:rsidRPr="00A330A8">
              <w:rPr>
                <w:b/>
              </w:rPr>
              <w:t xml:space="preserve">Duration Description </w:t>
            </w:r>
            <w:r>
              <w:rPr>
                <w:b/>
              </w:rPr>
              <w:t xml:space="preserve">under </w:t>
            </w:r>
            <w:r>
              <w:rPr>
                <w:b/>
              </w:rPr>
              <w:t>noise masked</w:t>
            </w:r>
            <w:r w:rsidRPr="00A330A8">
              <w:rPr>
                <w:b/>
              </w:rPr>
              <w:t xml:space="preserve"> feedback</w:t>
            </w:r>
          </w:p>
        </w:tc>
        <w:tc>
          <w:tcPr>
            <w:tcW w:w="99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35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08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255" w:type="dxa"/>
          </w:tcPr>
          <w:p w:rsidR="00A330A8" w:rsidRDefault="00A330A8" w:rsidP="006740C1">
            <w:pPr>
              <w:jc w:val="center"/>
            </w:pPr>
          </w:p>
        </w:tc>
      </w:tr>
      <w:tr w:rsidR="0066152C" w:rsidTr="00456B8E">
        <w:tc>
          <w:tcPr>
            <w:tcW w:w="4675" w:type="dxa"/>
          </w:tcPr>
          <w:p w:rsidR="0066152C" w:rsidRDefault="0066152C" w:rsidP="0066152C">
            <w:r>
              <w:t>Constant</w:t>
            </w:r>
          </w:p>
        </w:tc>
        <w:tc>
          <w:tcPr>
            <w:tcW w:w="990" w:type="dxa"/>
            <w:vAlign w:val="center"/>
          </w:tcPr>
          <w:p w:rsid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26.383</w:t>
            </w:r>
          </w:p>
        </w:tc>
        <w:tc>
          <w:tcPr>
            <w:tcW w:w="1350" w:type="dxa"/>
            <w:vAlign w:val="center"/>
          </w:tcPr>
          <w:p w:rsid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4.015</w:t>
            </w:r>
          </w:p>
        </w:tc>
        <w:tc>
          <w:tcPr>
            <w:tcW w:w="1080" w:type="dxa"/>
          </w:tcPr>
          <w:p w:rsidR="0066152C" w:rsidRDefault="0066152C" w:rsidP="006740C1">
            <w:pPr>
              <w:jc w:val="center"/>
            </w:pPr>
          </w:p>
        </w:tc>
        <w:tc>
          <w:tcPr>
            <w:tcW w:w="1255" w:type="dxa"/>
          </w:tcPr>
          <w:p w:rsidR="0066152C" w:rsidRDefault="0066152C" w:rsidP="006740C1">
            <w:pPr>
              <w:jc w:val="center"/>
            </w:pPr>
          </w:p>
        </w:tc>
      </w:tr>
      <w:tr w:rsidR="0066152C" w:rsidTr="00456B8E">
        <w:tc>
          <w:tcPr>
            <w:tcW w:w="4675" w:type="dxa"/>
          </w:tcPr>
          <w:p w:rsidR="0066152C" w:rsidRDefault="0066152C" w:rsidP="0066152C">
            <w:r>
              <w:t>H_Y score</w:t>
            </w:r>
          </w:p>
        </w:tc>
        <w:tc>
          <w:tcPr>
            <w:tcW w:w="990" w:type="dxa"/>
            <w:vAlign w:val="center"/>
          </w:tcPr>
          <w:p w:rsid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2.410</w:t>
            </w:r>
          </w:p>
        </w:tc>
        <w:tc>
          <w:tcPr>
            <w:tcW w:w="1350" w:type="dxa"/>
            <w:vAlign w:val="center"/>
          </w:tcPr>
          <w:p w:rsid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1.575</w:t>
            </w:r>
          </w:p>
        </w:tc>
        <w:tc>
          <w:tcPr>
            <w:tcW w:w="1080" w:type="dxa"/>
          </w:tcPr>
          <w:p w:rsidR="0066152C" w:rsidRP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1255" w:type="dxa"/>
          </w:tcPr>
          <w:p w:rsidR="0066152C" w:rsidRDefault="0066152C" w:rsidP="006740C1">
            <w:pPr>
              <w:jc w:val="center"/>
            </w:pPr>
            <w:r>
              <w:rPr>
                <w:rFonts w:ascii="Lucida Sans" w:hAnsi="Lucida Sans"/>
                <w:color w:val="000000"/>
                <w:sz w:val="20"/>
                <w:szCs w:val="20"/>
                <w:shd w:val="clear" w:color="auto" w:fill="FFFFFF"/>
              </w:rPr>
              <w:t>0.15</w:t>
            </w:r>
          </w:p>
        </w:tc>
      </w:tr>
      <w:tr w:rsidR="00A330A8" w:rsidTr="00456B8E">
        <w:tc>
          <w:tcPr>
            <w:tcW w:w="4675" w:type="dxa"/>
          </w:tcPr>
          <w:p w:rsidR="00A330A8" w:rsidRPr="00A330A8" w:rsidRDefault="00A330A8">
            <w:pPr>
              <w:rPr>
                <w:b/>
              </w:rPr>
            </w:pPr>
            <w:r w:rsidRPr="00A330A8">
              <w:rPr>
                <w:b/>
              </w:rPr>
              <w:t>Percentage of Semantic Errors repaired under normal feedback</w:t>
            </w:r>
          </w:p>
        </w:tc>
        <w:tc>
          <w:tcPr>
            <w:tcW w:w="99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35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08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255" w:type="dxa"/>
          </w:tcPr>
          <w:p w:rsidR="00A330A8" w:rsidRDefault="00A330A8" w:rsidP="006740C1">
            <w:pPr>
              <w:jc w:val="center"/>
            </w:pPr>
          </w:p>
        </w:tc>
      </w:tr>
      <w:tr w:rsidR="0066152C" w:rsidTr="00456B8E">
        <w:tc>
          <w:tcPr>
            <w:tcW w:w="4675" w:type="dxa"/>
          </w:tcPr>
          <w:p w:rsidR="0066152C" w:rsidRDefault="0066152C" w:rsidP="0066152C">
            <w:r>
              <w:t>Constant</w:t>
            </w:r>
          </w:p>
        </w:tc>
        <w:tc>
          <w:tcPr>
            <w:tcW w:w="990" w:type="dxa"/>
            <w:vAlign w:val="center"/>
          </w:tcPr>
          <w:p w:rsid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0.471</w:t>
            </w:r>
          </w:p>
        </w:tc>
        <w:tc>
          <w:tcPr>
            <w:tcW w:w="1350" w:type="dxa"/>
            <w:vAlign w:val="center"/>
          </w:tcPr>
          <w:p w:rsid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080" w:type="dxa"/>
          </w:tcPr>
          <w:p w:rsidR="0066152C" w:rsidRDefault="0066152C" w:rsidP="006740C1">
            <w:pPr>
              <w:jc w:val="center"/>
            </w:pPr>
          </w:p>
        </w:tc>
        <w:tc>
          <w:tcPr>
            <w:tcW w:w="1255" w:type="dxa"/>
          </w:tcPr>
          <w:p w:rsidR="0066152C" w:rsidRDefault="0066152C" w:rsidP="006740C1">
            <w:pPr>
              <w:jc w:val="center"/>
            </w:pPr>
          </w:p>
        </w:tc>
      </w:tr>
      <w:tr w:rsidR="0066152C" w:rsidTr="00456B8E">
        <w:tc>
          <w:tcPr>
            <w:tcW w:w="4675" w:type="dxa"/>
          </w:tcPr>
          <w:p w:rsidR="0066152C" w:rsidRDefault="0066152C" w:rsidP="0066152C">
            <w:r>
              <w:t>H_Y score</w:t>
            </w:r>
          </w:p>
        </w:tc>
        <w:tc>
          <w:tcPr>
            <w:tcW w:w="990" w:type="dxa"/>
            <w:vAlign w:val="center"/>
          </w:tcPr>
          <w:p w:rsid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1350" w:type="dxa"/>
            <w:vAlign w:val="center"/>
          </w:tcPr>
          <w:p w:rsid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080" w:type="dxa"/>
          </w:tcPr>
          <w:p w:rsidR="0066152C" w:rsidRP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255" w:type="dxa"/>
          </w:tcPr>
          <w:p w:rsidR="0066152C" w:rsidRP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0.518</w:t>
            </w:r>
          </w:p>
        </w:tc>
      </w:tr>
      <w:tr w:rsidR="00A330A8" w:rsidTr="00456B8E">
        <w:tc>
          <w:tcPr>
            <w:tcW w:w="4675" w:type="dxa"/>
          </w:tcPr>
          <w:p w:rsidR="00A330A8" w:rsidRPr="00A330A8" w:rsidRDefault="00A330A8">
            <w:pPr>
              <w:rPr>
                <w:b/>
              </w:rPr>
            </w:pPr>
            <w:r w:rsidRPr="00A330A8">
              <w:rPr>
                <w:b/>
              </w:rPr>
              <w:t>Number of Semantic errors detected in Network Perception Task</w:t>
            </w:r>
          </w:p>
        </w:tc>
        <w:tc>
          <w:tcPr>
            <w:tcW w:w="99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35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080" w:type="dxa"/>
          </w:tcPr>
          <w:p w:rsidR="00A330A8" w:rsidRDefault="00A330A8" w:rsidP="006740C1">
            <w:pPr>
              <w:jc w:val="center"/>
            </w:pPr>
          </w:p>
        </w:tc>
        <w:tc>
          <w:tcPr>
            <w:tcW w:w="1255" w:type="dxa"/>
          </w:tcPr>
          <w:p w:rsidR="00A330A8" w:rsidRDefault="00A330A8" w:rsidP="006740C1">
            <w:pPr>
              <w:jc w:val="center"/>
            </w:pPr>
          </w:p>
        </w:tc>
      </w:tr>
      <w:tr w:rsidR="0066152C" w:rsidTr="00456B8E">
        <w:tc>
          <w:tcPr>
            <w:tcW w:w="4675" w:type="dxa"/>
          </w:tcPr>
          <w:p w:rsidR="0066152C" w:rsidRDefault="0066152C" w:rsidP="0066152C">
            <w:r>
              <w:t>Constant</w:t>
            </w:r>
          </w:p>
        </w:tc>
        <w:tc>
          <w:tcPr>
            <w:tcW w:w="990" w:type="dxa"/>
            <w:vAlign w:val="center"/>
          </w:tcPr>
          <w:p w:rsid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11.672</w:t>
            </w:r>
          </w:p>
        </w:tc>
        <w:tc>
          <w:tcPr>
            <w:tcW w:w="1350" w:type="dxa"/>
            <w:vAlign w:val="center"/>
          </w:tcPr>
          <w:p w:rsid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0.771</w:t>
            </w:r>
          </w:p>
        </w:tc>
        <w:tc>
          <w:tcPr>
            <w:tcW w:w="1080" w:type="dxa"/>
          </w:tcPr>
          <w:p w:rsidR="0066152C" w:rsidRDefault="0066152C" w:rsidP="006740C1">
            <w:pPr>
              <w:jc w:val="center"/>
            </w:pPr>
          </w:p>
        </w:tc>
        <w:tc>
          <w:tcPr>
            <w:tcW w:w="1255" w:type="dxa"/>
          </w:tcPr>
          <w:p w:rsidR="0066152C" w:rsidRDefault="0066152C" w:rsidP="006740C1">
            <w:pPr>
              <w:jc w:val="center"/>
            </w:pPr>
          </w:p>
        </w:tc>
      </w:tr>
      <w:tr w:rsidR="0066152C" w:rsidTr="00456B8E">
        <w:tc>
          <w:tcPr>
            <w:tcW w:w="4675" w:type="dxa"/>
          </w:tcPr>
          <w:p w:rsidR="0066152C" w:rsidRDefault="0066152C" w:rsidP="0066152C">
            <w:r>
              <w:t>Length PD</w:t>
            </w:r>
          </w:p>
        </w:tc>
        <w:tc>
          <w:tcPr>
            <w:tcW w:w="990" w:type="dxa"/>
            <w:vAlign w:val="center"/>
          </w:tcPr>
          <w:p w:rsid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-0.217</w:t>
            </w:r>
          </w:p>
        </w:tc>
        <w:tc>
          <w:tcPr>
            <w:tcW w:w="1350" w:type="dxa"/>
            <w:vAlign w:val="center"/>
          </w:tcPr>
          <w:p w:rsid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0.435</w:t>
            </w:r>
          </w:p>
        </w:tc>
        <w:tc>
          <w:tcPr>
            <w:tcW w:w="1080" w:type="dxa"/>
          </w:tcPr>
          <w:p w:rsidR="0066152C" w:rsidRP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0.0085</w:t>
            </w:r>
          </w:p>
        </w:tc>
        <w:tc>
          <w:tcPr>
            <w:tcW w:w="1255" w:type="dxa"/>
          </w:tcPr>
          <w:p w:rsidR="0066152C" w:rsidRPr="0066152C" w:rsidRDefault="0066152C" w:rsidP="006740C1">
            <w:pPr>
              <w:jc w:val="center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0.621</w:t>
            </w:r>
          </w:p>
        </w:tc>
      </w:tr>
    </w:tbl>
    <w:p w:rsidR="005704A5" w:rsidRDefault="005704A5">
      <w:bookmarkStart w:id="0" w:name="_GoBack"/>
      <w:bookmarkEnd w:id="0"/>
    </w:p>
    <w:sectPr w:rsidR="0057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3E2" w:rsidRDefault="00C203E2" w:rsidP="006740C1">
      <w:pPr>
        <w:spacing w:after="0" w:line="240" w:lineRule="auto"/>
      </w:pPr>
      <w:r>
        <w:separator/>
      </w:r>
    </w:p>
  </w:endnote>
  <w:endnote w:type="continuationSeparator" w:id="0">
    <w:p w:rsidR="00C203E2" w:rsidRDefault="00C203E2" w:rsidP="0067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3E2" w:rsidRDefault="00C203E2" w:rsidP="006740C1">
      <w:pPr>
        <w:spacing w:after="0" w:line="240" w:lineRule="auto"/>
      </w:pPr>
      <w:r>
        <w:separator/>
      </w:r>
    </w:p>
  </w:footnote>
  <w:footnote w:type="continuationSeparator" w:id="0">
    <w:p w:rsidR="00C203E2" w:rsidRDefault="00C203E2" w:rsidP="00674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jAyMrQ0N7G0MDdW0lEKTi0uzszPAykwrAUAayitfiwAAAA="/>
  </w:docVars>
  <w:rsids>
    <w:rsidRoot w:val="00A330A8"/>
    <w:rsid w:val="00456B8E"/>
    <w:rsid w:val="005704A5"/>
    <w:rsid w:val="005D79D1"/>
    <w:rsid w:val="0066152C"/>
    <w:rsid w:val="006740C1"/>
    <w:rsid w:val="00A330A8"/>
    <w:rsid w:val="00AA1384"/>
    <w:rsid w:val="00AC0F6D"/>
    <w:rsid w:val="00B55D2E"/>
    <w:rsid w:val="00C203E2"/>
    <w:rsid w:val="00C2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A52D1"/>
  <w15:chartTrackingRefBased/>
  <w15:docId w15:val="{A8A80EC6-BD73-469F-BAD8-FCFF1D49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4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0C1"/>
  </w:style>
  <w:style w:type="paragraph" w:styleId="Footer">
    <w:name w:val="footer"/>
    <w:basedOn w:val="Normal"/>
    <w:link w:val="FooterChar"/>
    <w:uiPriority w:val="99"/>
    <w:unhideWhenUsed/>
    <w:rsid w:val="00674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Mishra</dc:creator>
  <cp:keywords/>
  <dc:description/>
  <cp:lastModifiedBy>Meenakshi Mishra</cp:lastModifiedBy>
  <cp:revision>3</cp:revision>
  <dcterms:created xsi:type="dcterms:W3CDTF">2019-12-05T11:50:00Z</dcterms:created>
  <dcterms:modified xsi:type="dcterms:W3CDTF">2019-12-05T12:33:00Z</dcterms:modified>
</cp:coreProperties>
</file>