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DC30D" w14:textId="77777777" w:rsidR="000312DC" w:rsidRDefault="00000000">
      <w:pPr>
        <w:pStyle w:val="Title"/>
      </w:pPr>
      <w:r>
        <w:t>Terms of Service</w:t>
      </w:r>
    </w:p>
    <w:p w14:paraId="51C09ACB" w14:textId="474DE5C0" w:rsidR="000312DC" w:rsidRPr="00977295" w:rsidRDefault="00000000">
      <w:pPr>
        <w:rPr>
          <w:sz w:val="24"/>
          <w:szCs w:val="24"/>
        </w:rPr>
      </w:pPr>
      <w:r w:rsidRPr="00977295">
        <w:rPr>
          <w:sz w:val="24"/>
          <w:szCs w:val="24"/>
        </w:rPr>
        <w:t>Effective Date:</w:t>
      </w:r>
      <w:r w:rsidR="00F625E9">
        <w:rPr>
          <w:sz w:val="24"/>
          <w:szCs w:val="24"/>
        </w:rPr>
        <w:t xml:space="preserve"> 07/19/2025</w:t>
      </w:r>
    </w:p>
    <w:p w14:paraId="6E504714" w14:textId="69220A75" w:rsidR="00977295" w:rsidRDefault="00000000">
      <w:pPr>
        <w:rPr>
          <w:sz w:val="24"/>
          <w:szCs w:val="24"/>
        </w:rPr>
      </w:pPr>
      <w:r w:rsidRPr="00977295">
        <w:rPr>
          <w:sz w:val="24"/>
          <w:szCs w:val="24"/>
        </w:rPr>
        <w:t xml:space="preserve">Welcome to the PhD Tracker </w:t>
      </w:r>
      <w:r w:rsidR="00F625E9">
        <w:rPr>
          <w:sz w:val="24"/>
          <w:szCs w:val="24"/>
        </w:rPr>
        <w:t xml:space="preserve">by </w:t>
      </w:r>
      <w:proofErr w:type="spellStart"/>
      <w:r w:rsidR="00F625E9">
        <w:rPr>
          <w:sz w:val="24"/>
          <w:szCs w:val="24"/>
        </w:rPr>
        <w:t>AnoBrain</w:t>
      </w:r>
      <w:proofErr w:type="spellEnd"/>
      <w:r w:rsidR="00F625E9">
        <w:rPr>
          <w:sz w:val="24"/>
          <w:szCs w:val="24"/>
        </w:rPr>
        <w:t xml:space="preserve"> </w:t>
      </w:r>
      <w:r w:rsidRPr="00977295">
        <w:rPr>
          <w:sz w:val="24"/>
          <w:szCs w:val="24"/>
        </w:rPr>
        <w:t xml:space="preserve">platform (“Service”), operated by </w:t>
      </w:r>
      <w:proofErr w:type="spellStart"/>
      <w:r w:rsidR="00F625E9">
        <w:rPr>
          <w:sz w:val="24"/>
          <w:szCs w:val="24"/>
        </w:rPr>
        <w:t>AnoBrain</w:t>
      </w:r>
      <w:proofErr w:type="spellEnd"/>
      <w:r w:rsidRPr="00977295">
        <w:rPr>
          <w:sz w:val="24"/>
          <w:szCs w:val="24"/>
        </w:rPr>
        <w:t>. By accessing or using the Service, you agree to the following legally binding Terms of Service and our Privacy Policy. Please read these Terms carefully.</w:t>
      </w:r>
    </w:p>
    <w:p w14:paraId="1DA83A8D" w14:textId="77777777" w:rsidR="00FE0460" w:rsidRDefault="00FE0460">
      <w:pPr>
        <w:rPr>
          <w:sz w:val="24"/>
          <w:szCs w:val="24"/>
        </w:rPr>
      </w:pPr>
    </w:p>
    <w:p w14:paraId="3117E3BB" w14:textId="3F6167BE" w:rsidR="000312DC" w:rsidRDefault="00977295">
      <w:pPr>
        <w:rPr>
          <w:sz w:val="24"/>
          <w:szCs w:val="24"/>
        </w:rPr>
      </w:pPr>
      <w:r w:rsidRPr="00977295">
        <w:rPr>
          <w:rStyle w:val="Heading2Char"/>
        </w:rPr>
        <w:t>1.</w:t>
      </w:r>
      <w:r w:rsidR="00000000" w:rsidRPr="00977295">
        <w:rPr>
          <w:rStyle w:val="Heading2Char"/>
        </w:rPr>
        <w:t xml:space="preserve"> </w:t>
      </w:r>
      <w:r w:rsidRPr="00977295">
        <w:rPr>
          <w:rStyle w:val="Heading2Char"/>
        </w:rPr>
        <w:t>Overview</w:t>
      </w:r>
      <w:r w:rsidR="00000000" w:rsidRPr="00977295">
        <w:rPr>
          <w:sz w:val="24"/>
          <w:szCs w:val="24"/>
        </w:rPr>
        <w:br/>
        <w:t xml:space="preserve">The </w:t>
      </w:r>
      <w:r w:rsidR="00495E1E">
        <w:rPr>
          <w:sz w:val="24"/>
          <w:szCs w:val="24"/>
        </w:rPr>
        <w:t xml:space="preserve">Service </w:t>
      </w:r>
      <w:r w:rsidR="00000000" w:rsidRPr="00977295">
        <w:rPr>
          <w:sz w:val="24"/>
          <w:szCs w:val="24"/>
        </w:rPr>
        <w:t>is a productivity and research planning platform intended for use by academic professionals, including graduate students and postdoctoral researchers. By accessing or using this Service, you accept and agree to comply with these Terms of Service.</w:t>
      </w:r>
    </w:p>
    <w:p w14:paraId="4E29F8B5" w14:textId="77777777" w:rsidR="00FE0460" w:rsidRPr="00977295" w:rsidRDefault="00FE0460">
      <w:pPr>
        <w:rPr>
          <w:sz w:val="24"/>
          <w:szCs w:val="24"/>
        </w:rPr>
      </w:pPr>
    </w:p>
    <w:p w14:paraId="039EA242" w14:textId="77777777" w:rsidR="00FE0460" w:rsidRDefault="00000000">
      <w:pPr>
        <w:rPr>
          <w:rStyle w:val="Heading2Char"/>
        </w:rPr>
      </w:pPr>
      <w:r w:rsidRPr="00977295">
        <w:rPr>
          <w:rStyle w:val="Heading2Char"/>
        </w:rPr>
        <w:t>2. Plans and Pricing</w:t>
      </w:r>
    </w:p>
    <w:p w14:paraId="7C8845B0" w14:textId="13F39B6F" w:rsidR="000312DC" w:rsidRPr="00977295" w:rsidRDefault="00000000">
      <w:pPr>
        <w:rPr>
          <w:sz w:val="24"/>
          <w:szCs w:val="24"/>
        </w:rPr>
      </w:pPr>
      <w:r w:rsidRPr="00977295">
        <w:rPr>
          <w:sz w:val="24"/>
          <w:szCs w:val="24"/>
        </w:rPr>
        <w:br/>
        <w:t>We offer the following service tiers:</w:t>
      </w:r>
      <w:r w:rsidRPr="00977295">
        <w:rPr>
          <w:sz w:val="24"/>
          <w:szCs w:val="24"/>
        </w:rPr>
        <w:br/>
        <w:t>- Free Plan: Includes essential features. AI-powered assistance is not included.</w:t>
      </w:r>
      <w:r w:rsidRPr="00977295">
        <w:rPr>
          <w:sz w:val="24"/>
          <w:szCs w:val="24"/>
        </w:rPr>
        <w:br/>
        <w:t>- Pay-As-You-Go Plan: Offers flexible monthly pricing based on actual usage. Users are charged based on their consumption of platform resources and features.</w:t>
      </w:r>
      <w:r w:rsidRPr="00977295">
        <w:rPr>
          <w:sz w:val="24"/>
          <w:szCs w:val="24"/>
        </w:rPr>
        <w:br/>
        <w:t>- Subscription Plans: Offer fixed monthly pricing with specified usage quotas. These quotas are clearly defined in the plan descriptions at the time of subscription.</w:t>
      </w:r>
    </w:p>
    <w:p w14:paraId="12E65917" w14:textId="77777777" w:rsidR="000312DC" w:rsidRDefault="00000000">
      <w:pPr>
        <w:rPr>
          <w:sz w:val="24"/>
          <w:szCs w:val="24"/>
        </w:rPr>
      </w:pPr>
      <w:r w:rsidRPr="00977295">
        <w:rPr>
          <w:sz w:val="24"/>
          <w:szCs w:val="24"/>
        </w:rPr>
        <w:t>All pricing and associated overage charges are disclosed in the relevant plan details.</w:t>
      </w:r>
    </w:p>
    <w:p w14:paraId="6E06508F" w14:textId="77777777" w:rsidR="00FE0460" w:rsidRPr="00977295" w:rsidRDefault="00FE0460">
      <w:pPr>
        <w:rPr>
          <w:sz w:val="24"/>
          <w:szCs w:val="24"/>
        </w:rPr>
      </w:pPr>
    </w:p>
    <w:p w14:paraId="49A0D15E" w14:textId="77777777" w:rsidR="00FE0460" w:rsidRDefault="00000000">
      <w:pPr>
        <w:rPr>
          <w:rStyle w:val="Heading2Char"/>
        </w:rPr>
      </w:pPr>
      <w:r w:rsidRPr="00977295">
        <w:rPr>
          <w:rStyle w:val="Heading2Char"/>
        </w:rPr>
        <w:t>3. Fair Usage Policy</w:t>
      </w:r>
    </w:p>
    <w:p w14:paraId="2AFB8A5B" w14:textId="6AB8D834" w:rsidR="00FE0460" w:rsidRDefault="00000000">
      <w:pPr>
        <w:rPr>
          <w:sz w:val="24"/>
          <w:szCs w:val="24"/>
        </w:rPr>
      </w:pPr>
      <w:r w:rsidRPr="00977295">
        <w:rPr>
          <w:sz w:val="24"/>
          <w:szCs w:val="24"/>
        </w:rPr>
        <w:br/>
        <w:t>All AI-enabled plans are subject to a Fair Usage Policy. This policy is designed to ensure equitable access and system integrity. Users who exceed the allotted usage under their plan may incur additional charges. These charges and usage limits will be transparently outlined within each plan’s description.</w:t>
      </w:r>
    </w:p>
    <w:p w14:paraId="35D2654A" w14:textId="77777777" w:rsidR="00B147A8" w:rsidRDefault="00B147A8">
      <w:pPr>
        <w:rPr>
          <w:sz w:val="24"/>
          <w:szCs w:val="24"/>
        </w:rPr>
      </w:pPr>
    </w:p>
    <w:p w14:paraId="6384A757" w14:textId="77777777" w:rsidR="00B147A8" w:rsidRPr="00977295" w:rsidRDefault="00B147A8">
      <w:pPr>
        <w:rPr>
          <w:sz w:val="24"/>
          <w:szCs w:val="24"/>
        </w:rPr>
      </w:pPr>
    </w:p>
    <w:p w14:paraId="2A35F7CB" w14:textId="77777777" w:rsidR="00FE0460" w:rsidRDefault="00000000">
      <w:pPr>
        <w:rPr>
          <w:rStyle w:val="Heading2Char"/>
        </w:rPr>
      </w:pPr>
      <w:r w:rsidRPr="00977295">
        <w:rPr>
          <w:rStyle w:val="Heading2Char"/>
        </w:rPr>
        <w:lastRenderedPageBreak/>
        <w:t>4. AI Usage Disclaimer</w:t>
      </w:r>
    </w:p>
    <w:p w14:paraId="0B0D0038" w14:textId="55D01156" w:rsidR="000312DC" w:rsidRPr="00977295" w:rsidRDefault="00000000">
      <w:pPr>
        <w:rPr>
          <w:sz w:val="24"/>
          <w:szCs w:val="24"/>
        </w:rPr>
      </w:pPr>
      <w:r w:rsidRPr="00977295">
        <w:rPr>
          <w:sz w:val="24"/>
          <w:szCs w:val="24"/>
        </w:rPr>
        <w:br/>
        <w:t>The PhD Tracker includes features that leverage artificial intelligence (AI) for analysis, planning, and prediction. Users should be aware that:</w:t>
      </w:r>
      <w:r w:rsidRPr="00977295">
        <w:rPr>
          <w:sz w:val="24"/>
          <w:szCs w:val="24"/>
        </w:rPr>
        <w:br/>
        <w:t>- AI outputs are inherently probabilistic and non-deterministic.</w:t>
      </w:r>
      <w:r w:rsidRPr="00977295">
        <w:rPr>
          <w:sz w:val="24"/>
          <w:szCs w:val="24"/>
        </w:rPr>
        <w:br/>
        <w:t>- The accuracy, precision, or completeness of AI-generated content is not guaranteed.</w:t>
      </w:r>
      <w:r w:rsidRPr="00977295">
        <w:rPr>
          <w:sz w:val="24"/>
          <w:szCs w:val="24"/>
        </w:rPr>
        <w:br/>
        <w:t>- Users remain solely responsible for any actions, decisions, or outcomes resulting from reliance on AI-generated results.</w:t>
      </w:r>
    </w:p>
    <w:p w14:paraId="0CCE1BA5" w14:textId="77777777" w:rsidR="000312DC" w:rsidRDefault="00000000">
      <w:pPr>
        <w:rPr>
          <w:sz w:val="24"/>
          <w:szCs w:val="24"/>
        </w:rPr>
      </w:pPr>
      <w:r w:rsidRPr="00977295">
        <w:rPr>
          <w:sz w:val="24"/>
          <w:szCs w:val="24"/>
        </w:rPr>
        <w:t>Under no circumstances shall the Service or its operators be held liable for damages arising from the use or interpretation of AI-based outputs.</w:t>
      </w:r>
    </w:p>
    <w:p w14:paraId="53329021" w14:textId="77777777" w:rsidR="00FE0460" w:rsidRPr="00977295" w:rsidRDefault="00FE0460">
      <w:pPr>
        <w:rPr>
          <w:sz w:val="24"/>
          <w:szCs w:val="24"/>
        </w:rPr>
      </w:pPr>
    </w:p>
    <w:p w14:paraId="73EE0139" w14:textId="77777777" w:rsidR="00FE0460" w:rsidRDefault="00000000">
      <w:pPr>
        <w:rPr>
          <w:rStyle w:val="Heading2Char"/>
        </w:rPr>
      </w:pPr>
      <w:r w:rsidRPr="00977295">
        <w:rPr>
          <w:rStyle w:val="Heading2Char"/>
        </w:rPr>
        <w:t>5. Acceptable Use</w:t>
      </w:r>
    </w:p>
    <w:p w14:paraId="5A073E5D" w14:textId="11E0B0DE" w:rsidR="000312DC" w:rsidRDefault="00000000">
      <w:pPr>
        <w:rPr>
          <w:sz w:val="24"/>
          <w:szCs w:val="24"/>
        </w:rPr>
      </w:pPr>
      <w:r w:rsidRPr="00977295">
        <w:rPr>
          <w:sz w:val="24"/>
          <w:szCs w:val="24"/>
        </w:rPr>
        <w:br/>
        <w:t>Users must not:</w:t>
      </w:r>
      <w:r w:rsidRPr="00977295">
        <w:rPr>
          <w:sz w:val="24"/>
          <w:szCs w:val="24"/>
        </w:rPr>
        <w:br/>
        <w:t>- Interfere with or disrupt the Service’s infrastructure.</w:t>
      </w:r>
      <w:r w:rsidRPr="00977295">
        <w:rPr>
          <w:sz w:val="24"/>
          <w:szCs w:val="24"/>
        </w:rPr>
        <w:br/>
        <w:t>- Reverse engineer, decompile, or disassemble any part of the Service.</w:t>
      </w:r>
      <w:r w:rsidRPr="00977295">
        <w:rPr>
          <w:sz w:val="24"/>
          <w:szCs w:val="24"/>
        </w:rPr>
        <w:br/>
        <w:t>- Use automated systems to access the Service in a manner that degrades performance or exceeds intended usage.</w:t>
      </w:r>
    </w:p>
    <w:p w14:paraId="35DEBFA7" w14:textId="77777777" w:rsidR="00FE0460" w:rsidRPr="00977295" w:rsidRDefault="00FE0460">
      <w:pPr>
        <w:rPr>
          <w:sz w:val="24"/>
          <w:szCs w:val="24"/>
        </w:rPr>
      </w:pPr>
    </w:p>
    <w:p w14:paraId="1E03FF73" w14:textId="77777777" w:rsidR="00FE0460" w:rsidRDefault="00000000">
      <w:pPr>
        <w:rPr>
          <w:rStyle w:val="Heading2Char"/>
        </w:rPr>
      </w:pPr>
      <w:r w:rsidRPr="00977295">
        <w:rPr>
          <w:rStyle w:val="Heading2Char"/>
        </w:rPr>
        <w:t>6. Account Termination</w:t>
      </w:r>
    </w:p>
    <w:p w14:paraId="62F0632E" w14:textId="0CB1D9FA" w:rsidR="000312DC" w:rsidRDefault="00000000">
      <w:pPr>
        <w:rPr>
          <w:sz w:val="24"/>
          <w:szCs w:val="24"/>
        </w:rPr>
      </w:pPr>
      <w:r w:rsidRPr="00977295">
        <w:rPr>
          <w:sz w:val="24"/>
          <w:szCs w:val="24"/>
        </w:rPr>
        <w:br/>
        <w:t>We reserve the right to suspend or terminate any account that violates these Terms.</w:t>
      </w:r>
    </w:p>
    <w:p w14:paraId="541F1EB0" w14:textId="77777777" w:rsidR="00FE0460" w:rsidRPr="00977295" w:rsidRDefault="00FE0460">
      <w:pPr>
        <w:rPr>
          <w:sz w:val="24"/>
          <w:szCs w:val="24"/>
        </w:rPr>
      </w:pPr>
    </w:p>
    <w:p w14:paraId="2CB3EF54" w14:textId="77777777" w:rsidR="00FE0460" w:rsidRDefault="00000000">
      <w:pPr>
        <w:rPr>
          <w:rStyle w:val="Heading2Char"/>
        </w:rPr>
      </w:pPr>
      <w:r w:rsidRPr="00977295">
        <w:rPr>
          <w:rStyle w:val="Heading2Char"/>
        </w:rPr>
        <w:t>7. Amendments</w:t>
      </w:r>
    </w:p>
    <w:p w14:paraId="3B19BD0B" w14:textId="1A6B9806" w:rsidR="000312DC" w:rsidRDefault="00000000">
      <w:pPr>
        <w:rPr>
          <w:sz w:val="24"/>
          <w:szCs w:val="24"/>
        </w:rPr>
      </w:pPr>
      <w:r w:rsidRPr="00977295">
        <w:rPr>
          <w:sz w:val="24"/>
          <w:szCs w:val="24"/>
        </w:rPr>
        <w:br/>
        <w:t>We may amend these Terms of Service at any time. Updates will be communicated through appropriate channels. Continued use of the Service constitutes acceptance of the revised Terms.</w:t>
      </w:r>
    </w:p>
    <w:p w14:paraId="024A36FB" w14:textId="77777777" w:rsidR="00FE0460" w:rsidRPr="00977295" w:rsidRDefault="00FE0460">
      <w:pPr>
        <w:rPr>
          <w:sz w:val="24"/>
          <w:szCs w:val="24"/>
        </w:rPr>
      </w:pPr>
    </w:p>
    <w:p w14:paraId="1A97ABA3" w14:textId="77777777" w:rsidR="00D743AA" w:rsidRDefault="00D743AA">
      <w:pPr>
        <w:rPr>
          <w:rStyle w:val="Heading2Char"/>
        </w:rPr>
      </w:pPr>
      <w:r>
        <w:rPr>
          <w:rStyle w:val="Heading2Char"/>
        </w:rPr>
        <w:br w:type="page"/>
      </w:r>
    </w:p>
    <w:p w14:paraId="7A10FE7B" w14:textId="1F73051B" w:rsidR="00FE0460" w:rsidRDefault="00000000">
      <w:pPr>
        <w:rPr>
          <w:rStyle w:val="Heading2Char"/>
        </w:rPr>
      </w:pPr>
      <w:r w:rsidRPr="00977295">
        <w:rPr>
          <w:rStyle w:val="Heading2Char"/>
        </w:rPr>
        <w:lastRenderedPageBreak/>
        <w:t>8. Contact</w:t>
      </w:r>
    </w:p>
    <w:p w14:paraId="657626F6" w14:textId="0DF1387E" w:rsidR="000312DC" w:rsidRPr="00977295" w:rsidRDefault="00000000">
      <w:pPr>
        <w:rPr>
          <w:sz w:val="24"/>
          <w:szCs w:val="24"/>
        </w:rPr>
      </w:pPr>
      <w:r w:rsidRPr="00977295">
        <w:rPr>
          <w:sz w:val="24"/>
          <w:szCs w:val="24"/>
        </w:rPr>
        <w:br/>
        <w:t xml:space="preserve">For inquiries related to these Terms of Service, please contact </w:t>
      </w:r>
      <w:r w:rsidR="00977295">
        <w:rPr>
          <w:sz w:val="24"/>
          <w:szCs w:val="24"/>
        </w:rPr>
        <w:t>contact@anobrain.ai.</w:t>
      </w:r>
    </w:p>
    <w:sectPr w:rsidR="000312DC" w:rsidRPr="009772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7404607">
    <w:abstractNumId w:val="8"/>
  </w:num>
  <w:num w:numId="2" w16cid:durableId="623924439">
    <w:abstractNumId w:val="6"/>
  </w:num>
  <w:num w:numId="3" w16cid:durableId="1392843891">
    <w:abstractNumId w:val="5"/>
  </w:num>
  <w:num w:numId="4" w16cid:durableId="559099107">
    <w:abstractNumId w:val="4"/>
  </w:num>
  <w:num w:numId="5" w16cid:durableId="1846899763">
    <w:abstractNumId w:val="7"/>
  </w:num>
  <w:num w:numId="6" w16cid:durableId="1103233455">
    <w:abstractNumId w:val="3"/>
  </w:num>
  <w:num w:numId="7" w16cid:durableId="2019842713">
    <w:abstractNumId w:val="2"/>
  </w:num>
  <w:num w:numId="8" w16cid:durableId="1490638932">
    <w:abstractNumId w:val="1"/>
  </w:num>
  <w:num w:numId="9" w16cid:durableId="822041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2DC"/>
    <w:rsid w:val="00034616"/>
    <w:rsid w:val="0006063C"/>
    <w:rsid w:val="0015074B"/>
    <w:rsid w:val="0029639D"/>
    <w:rsid w:val="00326F90"/>
    <w:rsid w:val="00495E1E"/>
    <w:rsid w:val="008A1C22"/>
    <w:rsid w:val="009521A6"/>
    <w:rsid w:val="00977295"/>
    <w:rsid w:val="00AA1D8D"/>
    <w:rsid w:val="00B147A8"/>
    <w:rsid w:val="00B47730"/>
    <w:rsid w:val="00CB0664"/>
    <w:rsid w:val="00D743AA"/>
    <w:rsid w:val="00E24C0C"/>
    <w:rsid w:val="00F625E9"/>
    <w:rsid w:val="00FC693F"/>
    <w:rsid w:val="00FE04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44C2AF"/>
  <w14:defaultImageDpi w14:val="300"/>
  <w15:docId w15:val="{4E313419-E3B8-1144-A22F-6E758CF4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Raphael Kirchgaessner</cp:lastModifiedBy>
  <cp:revision>10</cp:revision>
  <dcterms:created xsi:type="dcterms:W3CDTF">2013-12-23T23:15:00Z</dcterms:created>
  <dcterms:modified xsi:type="dcterms:W3CDTF">2025-07-19T19:02:00Z</dcterms:modified>
  <cp:category/>
</cp:coreProperties>
</file>