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太平天国农民起义是中国19世纪中叶的一场规模空前的大规模农民起义，起义于1851年，由洪秀全领导的天地会策划与组织进行。该起义动员了广大的农民群众，最终控制了南方的大片地区，并建立了太平天国政府。它的历史意义在以下方面得到体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冲击传统封建社会，具有革命性：太平天国农民起义的根源在于农民群众深受苦难，而这种苦难与传统的封建制度和政治、经济、文化体系的不合理性有关。因此，太平天国农民起义的爆发代表着广大农民群众反对旧秩序的诉求，是一场规模宏大、动员深广、标志着封建社会面临历史命运的重要革命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推动中国历史的发展：太平天国农民起义虽然最后失败了，但是它对中国历史的发展产生了深远的影响。起义时期提出的一些思想和制度如“天父帝母”“天朝田亩制度”“三民主义”等，对中国未来的革命运动或现代化建设进程形成了重要的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折射中国政治、经济与文化的弊端：太平天国农民起义的发生，折射出了中国政治、经济和文化等多个方面存在的弊端。这些弊端，包括清朝政治存在的腐败、内外交困；封建土地制度的不公，经济的衰退；科举制度的垄断、思想的僵化等等，这些都给当时的政府和社会敲响了警钟。</w:t>
      </w:r>
    </w:p>
    <w:p>
      <w:pPr>
        <w:rPr>
          <w:rFonts w:hint="eastAsia"/>
        </w:rPr>
      </w:pPr>
    </w:p>
    <w:p>
      <w:r>
        <w:rPr>
          <w:rFonts w:hint="eastAsia"/>
        </w:rPr>
        <w:t>因此，太平天国农民起义在中国历史上具有重要的历史意义，它不仅促进了中国现代化建设的进程，而且对中国近现代史具有突出的指导价值。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C3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546</Words>
  <Characters>553</Characters>
  <Lines>0</Lines>
  <Paragraphs>0</Paragraphs>
  <TotalTime>0</TotalTime>
  <ScaleCrop>false</ScaleCrop>
  <LinksUpToDate>false</LinksUpToDate>
  <CharactersWithSpaces>556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2023-05-09T02:37:11Z</dcterms:created>
  <dc:creator>apple</dc:creator>
  <cp:lastModifiedBy>胖哥</cp:lastModifiedBy>
  <dcterms:modified xsi:type="dcterms:W3CDTF">2023-05-09T02:37:17Z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6229E51A60A04220B6685812B2ABFD7A_12</vt:lpwstr>
  </property>
</Properties>
</file>