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负债是指一家公司或个人对外部的经济义务。其特征包括具有经济价值的未来支付义务、由于过去交易或事项所导致的义务、对企业或个人未来经营活动以及财务状况产生影响等。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一个负债的确认条件包括：</w:t>
      </w:r>
    </w:p>
    <w:p>
      <w:pPr>
        <w:rPr>
          <w:rFonts w:hint="eastAsia"/>
        </w:rPr>
      </w:pPr>
      <w:r>
        <w:rPr>
          <w:rFonts w:hint="eastAsia"/>
        </w:rPr>
        <w:t>1. 负债是经济事项的结果，包括过去交易或事项、产生利益的预期事项等；</w:t>
      </w:r>
    </w:p>
    <w:p>
      <w:pPr>
        <w:rPr>
          <w:rFonts w:hint="eastAsia"/>
        </w:rPr>
      </w:pPr>
      <w:r>
        <w:rPr>
          <w:rFonts w:hint="eastAsia"/>
        </w:rPr>
        <w:t>2. 负债的存在会使企业或个人未来的经济利益减少；</w:t>
      </w:r>
    </w:p>
    <w:p>
      <w:pPr>
        <w:rPr>
          <w:rFonts w:hint="eastAsia"/>
        </w:rPr>
      </w:pPr>
      <w:r>
        <w:rPr>
          <w:rFonts w:hint="eastAsia"/>
        </w:rPr>
        <w:t>3. 可以可靠地计量负债及其相关成本；</w:t>
      </w:r>
    </w:p>
    <w:p>
      <w:pPr>
        <w:rPr>
          <w:rFonts w:hint="eastAsia"/>
        </w:rPr>
      </w:pPr>
      <w:r>
        <w:rPr>
          <w:rFonts w:hint="eastAsia"/>
        </w:rPr>
        <w:t>4. 可以确定有关负债的信息，包括温和性、概率、关联等；</w:t>
      </w:r>
    </w:p>
    <w:p>
      <w:pPr>
        <w:rPr>
          <w:rFonts w:hint="eastAsia"/>
        </w:rPr>
      </w:pPr>
      <w:r>
        <w:rPr>
          <w:rFonts w:hint="eastAsia"/>
        </w:rPr>
        <w:t>5. 存在足够的证据表明负债已经或将来必然发生。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3BC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2023-05-18T01:30:28Z</dcterms:created>
  <dc:creator>apple</dc:creator>
  <cp:lastModifiedBy>胖哥</cp:lastModifiedBy>
  <dcterms:modified xsi:type="dcterms:W3CDTF">2023-05-18T01:31:19Z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2980A98EBEC14D14B52B7BFE9572F149_12</vt:lpwstr>
  </property>
</Properties>
</file>