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国际私法是指解决跨国民事纠纷的法律体系，其基本原则包括以下几点：</w:t>
      </w:r>
    </w:p>
    <w:p>
      <w:pPr>
        <w:rPr>
          <w:rFonts w:hint="eastAsia"/>
        </w:rPr>
      </w:pPr>
    </w:p>
    <w:p>
      <w:pPr>
        <w:rPr>
          <w:rFonts w:hint="eastAsia"/>
        </w:rPr>
      </w:pPr>
      <w:r>
        <w:rPr>
          <w:rFonts w:hint="eastAsia"/>
        </w:rPr>
        <w:t>1. 国家主权原则：国际私法仍然是在国家主权的框架内发挥作用的，它尊重各国的独立性和自主性。</w:t>
      </w:r>
    </w:p>
    <w:p>
      <w:pPr>
        <w:rPr>
          <w:rFonts w:hint="eastAsia"/>
        </w:rPr>
      </w:pPr>
    </w:p>
    <w:p>
      <w:pPr>
        <w:rPr>
          <w:rFonts w:hint="eastAsia"/>
        </w:rPr>
      </w:pPr>
      <w:r>
        <w:rPr>
          <w:rFonts w:hint="eastAsia"/>
        </w:rPr>
        <w:t>2. 等同原则：国际私法通常要求不同国家的个人或法人在收到司法或法律保护时应该受到平等待遇。</w:t>
      </w:r>
    </w:p>
    <w:p>
      <w:pPr>
        <w:rPr>
          <w:rFonts w:hint="eastAsia"/>
        </w:rPr>
      </w:pPr>
    </w:p>
    <w:p>
      <w:pPr>
        <w:rPr>
          <w:rFonts w:hint="eastAsia"/>
        </w:rPr>
      </w:pPr>
      <w:r>
        <w:rPr>
          <w:rFonts w:hint="eastAsia"/>
        </w:rPr>
        <w:t>3. 最近联系原则：指把国际私法的管辖权给予与事件有“最近联系”的国家，即以与纠纷事实和当事人有最紧密联系的国家为适用法律的标准。</w:t>
      </w:r>
    </w:p>
    <w:p>
      <w:pPr>
        <w:rPr>
          <w:rFonts w:hint="eastAsia"/>
        </w:rPr>
      </w:pPr>
    </w:p>
    <w:p>
      <w:pPr>
        <w:rPr>
          <w:rFonts w:hint="eastAsia"/>
        </w:rPr>
      </w:pPr>
      <w:r>
        <w:rPr>
          <w:rFonts w:hint="eastAsia"/>
        </w:rPr>
        <w:t>4. 自由选择原则：即当事人可以自由选择适用国际私法的论据，并可以选择哪一个国家的法律来处理其民事事务。</w:t>
      </w:r>
    </w:p>
    <w:p>
      <w:pPr>
        <w:rPr>
          <w:rFonts w:hint="eastAsia"/>
        </w:rPr>
      </w:pPr>
    </w:p>
    <w:p>
      <w:pPr>
        <w:rPr>
          <w:rFonts w:hint="eastAsia"/>
        </w:rPr>
      </w:pPr>
      <w:r>
        <w:rPr>
          <w:rFonts w:hint="eastAsia"/>
        </w:rPr>
        <w:t>国际私法的作用在于为跨国民事纠纷提供解决方案和法律依据，以此保护当事人的合法权益并促进国际贸易、投资等跨国经济活动的顺利开展。同时，它还有助于促进不同国家之间的司法合作和相互理解，增进国际间的友谊和合作关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04E3E31"/>
    <w:rsid w:val="3963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337</Words>
  <Characters>341</Characters>
  <Lines>0</Lines>
  <Paragraphs>0</Paragraphs>
  <TotalTime>0</TotalTime>
  <ScaleCrop>false</ScaleCrop>
  <LinksUpToDate>false</LinksUpToDate>
  <CharactersWithSpaces>345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2023-05-09T05:38:00Z</dcterms:created>
  <dc:creator>apple</dc:creator>
  <cp:lastModifiedBy>胖哥</cp:lastModifiedBy>
  <dcterms:modified xsi:type="dcterms:W3CDTF">2023-05-09T05:45:11Z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FFE98FB4A7784BD0811F4AC164F08325_12</vt:lpwstr>
  </property>
</Properties>
</file>