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每一个人在社会中都担当着一定的社会角色。当一个人具备了充当某种角色的条件，并按照这一角色所要求的行为规范去活动</w:t>
      </w:r>
      <w:bookmarkStart w:id="0" w:name="_GoBack"/>
      <w:bookmarkEnd w:id="0"/>
      <w:r>
        <w:rPr>
          <w:rFonts w:hint="eastAsia"/>
        </w:rPr>
        <w:t>时就称为角色扮演。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iOTgwMWE3ZWU4NjAyNTUxOWQwZjQ4ZjkzMjZiYjkifQ=="/>
  </w:docVars>
  <w:rsids>
    <w:rsidRoot w:val="00000000"/>
    <w:rsid w:val="485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2023-05-29T01:33:35Z</dcterms:created>
  <dc:creator>lovely</dc:creator>
  <cp:lastModifiedBy>lovely</cp:lastModifiedBy>
  <dcterms:modified xsi:type="dcterms:W3CDTF">2023-05-29T01:33:39Z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0407B03DE6BE460AA59CFEC5690801DF_12</vt:lpwstr>
  </property>
</Properties>
</file>