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87" w:rsidRPr="00466EB5" w:rsidRDefault="00F83387" w:rsidP="00F83387">
      <w:pPr>
        <w:pStyle w:val="berschrift2"/>
      </w:pPr>
      <w:bookmarkStart w:id="0" w:name="_Toc55213918"/>
      <w:bookmarkStart w:id="1" w:name="_Toc69129910"/>
      <w:bookmarkStart w:id="2" w:name="_Toc69130051"/>
      <w:bookmarkStart w:id="3" w:name="_Toc260215012"/>
      <w:r w:rsidRPr="00466EB5">
        <w:t>Help-Menü</w:t>
      </w:r>
      <w:bookmarkEnd w:id="0"/>
      <w:bookmarkEnd w:id="1"/>
      <w:bookmarkEnd w:id="2"/>
      <w:bookmarkEnd w:id="3"/>
    </w:p>
    <w:p w:rsidR="00F83387" w:rsidRPr="00466EB5" w:rsidRDefault="00F83387" w:rsidP="00F83387">
      <w:pPr>
        <w:pStyle w:val="Standard-BlockCharCharChar"/>
      </w:pPr>
      <w:bookmarkStart w:id="4" w:name="_Toc55213919"/>
      <w:bookmarkStart w:id="5" w:name="_Toc69129911"/>
      <w:bookmarkStart w:id="6" w:name="_Toc69130052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888"/>
      </w:tblGrid>
      <w:tr w:rsidR="00F83387" w:rsidRPr="00466EB5" w:rsidTr="00552443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F83387" w:rsidRPr="00466EB5" w:rsidRDefault="00F83387" w:rsidP="00552443">
            <w:r>
              <w:rPr>
                <w:b/>
                <w:bCs/>
                <w:noProof/>
              </w:rPr>
              <w:drawing>
                <wp:inline distT="0" distB="0" distL="0" distR="0">
                  <wp:extent cx="1431925" cy="758825"/>
                  <wp:effectExtent l="0" t="0" r="0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</w:tcPr>
          <w:p w:rsidR="00F83387" w:rsidRPr="00466EB5" w:rsidRDefault="00F83387" w:rsidP="00552443">
            <w:pPr>
              <w:ind w:left="497"/>
            </w:pPr>
          </w:p>
        </w:tc>
      </w:tr>
    </w:tbl>
    <w:p w:rsidR="00F83387" w:rsidRPr="00466EB5" w:rsidRDefault="00F83387" w:rsidP="00F83387"/>
    <w:p w:rsidR="00F83387" w:rsidRPr="00DB6DF5" w:rsidRDefault="00F83387" w:rsidP="00F83387">
      <w:pPr>
        <w:pStyle w:val="berschrift3"/>
      </w:pPr>
      <w:bookmarkStart w:id="7" w:name="_Help_&gt;_EXMARaLDA_on the web"/>
      <w:bookmarkStart w:id="8" w:name="_Ref108439157"/>
      <w:bookmarkStart w:id="9" w:name="_Toc260215013"/>
      <w:bookmarkEnd w:id="7"/>
      <w:r w:rsidRPr="00DB6DF5">
        <w:t>Help &gt; </w:t>
      </w:r>
      <w:proofErr w:type="spellStart"/>
      <w:r w:rsidRPr="00DB6DF5">
        <w:t>EXMARaLDA</w:t>
      </w:r>
      <w:proofErr w:type="spellEnd"/>
      <w:r w:rsidRPr="00DB6DF5">
        <w:t xml:space="preserve"> on </w:t>
      </w:r>
      <w:proofErr w:type="spellStart"/>
      <w:r w:rsidRPr="00DB6DF5">
        <w:t>the</w:t>
      </w:r>
      <w:proofErr w:type="spellEnd"/>
      <w:r w:rsidRPr="00DB6DF5">
        <w:t xml:space="preserve"> web</w:t>
      </w:r>
      <w:bookmarkEnd w:id="8"/>
      <w:bookmarkEnd w:id="9"/>
    </w:p>
    <w:p w:rsidR="00F83387" w:rsidRPr="00263642" w:rsidRDefault="00F83387" w:rsidP="00F83387">
      <w:pPr>
        <w:pStyle w:val="Standard-BlockCharCharChar"/>
      </w:pPr>
      <w:r w:rsidRPr="00263642">
        <w:t xml:space="preserve">Auf der </w:t>
      </w:r>
      <w:proofErr w:type="spellStart"/>
      <w:r w:rsidRPr="00263642">
        <w:t>EXMARaLDA</w:t>
      </w:r>
      <w:proofErr w:type="spellEnd"/>
      <w:r w:rsidRPr="00263642">
        <w:t xml:space="preserve">-Homepage finden Sie </w:t>
      </w:r>
      <w:r>
        <w:t xml:space="preserve">unter dem Menüpunkt </w:t>
      </w:r>
      <w:r>
        <w:rPr>
          <w:i/>
        </w:rPr>
        <w:t xml:space="preserve">Hilfe </w:t>
      </w:r>
      <w:r w:rsidRPr="00263642">
        <w:t xml:space="preserve">ein </w:t>
      </w:r>
      <w:r>
        <w:t>umfangreiches Hilfsangebot, insbesondere eine umfassende Beispielsammlung für die praktische Arbeit mit dem Pa</w:t>
      </w:r>
      <w:r>
        <w:t>r</w:t>
      </w:r>
      <w:r>
        <w:t xml:space="preserve">titur-Editor. </w:t>
      </w:r>
    </w:p>
    <w:p w:rsidR="00F83387" w:rsidRPr="00263642" w:rsidRDefault="00F83387" w:rsidP="00F83387">
      <w:pPr>
        <w:pStyle w:val="Standard-BlockCharCharChar"/>
      </w:pPr>
    </w:p>
    <w:p w:rsidR="00F83387" w:rsidRPr="00263642" w:rsidRDefault="00F83387" w:rsidP="00F83387">
      <w:pPr>
        <w:pStyle w:val="BildChar"/>
      </w:pPr>
      <w:r>
        <w:rPr>
          <w:noProof/>
        </w:rPr>
        <w:drawing>
          <wp:inline distT="0" distB="0" distL="0" distR="0">
            <wp:extent cx="6021070" cy="45199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87" w:rsidRPr="00263642" w:rsidRDefault="00F83387" w:rsidP="00F83387">
      <w:pPr>
        <w:pStyle w:val="Standard-BlockCharCharChar"/>
      </w:pPr>
    </w:p>
    <w:p w:rsidR="00F83387" w:rsidRPr="00DB6DF5" w:rsidRDefault="00F83387" w:rsidP="00F83387">
      <w:pPr>
        <w:pStyle w:val="berschrift3"/>
      </w:pPr>
      <w:bookmarkStart w:id="10" w:name="_Help_&gt;_About…"/>
      <w:bookmarkStart w:id="11" w:name="_Ref108439166"/>
      <w:bookmarkStart w:id="12" w:name="_Toc260215014"/>
      <w:bookmarkEnd w:id="10"/>
      <w:r w:rsidRPr="00DB6DF5">
        <w:t>Help &gt; </w:t>
      </w:r>
      <w:proofErr w:type="spellStart"/>
      <w:r w:rsidRPr="00DB6DF5">
        <w:t>About</w:t>
      </w:r>
      <w:bookmarkEnd w:id="4"/>
      <w:bookmarkEnd w:id="5"/>
      <w:bookmarkEnd w:id="6"/>
      <w:proofErr w:type="spellEnd"/>
      <w:r>
        <w:t>…</w:t>
      </w:r>
      <w:bookmarkEnd w:id="11"/>
      <w:bookmarkEnd w:id="12"/>
    </w:p>
    <w:p w:rsidR="00F83387" w:rsidRPr="00466EB5" w:rsidRDefault="00F83387" w:rsidP="00F83387">
      <w:pPr>
        <w:pStyle w:val="Standard-BlockCharCharChar"/>
      </w:pPr>
      <w:r w:rsidRPr="00466EB5">
        <w:t xml:space="preserve">Zeigt einen Info-Dialog an, dem Sie entnehmen können, mit welcher Version des </w:t>
      </w:r>
      <w:proofErr w:type="spellStart"/>
      <w:r>
        <w:t>EXMARaLDA</w:t>
      </w:r>
      <w:proofErr w:type="spellEnd"/>
      <w:r>
        <w:t xml:space="preserve"> Partitur-</w:t>
      </w:r>
      <w:r w:rsidRPr="00466EB5">
        <w:t>Editors Sie momentan arbeiten.</w:t>
      </w:r>
      <w:r>
        <w:t xml:space="preserve"> Außerdem werden die Version der verwendeten Java-Laufzeitumgebung („Java </w:t>
      </w:r>
      <w:proofErr w:type="spellStart"/>
      <w:r>
        <w:t>version</w:t>
      </w:r>
      <w:proofErr w:type="spellEnd"/>
      <w:r>
        <w:t>“) sowie des verwendeten Betriebssystems („OS </w:t>
      </w:r>
      <w:proofErr w:type="spellStart"/>
      <w:r>
        <w:t>version</w:t>
      </w:r>
      <w:proofErr w:type="spellEnd"/>
      <w:r>
        <w:t>“) angeg</w:t>
      </w:r>
      <w:r>
        <w:t>e</w:t>
      </w:r>
      <w:r>
        <w:t>ben:</w:t>
      </w:r>
    </w:p>
    <w:p w:rsidR="00F83387" w:rsidRPr="00466EB5" w:rsidRDefault="00F83387" w:rsidP="00F83387">
      <w:pPr>
        <w:pStyle w:val="Standard-BlockCharCharChar"/>
      </w:pPr>
    </w:p>
    <w:p w:rsidR="00F83387" w:rsidRPr="00466EB5" w:rsidRDefault="00F83387" w:rsidP="00F83387">
      <w:pPr>
        <w:pStyle w:val="BildChar"/>
      </w:pPr>
      <w:r>
        <w:rPr>
          <w:noProof/>
        </w:rPr>
        <w:lastRenderedPageBreak/>
        <w:drawing>
          <wp:inline distT="0" distB="0" distL="0" distR="0">
            <wp:extent cx="5313680" cy="415798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87" w:rsidRPr="00466EB5" w:rsidRDefault="00F83387" w:rsidP="00F83387">
      <w:pPr>
        <w:pStyle w:val="Standard-BlockCharCharChar"/>
      </w:pPr>
    </w:p>
    <w:p w:rsidR="00F83387" w:rsidRDefault="00F83387" w:rsidP="00F83387">
      <w:r>
        <w:t>Über den Knopf „</w:t>
      </w:r>
      <w:proofErr w:type="spellStart"/>
      <w:r>
        <w:t>Copy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info</w:t>
      </w:r>
      <w:proofErr w:type="spellEnd"/>
      <w:r>
        <w:t>…“ können Sie den Inhalt der Log-Datei (die Fehlermeldungen etc. en</w:t>
      </w:r>
      <w:r>
        <w:t>t</w:t>
      </w:r>
      <w:r>
        <w:t>hält) in die Zwischenablage kopieren.  Dies ist vor allem dann nützlich, wenn Sie auf einen Fehler im Pr</w:t>
      </w:r>
      <w:r>
        <w:t>o</w:t>
      </w:r>
      <w:r>
        <w:t>gramm gestoßen sind und dem Entwickler eventuell vorhandene Fehlermeldungen schicken möchten.</w:t>
      </w:r>
    </w:p>
    <w:p w:rsidR="00F83387" w:rsidRPr="00466EB5" w:rsidRDefault="00F83387" w:rsidP="00F83387"/>
    <w:p w:rsidR="00F83387" w:rsidRPr="00DB6DF5" w:rsidRDefault="00F83387" w:rsidP="00F83387">
      <w:pPr>
        <w:pStyle w:val="berschrift3"/>
      </w:pPr>
      <w:bookmarkStart w:id="13" w:name="_Toc260215015"/>
      <w:r>
        <w:t>H</w:t>
      </w:r>
      <w:r w:rsidRPr="00DB6DF5">
        <w:t>elp &gt; </w:t>
      </w:r>
      <w:r>
        <w:t xml:space="preserve">Check </w:t>
      </w:r>
      <w:proofErr w:type="spellStart"/>
      <w:r>
        <w:t>for</w:t>
      </w:r>
      <w:proofErr w:type="spellEnd"/>
      <w:r>
        <w:t xml:space="preserve"> update…</w:t>
      </w:r>
      <w:bookmarkEnd w:id="13"/>
    </w:p>
    <w:p w:rsidR="00F83387" w:rsidRDefault="00F83387" w:rsidP="00F83387">
      <w:pPr>
        <w:pStyle w:val="Standard-BlockCharCharChar"/>
      </w:pPr>
      <w:r>
        <w:t xml:space="preserve">Zeigt eine Website an, die Ihnen </w:t>
      </w:r>
      <w:proofErr w:type="spellStart"/>
      <w:r>
        <w:t>Infotmationen</w:t>
      </w:r>
      <w:proofErr w:type="spellEnd"/>
      <w:r>
        <w:t xml:space="preserve"> darüber gibt, ob die momentan verwendete Version des Partitur-Editors die aktuellste ist.</w:t>
      </w:r>
    </w:p>
    <w:p w:rsidR="00F83387" w:rsidRDefault="00F83387" w:rsidP="00F83387">
      <w:pPr>
        <w:pStyle w:val="Standard-BlockCharCharChar"/>
      </w:pPr>
    </w:p>
    <w:p w:rsidR="00205897" w:rsidRDefault="00F83387" w:rsidP="00F83387">
      <w:r>
        <w:rPr>
          <w:noProof/>
        </w:rPr>
        <w:drawing>
          <wp:inline distT="0" distB="0" distL="0" distR="0">
            <wp:extent cx="4658360" cy="158750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205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87"/>
    <w:rsid w:val="00265BEB"/>
    <w:rsid w:val="002C32D7"/>
    <w:rsid w:val="00F8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3387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83387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F83387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F83387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F83387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F833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F833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F8338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F8338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F8338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3387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83387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83387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83387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83387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83387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83387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83387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83387"/>
    <w:rPr>
      <w:rFonts w:ascii="Arial" w:eastAsia="Times New Roman" w:hAnsi="Arial" w:cs="Arial"/>
      <w:lang w:eastAsia="de-DE"/>
    </w:rPr>
  </w:style>
  <w:style w:type="paragraph" w:customStyle="1" w:styleId="Standard-BlockCharCharChar">
    <w:name w:val="Standard-Block Char Char Char"/>
    <w:basedOn w:val="Standard"/>
    <w:link w:val="Standard-BlockCharCharCharChar"/>
    <w:rsid w:val="00F83387"/>
    <w:pPr>
      <w:spacing w:line="240" w:lineRule="exact"/>
    </w:pPr>
  </w:style>
  <w:style w:type="paragraph" w:customStyle="1" w:styleId="BildChar">
    <w:name w:val="Bild Char"/>
    <w:basedOn w:val="Standard"/>
    <w:link w:val="BildCharChar"/>
    <w:rsid w:val="00F83387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F83387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ildCharChar">
    <w:name w:val="Bild Char Char"/>
    <w:basedOn w:val="Absatz-Standardschriftart"/>
    <w:link w:val="BildChar"/>
    <w:rsid w:val="00F83387"/>
    <w:rPr>
      <w:rFonts w:ascii="Arial" w:eastAsia="Times New Roman" w:hAnsi="Arial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3387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83387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F83387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F83387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F83387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F833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F833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F8338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F8338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F8338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3387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83387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83387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83387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83387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83387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83387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83387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83387"/>
    <w:rPr>
      <w:rFonts w:ascii="Arial" w:eastAsia="Times New Roman" w:hAnsi="Arial" w:cs="Arial"/>
      <w:lang w:eastAsia="de-DE"/>
    </w:rPr>
  </w:style>
  <w:style w:type="paragraph" w:customStyle="1" w:styleId="Standard-BlockCharCharChar">
    <w:name w:val="Standard-Block Char Char Char"/>
    <w:basedOn w:val="Standard"/>
    <w:link w:val="Standard-BlockCharCharCharChar"/>
    <w:rsid w:val="00F83387"/>
    <w:pPr>
      <w:spacing w:line="240" w:lineRule="exact"/>
    </w:pPr>
  </w:style>
  <w:style w:type="paragraph" w:customStyle="1" w:styleId="BildChar">
    <w:name w:val="Bild Char"/>
    <w:basedOn w:val="Standard"/>
    <w:link w:val="BildCharChar"/>
    <w:rsid w:val="00F83387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F83387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ildCharChar">
    <w:name w:val="Bild Char Char"/>
    <w:basedOn w:val="Absatz-Standardschriftart"/>
    <w:link w:val="BildChar"/>
    <w:rsid w:val="00F83387"/>
    <w:rPr>
      <w:rFonts w:ascii="Arial" w:eastAsia="Times New Roman" w:hAnsi="Arial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hzsk-hk</cp:lastModifiedBy>
  <cp:revision>1</cp:revision>
  <dcterms:created xsi:type="dcterms:W3CDTF">2012-09-04T17:06:00Z</dcterms:created>
  <dcterms:modified xsi:type="dcterms:W3CDTF">2012-09-04T17:06:00Z</dcterms:modified>
</cp:coreProperties>
</file>