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3FE7" w:rsidRPr="00466EB5" w:rsidRDefault="00BD3FE7" w:rsidP="00BD3FE7">
      <w:pPr>
        <w:pStyle w:val="berschrift1"/>
      </w:pPr>
      <w:bookmarkStart w:id="0" w:name="_Toc260214888"/>
      <w:r w:rsidRPr="00466EB5">
        <w:t>PANELS</w:t>
      </w:r>
      <w:bookmarkEnd w:id="0"/>
    </w:p>
    <w:p w:rsidR="00BD3FE7" w:rsidRPr="00466EB5" w:rsidRDefault="00BD3FE7" w:rsidP="00BD3FE7">
      <w:pPr>
        <w:pStyle w:val="Standard-BlockCharCharChar"/>
      </w:pPr>
    </w:p>
    <w:p w:rsidR="00BD3FE7" w:rsidRPr="00466EB5" w:rsidRDefault="00BD3FE7" w:rsidP="00BD3FE7">
      <w:pPr>
        <w:pStyle w:val="berschrift2"/>
      </w:pPr>
      <w:bookmarkStart w:id="1" w:name="_Toc55213921"/>
      <w:bookmarkStart w:id="2" w:name="_Toc69129913"/>
      <w:bookmarkStart w:id="3" w:name="_Toc69130054"/>
      <w:bookmarkStart w:id="4" w:name="_Toc260214889"/>
      <w:r w:rsidRPr="00466EB5">
        <w:t>Keyboard</w:t>
      </w:r>
      <w:bookmarkEnd w:id="1"/>
      <w:bookmarkEnd w:id="2"/>
      <w:bookmarkEnd w:id="3"/>
      <w:bookmarkEnd w:id="4"/>
    </w:p>
    <w:p w:rsidR="00BD3FE7" w:rsidRPr="00466EB5" w:rsidRDefault="00BD3FE7" w:rsidP="00BD3FE7">
      <w:pPr>
        <w:pStyle w:val="Standard-BlockCharCharChar"/>
      </w:pPr>
    </w:p>
    <w:p w:rsidR="00BD3FE7" w:rsidRPr="00466EB5" w:rsidRDefault="00BD3FE7" w:rsidP="00BD3FE7">
      <w:pPr>
        <w:pStyle w:val="Standard-BlockCharCharChar"/>
      </w:pPr>
      <w:r w:rsidRPr="00466EB5">
        <w:t>D</w:t>
      </w:r>
      <w:r>
        <w:t>ie virtuelle Tastatur (Keyboard) d</w:t>
      </w:r>
      <w:r w:rsidRPr="00466EB5">
        <w:t xml:space="preserve">ient der Eingabe von Zeichen, die unter Umständen nicht über die </w:t>
      </w:r>
      <w:r>
        <w:t xml:space="preserve">normale </w:t>
      </w:r>
      <w:r w:rsidRPr="00466EB5">
        <w:t xml:space="preserve">Tastatur zugänglich sind. Sollte Ihre Tastatur mit den jeweiligen Zeichen ausgestattet sein, können Sie die Eingabe auch </w:t>
      </w:r>
      <w:r>
        <w:t>hierüber</w:t>
      </w:r>
      <w:r w:rsidRPr="00466EB5">
        <w:t xml:space="preserve"> vornehmen. Falls das Keyboard nicht automatisch auf Ihrem Bildschirm erscheinen sollte, wählen Sie </w:t>
      </w:r>
      <w:r w:rsidRPr="00466EB5">
        <w:rPr>
          <w:i/>
        </w:rPr>
        <w:t>View </w:t>
      </w:r>
      <w:r>
        <w:rPr>
          <w:i/>
        </w:rPr>
        <w:t xml:space="preserve"> &gt;</w:t>
      </w:r>
      <w:r w:rsidRPr="00466EB5">
        <w:rPr>
          <w:i/>
        </w:rPr>
        <w:t> </w:t>
      </w:r>
      <w:r>
        <w:rPr>
          <w:i/>
        </w:rPr>
        <w:t>K</w:t>
      </w:r>
      <w:r w:rsidRPr="00466EB5">
        <w:rPr>
          <w:i/>
        </w:rPr>
        <w:t>eyboard</w:t>
      </w:r>
      <w:r w:rsidRPr="00466EB5">
        <w:t>, um es anzeigen zu la</w:t>
      </w:r>
      <w:r w:rsidRPr="00466EB5">
        <w:t>s</w:t>
      </w:r>
      <w:r w:rsidRPr="00466EB5">
        <w:t xml:space="preserve">sen. </w:t>
      </w:r>
    </w:p>
    <w:p w:rsidR="00BD3FE7" w:rsidRPr="00466EB5" w:rsidRDefault="00BD3FE7" w:rsidP="00BD3FE7">
      <w:pPr>
        <w:pStyle w:val="Standard-BlockCharCharChar"/>
      </w:pPr>
    </w:p>
    <w:p w:rsidR="00BD3FE7" w:rsidRPr="00466EB5" w:rsidRDefault="00BD3FE7" w:rsidP="00BD3FE7">
      <w:pPr>
        <w:pStyle w:val="BildChar"/>
      </w:pPr>
      <w:r>
        <w:rPr>
          <w:noProof/>
        </w:rPr>
        <w:drawing>
          <wp:inline distT="0" distB="0" distL="0" distR="0" wp14:anchorId="3F017E72" wp14:editId="375CAFB6">
            <wp:extent cx="3788410" cy="3543300"/>
            <wp:effectExtent l="0" t="0" r="254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8410" cy="3543300"/>
                    </a:xfrm>
                    <a:prstGeom prst="rect">
                      <a:avLst/>
                    </a:prstGeom>
                    <a:noFill/>
                    <a:ln>
                      <a:noFill/>
                    </a:ln>
                  </pic:spPr>
                </pic:pic>
              </a:graphicData>
            </a:graphic>
          </wp:inline>
        </w:drawing>
      </w:r>
    </w:p>
    <w:p w:rsidR="00BD3FE7" w:rsidRPr="00466EB5" w:rsidRDefault="00BD3FE7" w:rsidP="00BD3FE7">
      <w:pPr>
        <w:pStyle w:val="Standard-BlockCharCharChar"/>
      </w:pPr>
    </w:p>
    <w:p w:rsidR="00BD3FE7" w:rsidRDefault="00BD3FE7" w:rsidP="00BD3FE7">
      <w:pPr>
        <w:pStyle w:val="Standard-BlockCharCharChar"/>
      </w:pPr>
      <w:r>
        <w:t>Über den Schieberegler an der rechten Seite lässt sich die Größe der Zeichentasten verändern.</w:t>
      </w:r>
    </w:p>
    <w:p w:rsidR="00BD3FE7" w:rsidRDefault="00BD3FE7" w:rsidP="00BD3FE7">
      <w:pPr>
        <w:pStyle w:val="Standard-BlockCharCharChar"/>
      </w:pPr>
      <w:r>
        <w:t>Bei den meisten Zeichensätzen können Sie sich zu jedem Zeichen einen kurzen „</w:t>
      </w:r>
      <w:proofErr w:type="spellStart"/>
      <w:r>
        <w:t>Tooltip</w:t>
      </w:r>
      <w:proofErr w:type="spellEnd"/>
      <w:r>
        <w:t>“ anzeigen lassen, der se</w:t>
      </w:r>
      <w:r>
        <w:t>i</w:t>
      </w:r>
      <w:r>
        <w:t>ne Bedeutung oder Verwendungsweise erläutert. Verharren Sie dazu mit dem Mauszeiger über dem betreffenden Ze</w:t>
      </w:r>
      <w:r>
        <w:t>i</w:t>
      </w:r>
      <w:r>
        <w:t>chen:</w:t>
      </w:r>
    </w:p>
    <w:p w:rsidR="00BD3FE7" w:rsidRDefault="00BD3FE7" w:rsidP="00BD3FE7">
      <w:pPr>
        <w:pStyle w:val="Standard-BlockCharCharChar"/>
      </w:pPr>
    </w:p>
    <w:p w:rsidR="00BD3FE7" w:rsidRDefault="00BD3FE7" w:rsidP="00BD3FE7">
      <w:pPr>
        <w:pStyle w:val="BildChar"/>
      </w:pPr>
      <w:r>
        <w:rPr>
          <w:noProof/>
        </w:rPr>
        <w:drawing>
          <wp:inline distT="0" distB="0" distL="0" distR="0" wp14:anchorId="79CD99DA" wp14:editId="5F943E00">
            <wp:extent cx="1812290" cy="930910"/>
            <wp:effectExtent l="0" t="0" r="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2290" cy="930910"/>
                    </a:xfrm>
                    <a:prstGeom prst="rect">
                      <a:avLst/>
                    </a:prstGeom>
                    <a:noFill/>
                    <a:ln>
                      <a:noFill/>
                    </a:ln>
                  </pic:spPr>
                </pic:pic>
              </a:graphicData>
            </a:graphic>
          </wp:inline>
        </w:drawing>
      </w:r>
    </w:p>
    <w:p w:rsidR="00BD3FE7" w:rsidRDefault="00BD3FE7" w:rsidP="00BD3FE7">
      <w:pPr>
        <w:pStyle w:val="Standard-BlockCharCharChar"/>
      </w:pPr>
    </w:p>
    <w:p w:rsidR="00BD3FE7" w:rsidRDefault="00BD3FE7" w:rsidP="00BD3FE7">
      <w:pPr>
        <w:pStyle w:val="Standard-BlockCharCharChar"/>
      </w:pPr>
      <w:r w:rsidRPr="00466EB5">
        <w:t>Um ein Zeichen aus dem Keyboard in die Partitur einzufügen, bewegen Sie den Cursor an die entspr</w:t>
      </w:r>
      <w:r w:rsidRPr="00466EB5">
        <w:t>e</w:t>
      </w:r>
      <w:r w:rsidRPr="00466EB5">
        <w:t>chende Stelle in der Partitur und klicken Sie mit der Maus auf das gewünschte Zeichen. Um einen anderen als den momentan im Keyboard angezeigten Zeichensatz zu erhalten, wählen Sie mi</w:t>
      </w:r>
      <w:r w:rsidRPr="00466EB5">
        <w:t>t</w:t>
      </w:r>
      <w:r w:rsidRPr="00466EB5">
        <w:t>tels Klick auf die Pfeiltaste aus der oberen Liste aus. Bitte beachten Sie:</w:t>
      </w:r>
    </w:p>
    <w:p w:rsidR="00BD3FE7" w:rsidRPr="00466EB5" w:rsidRDefault="00BD3FE7" w:rsidP="00BD3FE7">
      <w:pPr>
        <w:pStyle w:val="Standard-BlockCharCharChar"/>
      </w:pPr>
    </w:p>
    <w:p w:rsidR="00BD3FE7" w:rsidRPr="00466EB5" w:rsidRDefault="00BD3FE7" w:rsidP="00BD3FE7">
      <w:pPr>
        <w:pStyle w:val="Aufzhlungszeichen1"/>
        <w:tabs>
          <w:tab w:val="clear" w:pos="360"/>
          <w:tab w:val="num" w:pos="964"/>
        </w:tabs>
        <w:ind w:left="964" w:hanging="482"/>
      </w:pPr>
      <w:r w:rsidRPr="00466EB5">
        <w:t>Eine Reihe von Zeichen im Keyboard steht nur in wenigen Schriftsätzen zur Verfügung, die eine große Anzahl an Unicode-Bereichen abdecken (z. B. „Arial Unicode MS“). Welcher Schrif</w:t>
      </w:r>
      <w:r w:rsidRPr="00466EB5">
        <w:t>t</w:t>
      </w:r>
      <w:r w:rsidRPr="00466EB5">
        <w:t>satz im Keyboard selbst verwendet wird, können Sie über „Edit </w:t>
      </w:r>
      <w:r>
        <w:t>&gt;</w:t>
      </w:r>
      <w:r w:rsidRPr="00466EB5">
        <w:t xml:space="preserve"> Edit </w:t>
      </w:r>
      <w:proofErr w:type="spellStart"/>
      <w:r w:rsidRPr="00466EB5">
        <w:t>preferences</w:t>
      </w:r>
      <w:proofErr w:type="spellEnd"/>
      <w:r w:rsidRPr="00466EB5">
        <w:t>“ festlegen Wenn Sie statt des gewünschten Zeichens in der Partitur nur ein Rechteck erhalten, müssen Sie die b</w:t>
      </w:r>
      <w:r w:rsidRPr="00466EB5">
        <w:t>e</w:t>
      </w:r>
      <w:r w:rsidRPr="00466EB5">
        <w:t>treffende Spur in diese Schriftart umformatieren (siehe auch „Fo</w:t>
      </w:r>
      <w:r w:rsidRPr="00466EB5">
        <w:t>r</w:t>
      </w:r>
      <w:r w:rsidRPr="00466EB5">
        <w:t>mat </w:t>
      </w:r>
      <w:r>
        <w:t>&gt;</w:t>
      </w:r>
      <w:r w:rsidRPr="00466EB5">
        <w:t> Edit </w:t>
      </w:r>
      <w:proofErr w:type="spellStart"/>
      <w:r w:rsidRPr="00466EB5">
        <w:t>format</w:t>
      </w:r>
      <w:proofErr w:type="spellEnd"/>
      <w:r w:rsidRPr="00466EB5">
        <w:t> </w:t>
      </w:r>
      <w:proofErr w:type="spellStart"/>
      <w:r w:rsidRPr="00466EB5">
        <w:t>table</w:t>
      </w:r>
      <w:proofErr w:type="spellEnd"/>
      <w:r w:rsidRPr="00466EB5">
        <w:t>“).</w:t>
      </w:r>
    </w:p>
    <w:p w:rsidR="00BD3FE7" w:rsidRPr="00466EB5" w:rsidRDefault="00BD3FE7" w:rsidP="00BD3FE7">
      <w:pPr>
        <w:pStyle w:val="Standard-BlockCharCharChar"/>
      </w:pPr>
    </w:p>
    <w:p w:rsidR="00BD3FE7" w:rsidRDefault="00BD3FE7" w:rsidP="00BD3FE7">
      <w:pPr>
        <w:pStyle w:val="berschrift2"/>
        <w:sectPr w:rsidR="00BD3FE7" w:rsidSect="005B21E1">
          <w:headerReference w:type="default" r:id="rId8"/>
          <w:pgSz w:w="11906" w:h="16838" w:code="9"/>
          <w:pgMar w:top="1361" w:right="1134" w:bottom="907" w:left="1418" w:header="624" w:footer="624" w:gutter="0"/>
          <w:cols w:space="720"/>
        </w:sectPr>
      </w:pPr>
    </w:p>
    <w:p w:rsidR="00BD3FE7" w:rsidRPr="001A4D59" w:rsidRDefault="00BD3FE7" w:rsidP="00BD3FE7">
      <w:pPr>
        <w:pStyle w:val="berschrift2"/>
      </w:pPr>
      <w:bookmarkStart w:id="5" w:name="_Toc260214890"/>
      <w:r w:rsidRPr="001A4D59">
        <w:lastRenderedPageBreak/>
        <w:t>Link </w:t>
      </w:r>
      <w:proofErr w:type="spellStart"/>
      <w:r w:rsidRPr="001A4D59">
        <w:t>panel</w:t>
      </w:r>
      <w:bookmarkEnd w:id="5"/>
      <w:proofErr w:type="spellEnd"/>
    </w:p>
    <w:p w:rsidR="00BD3FE7" w:rsidRPr="00466EB5" w:rsidRDefault="00BD3FE7" w:rsidP="00BD3FE7">
      <w:pPr>
        <w:pStyle w:val="Standard-BlockCharCharChar"/>
      </w:pPr>
    </w:p>
    <w:p w:rsidR="00BD3FE7" w:rsidRPr="00466EB5" w:rsidRDefault="00BD3FE7" w:rsidP="00BD3FE7">
      <w:pPr>
        <w:pStyle w:val="Standard-BlockCharCharChar"/>
      </w:pPr>
      <w:r w:rsidRPr="00466EB5">
        <w:t xml:space="preserve">Das </w:t>
      </w:r>
      <w:r>
        <w:t>Link </w:t>
      </w:r>
      <w:proofErr w:type="spellStart"/>
      <w:r>
        <w:t>panel</w:t>
      </w:r>
      <w:proofErr w:type="spellEnd"/>
      <w:r w:rsidRPr="00466EB5">
        <w:t xml:space="preserve"> dient der Verknüpfung von Ereignisbeschreibungen mit externen Bild-, Ton-, Video- oder Text-Dateien. Falls das </w:t>
      </w:r>
      <w:r>
        <w:t>Link </w:t>
      </w:r>
      <w:proofErr w:type="spellStart"/>
      <w:r>
        <w:t>panel</w:t>
      </w:r>
      <w:proofErr w:type="spellEnd"/>
      <w:r w:rsidRPr="00466EB5">
        <w:t xml:space="preserve"> nicht auf Ihrem Bildschirm erscheinen sollte, wählen Sie </w:t>
      </w:r>
      <w:r w:rsidRPr="00466EB5">
        <w:rPr>
          <w:i/>
        </w:rPr>
        <w:t>View </w:t>
      </w:r>
      <w:r>
        <w:rPr>
          <w:i/>
        </w:rPr>
        <w:t>&gt;</w:t>
      </w:r>
      <w:r w:rsidRPr="00466EB5">
        <w:rPr>
          <w:i/>
        </w:rPr>
        <w:t> Link </w:t>
      </w:r>
      <w:proofErr w:type="spellStart"/>
      <w:r>
        <w:rPr>
          <w:i/>
        </w:rPr>
        <w:t>p</w:t>
      </w:r>
      <w:r w:rsidRPr="00466EB5">
        <w:rPr>
          <w:i/>
        </w:rPr>
        <w:t>anel</w:t>
      </w:r>
      <w:proofErr w:type="spellEnd"/>
      <w:r w:rsidRPr="00466EB5">
        <w:t xml:space="preserve">, um es anzeigen zu lassen. </w:t>
      </w:r>
    </w:p>
    <w:p w:rsidR="00BD3FE7" w:rsidRDefault="00BD3FE7" w:rsidP="00BD3FE7">
      <w:pPr>
        <w:pStyle w:val="Standard-BlockCharCharChar"/>
      </w:pPr>
    </w:p>
    <w:p w:rsidR="00BD3FE7" w:rsidRDefault="00BD3FE7" w:rsidP="00BD3FE7">
      <w:pPr>
        <w:pStyle w:val="Standard-BlockCharCharChar"/>
      </w:pPr>
      <w:r w:rsidRPr="00466EB5">
        <w:t>Um ein Ereignis mit einer externen Datei zu verknüpfen, wählen Sie das betreffende Ereignis in der Part</w:t>
      </w:r>
      <w:r w:rsidRPr="00466EB5">
        <w:t>i</w:t>
      </w:r>
      <w:r w:rsidRPr="00466EB5">
        <w:t>tur aus, stellen Sie unter „Link Medium“ ein, ob es sich um ein Bild (Image), eine Ton-Datei (Audio), eine Video-Datei oder eine Text-Datei handelt. Geben Sie dann unter „Link URL“ den Speicherort der zu verknü</w:t>
      </w:r>
      <w:r w:rsidRPr="00466EB5">
        <w:t>p</w:t>
      </w:r>
      <w:r w:rsidRPr="00466EB5">
        <w:t xml:space="preserve">fenden Datei ein. Klicken Sie auf </w:t>
      </w:r>
      <w:r w:rsidRPr="00466EB5">
        <w:rPr>
          <w:i/>
        </w:rPr>
        <w:t>Browse...</w:t>
      </w:r>
      <w:r w:rsidRPr="00466EB5">
        <w:t xml:space="preserve"> um einen Dialog zu öffnen, mit dem Sie die jeweilige Datei auf Ihrem Rechner suchen können. </w:t>
      </w:r>
    </w:p>
    <w:p w:rsidR="00BD3FE7" w:rsidRDefault="00BD3FE7" w:rsidP="00BD3FE7">
      <w:pPr>
        <w:pStyle w:val="Standard-BlockCharCharChar"/>
      </w:pPr>
    </w:p>
    <w:p w:rsidR="00BD3FE7" w:rsidRDefault="00BD3FE7" w:rsidP="00BD3FE7">
      <w:pPr>
        <w:pStyle w:val="Standard-BlockCharCharChar"/>
      </w:pPr>
      <w:r>
        <w:t>Das Aussehen des oberen Teils des Link </w:t>
      </w:r>
      <w:proofErr w:type="spellStart"/>
      <w:r>
        <w:t>panel</w:t>
      </w:r>
      <w:proofErr w:type="spellEnd"/>
      <w:r>
        <w:t xml:space="preserve"> ist abhängig davon, welcher Medientyp verknüpft wird. Handelt es sich bei dem Verweis um ein Bild, so wird dieses in der oberen Hälfte des Link </w:t>
      </w:r>
      <w:proofErr w:type="spellStart"/>
      <w:r>
        <w:t>panel</w:t>
      </w:r>
      <w:proofErr w:type="spellEnd"/>
      <w:r>
        <w:t xml:space="preserve"> ang</w:t>
      </w:r>
      <w:r>
        <w:t>e</w:t>
      </w:r>
      <w:r>
        <w:t>zeigt. Entsprechendes gilt für Verknüpfungen zu Video-Dateien. Bei Verknüpfungen zu Audio- und Video-Dateien enthält das Panel ein zusätzliches Bedienelement (Player) zur Wiedergabe der Datei. Inhalte verknüpfter Text-Dateien we</w:t>
      </w:r>
      <w:r>
        <w:t>r</w:t>
      </w:r>
      <w:r>
        <w:t xml:space="preserve">den in einem Vorschaufenster eingeblendet. </w:t>
      </w:r>
    </w:p>
    <w:p w:rsidR="00BD3FE7" w:rsidRDefault="00BD3FE7" w:rsidP="00BD3FE7">
      <w:pPr>
        <w:pStyle w:val="Standard-BlockCharCharChar"/>
      </w:pPr>
    </w:p>
    <w:p w:rsidR="00BD3FE7" w:rsidRDefault="00BD3FE7" w:rsidP="00BD3FE7">
      <w:pPr>
        <w:pStyle w:val="BildChar"/>
      </w:pPr>
      <w:r>
        <w:rPr>
          <w:noProof/>
        </w:rPr>
        <w:drawing>
          <wp:inline distT="0" distB="0" distL="0" distR="0" wp14:anchorId="551B5EF0" wp14:editId="16160E55">
            <wp:extent cx="2677795" cy="3134995"/>
            <wp:effectExtent l="0" t="0" r="8255" b="825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795" cy="3134995"/>
                    </a:xfrm>
                    <a:prstGeom prst="rect">
                      <a:avLst/>
                    </a:prstGeom>
                    <a:noFill/>
                    <a:ln>
                      <a:noFill/>
                    </a:ln>
                  </pic:spPr>
                </pic:pic>
              </a:graphicData>
            </a:graphic>
          </wp:inline>
        </w:drawing>
      </w:r>
    </w:p>
    <w:p w:rsidR="00BD3FE7" w:rsidRDefault="00BD3FE7" w:rsidP="00BD3FE7">
      <w:pPr>
        <w:pStyle w:val="BildChar"/>
      </w:pPr>
    </w:p>
    <w:p w:rsidR="00BD3FE7" w:rsidRPr="00466EB5" w:rsidRDefault="00BD3FE7" w:rsidP="00BD3FE7">
      <w:pPr>
        <w:pStyle w:val="BildChar"/>
      </w:pPr>
      <w:r>
        <w:rPr>
          <w:noProof/>
        </w:rPr>
        <w:drawing>
          <wp:inline distT="0" distB="0" distL="0" distR="0" wp14:anchorId="673090FE" wp14:editId="4D37505E">
            <wp:extent cx="2400300" cy="192659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1926590"/>
                    </a:xfrm>
                    <a:prstGeom prst="rect">
                      <a:avLst/>
                    </a:prstGeom>
                    <a:noFill/>
                    <a:ln>
                      <a:noFill/>
                    </a:ln>
                  </pic:spPr>
                </pic:pic>
              </a:graphicData>
            </a:graphic>
          </wp:inline>
        </w:drawing>
      </w:r>
      <w:r>
        <w:t xml:space="preserve">  </w:t>
      </w:r>
      <w:r>
        <w:rPr>
          <w:noProof/>
        </w:rPr>
        <w:drawing>
          <wp:inline distT="0" distB="0" distL="0" distR="0" wp14:anchorId="5E12F5CC" wp14:editId="186C702C">
            <wp:extent cx="2416810" cy="2220595"/>
            <wp:effectExtent l="0" t="0" r="254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810" cy="2220595"/>
                    </a:xfrm>
                    <a:prstGeom prst="rect">
                      <a:avLst/>
                    </a:prstGeom>
                    <a:noFill/>
                    <a:ln>
                      <a:noFill/>
                    </a:ln>
                  </pic:spPr>
                </pic:pic>
              </a:graphicData>
            </a:graphic>
          </wp:inline>
        </w:drawing>
      </w:r>
    </w:p>
    <w:p w:rsidR="00BD3FE7" w:rsidRDefault="00BD3FE7" w:rsidP="00BD3FE7">
      <w:pPr>
        <w:pStyle w:val="Standard-BlockCharCharChar"/>
      </w:pPr>
    </w:p>
    <w:p w:rsidR="00BD3FE7" w:rsidRPr="00466EB5" w:rsidRDefault="00BD3FE7" w:rsidP="00BD3FE7">
      <w:pPr>
        <w:pStyle w:val="Standard-BlockCharCharChar"/>
      </w:pPr>
    </w:p>
    <w:p w:rsidR="00BD3FE7" w:rsidRDefault="00BD3FE7" w:rsidP="00BD3FE7">
      <w:pPr>
        <w:pStyle w:val="berschrift2"/>
        <w:tabs>
          <w:tab w:val="clear" w:pos="502"/>
          <w:tab w:val="left" w:pos="482"/>
        </w:tabs>
        <w:ind w:left="482" w:hanging="482"/>
        <w:sectPr w:rsidR="00BD3FE7" w:rsidSect="005B21E1">
          <w:headerReference w:type="default" r:id="rId12"/>
          <w:pgSz w:w="11906" w:h="16838" w:code="9"/>
          <w:pgMar w:top="1361" w:right="1134" w:bottom="907" w:left="1418" w:header="624" w:footer="624" w:gutter="0"/>
          <w:cols w:space="720"/>
        </w:sectPr>
      </w:pPr>
    </w:p>
    <w:p w:rsidR="00BD3FE7" w:rsidRPr="001A4D59" w:rsidRDefault="00BD3FE7" w:rsidP="00BD3FE7">
      <w:pPr>
        <w:pStyle w:val="berschrift2"/>
        <w:tabs>
          <w:tab w:val="clear" w:pos="502"/>
          <w:tab w:val="left" w:pos="482"/>
        </w:tabs>
        <w:ind w:left="482" w:hanging="482"/>
      </w:pPr>
      <w:bookmarkStart w:id="6" w:name="_Toc260214891"/>
      <w:r>
        <w:lastRenderedPageBreak/>
        <w:t>Audio/Video </w:t>
      </w:r>
      <w:proofErr w:type="spellStart"/>
      <w:r>
        <w:t>panel</w:t>
      </w:r>
      <w:bookmarkEnd w:id="6"/>
      <w:proofErr w:type="spellEnd"/>
    </w:p>
    <w:p w:rsidR="00BD3FE7" w:rsidRPr="003E477E" w:rsidRDefault="00BD3FE7" w:rsidP="00BD3FE7">
      <w:pPr>
        <w:pStyle w:val="Standard-BlockCharCharChar"/>
      </w:pPr>
    </w:p>
    <w:p w:rsidR="00BD3FE7" w:rsidRPr="003E477E" w:rsidRDefault="00BD3FE7" w:rsidP="00BD3FE7">
      <w:pPr>
        <w:pStyle w:val="Standard-BlockCharCharChar"/>
      </w:pPr>
      <w:r w:rsidRPr="003E477E">
        <w:t xml:space="preserve">Das </w:t>
      </w:r>
      <w:r>
        <w:t>Audio/Video </w:t>
      </w:r>
      <w:proofErr w:type="spellStart"/>
      <w:r>
        <w:t>panel</w:t>
      </w:r>
      <w:proofErr w:type="spellEnd"/>
      <w:r w:rsidRPr="003E477E">
        <w:t xml:space="preserve"> dient dem Abspielen einer digitalisierten Aufnahme und dem Zuordnen von abs</w:t>
      </w:r>
      <w:r w:rsidRPr="003E477E">
        <w:t>o</w:t>
      </w:r>
      <w:r w:rsidRPr="003E477E">
        <w:t xml:space="preserve">luten Zeitwerten aus dieser Aufnahme zu Punkten der </w:t>
      </w:r>
      <w:proofErr w:type="spellStart"/>
      <w:r w:rsidRPr="003E477E">
        <w:t>EXMARaLDA</w:t>
      </w:r>
      <w:proofErr w:type="spellEnd"/>
      <w:r w:rsidRPr="003E477E">
        <w:t xml:space="preserve">-Zeitachse. </w:t>
      </w:r>
      <w:r>
        <w:t xml:space="preserve">Wenn Sie mit einer einzigen Audio-Aufnahme arbeiten und diese nicht nach-alignieren o.Ä. müssen, brauchen Sie das Audio/Video-Panel i.d.R. nicht anzuzeigen. </w:t>
      </w:r>
      <w:r w:rsidRPr="003E477E">
        <w:t xml:space="preserve">Falls das </w:t>
      </w:r>
      <w:r>
        <w:t>Audio/Video Panel</w:t>
      </w:r>
      <w:r w:rsidRPr="003E477E">
        <w:t xml:space="preserve"> nicht automatisch auf Ihrem Bildschirm erscheinen sollte, wählen Sie </w:t>
      </w:r>
      <w:r w:rsidRPr="003E477E">
        <w:rPr>
          <w:i/>
        </w:rPr>
        <w:t>View </w:t>
      </w:r>
      <w:r>
        <w:rPr>
          <w:i/>
        </w:rPr>
        <w:t xml:space="preserve"> &gt;</w:t>
      </w:r>
      <w:r w:rsidRPr="003E477E">
        <w:rPr>
          <w:i/>
        </w:rPr>
        <w:t xml:space="preserve">  </w:t>
      </w:r>
      <w:r>
        <w:rPr>
          <w:i/>
        </w:rPr>
        <w:t>Audio/ Video </w:t>
      </w:r>
      <w:proofErr w:type="spellStart"/>
      <w:r>
        <w:rPr>
          <w:i/>
        </w:rPr>
        <w:t>panel</w:t>
      </w:r>
      <w:proofErr w:type="spellEnd"/>
      <w:r w:rsidRPr="003E477E">
        <w:t>, um es anze</w:t>
      </w:r>
      <w:r w:rsidRPr="003E477E">
        <w:t>i</w:t>
      </w:r>
      <w:r w:rsidRPr="003E477E">
        <w:t xml:space="preserve">gen zu lassen. </w:t>
      </w:r>
    </w:p>
    <w:p w:rsidR="00BD3FE7" w:rsidRPr="003E477E" w:rsidRDefault="00BD3FE7" w:rsidP="00BD3FE7">
      <w:pPr>
        <w:pStyle w:val="Standard-BlockCharCharChar"/>
      </w:pPr>
    </w:p>
    <w:p w:rsidR="00BD3FE7" w:rsidRPr="003E477E" w:rsidRDefault="00BD3FE7" w:rsidP="00BD3FE7">
      <w:pPr>
        <w:pStyle w:val="BildChar"/>
      </w:pPr>
      <w:r>
        <w:rPr>
          <w:noProof/>
        </w:rPr>
        <w:drawing>
          <wp:inline distT="0" distB="0" distL="0" distR="0" wp14:anchorId="13181264" wp14:editId="1D8647F8">
            <wp:extent cx="3608705" cy="4049395"/>
            <wp:effectExtent l="0" t="0" r="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705" cy="4049395"/>
                    </a:xfrm>
                    <a:prstGeom prst="rect">
                      <a:avLst/>
                    </a:prstGeom>
                    <a:noFill/>
                    <a:ln>
                      <a:noFill/>
                    </a:ln>
                  </pic:spPr>
                </pic:pic>
              </a:graphicData>
            </a:graphic>
          </wp:inline>
        </w:drawing>
      </w:r>
    </w:p>
    <w:p w:rsidR="00BD3FE7" w:rsidRPr="003E477E" w:rsidRDefault="00BD3FE7" w:rsidP="00BD3FE7"/>
    <w:p w:rsidR="00BD3FE7" w:rsidRDefault="00BD3FE7" w:rsidP="00BD3FE7">
      <w:r>
        <w:t>Je nachdem ob es sich um eine Audio- oder eine Video-Datei handelt, wird das Panel mit oder ohne Di</w:t>
      </w:r>
      <w:r>
        <w:t>s</w:t>
      </w:r>
      <w:r>
        <w:t>play angezeigt. Die Bedienungselemente sind jedoch in beiden Fällen nahezu identisch.</w:t>
      </w:r>
    </w:p>
    <w:p w:rsidR="00BD3FE7" w:rsidRDefault="00BD3FE7" w:rsidP="00BD3FE7"/>
    <w:p w:rsidR="00BD3FE7" w:rsidRDefault="00BD3FE7" w:rsidP="00BD3FE7">
      <w:pPr>
        <w:pStyle w:val="Zwischenberschrift"/>
        <w:keepNext/>
      </w:pPr>
      <w:r w:rsidRPr="003E477E">
        <w:lastRenderedPageBreak/>
        <w:t>Bedienungselemente:</w:t>
      </w:r>
    </w:p>
    <w:p w:rsidR="00BD3FE7" w:rsidRPr="000A5416" w:rsidRDefault="00BD3FE7" w:rsidP="00BD3FE7">
      <w:pPr>
        <w:pStyle w:val="BildChar"/>
        <w:keepNext/>
      </w:pPr>
    </w:p>
    <w:p w:rsidR="00BD3FE7" w:rsidRDefault="00BD3FE7" w:rsidP="00BD3FE7">
      <w:pPr>
        <w:pStyle w:val="Standard-BlockCharCharChar"/>
        <w:keepNext/>
      </w:pPr>
    </w:p>
    <w:p w:rsidR="00BD3FE7" w:rsidRDefault="00BD3FE7" w:rsidP="00BD3FE7">
      <w:pPr>
        <w:pStyle w:val="Standard-BlockCharCharChar"/>
        <w:keepNext/>
      </w:pPr>
    </w:p>
    <w:p w:rsidR="00BD3FE7" w:rsidRDefault="00BD3FE7" w:rsidP="00BD3FE7">
      <w:pPr>
        <w:pStyle w:val="Standard-BlockCharCharChar"/>
        <w:keepNext/>
        <w:spacing w:line="240" w:lineRule="auto"/>
      </w:pPr>
      <w:r>
        <w:rPr>
          <w:noProof/>
        </w:rPr>
        <w:drawing>
          <wp:inline distT="0" distB="0" distL="0" distR="0" wp14:anchorId="4383AD11" wp14:editId="2D9332F4">
            <wp:extent cx="5698490" cy="5600700"/>
            <wp:effectExtent l="0" t="0" r="0" b="0"/>
            <wp:docPr id="42" name="Grafik 42" descr="AudioVideo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udioVideoPan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490" cy="5600700"/>
                    </a:xfrm>
                    <a:prstGeom prst="rect">
                      <a:avLst/>
                    </a:prstGeom>
                    <a:noFill/>
                    <a:ln>
                      <a:noFill/>
                    </a:ln>
                  </pic:spPr>
                </pic:pic>
              </a:graphicData>
            </a:graphic>
          </wp:inline>
        </w:drawing>
      </w:r>
      <w:r>
        <w:br w:type="page"/>
      </w:r>
      <w:r w:rsidRPr="00FE4129">
        <w:lastRenderedPageBreak/>
        <w:t xml:space="preserve">Normalerweise </w:t>
      </w:r>
      <w:r>
        <w:t>wird</w:t>
      </w:r>
      <w:r w:rsidRPr="00FE4129">
        <w:t xml:space="preserve"> der Partitur-Editor die </w:t>
      </w:r>
      <w:r>
        <w:t xml:space="preserve">erste </w:t>
      </w:r>
      <w:r w:rsidRPr="00FE4129">
        <w:t>Audio</w:t>
      </w:r>
      <w:r>
        <w:t>- bzw. Video-</w:t>
      </w:r>
      <w:r w:rsidRPr="00FE4129">
        <w:t>Datei laden, die in der momentan im Ed</w:t>
      </w:r>
      <w:r w:rsidRPr="00FE4129">
        <w:t>i</w:t>
      </w:r>
      <w:r w:rsidRPr="00FE4129">
        <w:t>tor geöffneten Transkription als „</w:t>
      </w:r>
      <w:proofErr w:type="spellStart"/>
      <w:r>
        <w:t>Referenced</w:t>
      </w:r>
      <w:proofErr w:type="spellEnd"/>
      <w:r>
        <w:t> </w:t>
      </w:r>
      <w:proofErr w:type="spellStart"/>
      <w:r>
        <w:t>media</w:t>
      </w:r>
      <w:proofErr w:type="spellEnd"/>
      <w:r>
        <w:t> </w:t>
      </w:r>
      <w:proofErr w:type="spellStart"/>
      <w:r>
        <w:t>file</w:t>
      </w:r>
      <w:proofErr w:type="spellEnd"/>
      <w:r w:rsidRPr="00FE4129">
        <w:t xml:space="preserve">“ </w:t>
      </w:r>
      <w:r>
        <w:t>in der</w:t>
      </w:r>
      <w:r w:rsidRPr="00FE4129">
        <w:t xml:space="preserve"> Meta</w:t>
      </w:r>
      <w:r>
        <w:t>-</w:t>
      </w:r>
      <w:r w:rsidRPr="00FE4129">
        <w:t xml:space="preserve">Information angegeben ist. Sollten Sie eine andere </w:t>
      </w:r>
      <w:r>
        <w:t xml:space="preserve">mit der Transkription verknüpfte </w:t>
      </w:r>
      <w:r w:rsidRPr="00FE4129">
        <w:t>Audio-</w:t>
      </w:r>
      <w:r>
        <w:t xml:space="preserve"> oder Video-</w:t>
      </w:r>
      <w:r w:rsidRPr="00FE4129">
        <w:t xml:space="preserve">Datei verwenden wollen, </w:t>
      </w:r>
      <w:r>
        <w:t xml:space="preserve">wählen Sie diese aus der </w:t>
      </w:r>
      <w:proofErr w:type="spellStart"/>
      <w:r>
        <w:t>Dro</w:t>
      </w:r>
      <w:r>
        <w:t>p</w:t>
      </w:r>
      <w:r>
        <w:t>Down-Liste</w:t>
      </w:r>
      <w:proofErr w:type="spellEnd"/>
      <w:r w:rsidRPr="00FE4129">
        <w:t xml:space="preserve"> </w:t>
      </w:r>
      <w:r w:rsidRPr="00FE4129">
        <w:rPr>
          <w:bdr w:val="single" w:sz="4" w:space="0" w:color="auto"/>
        </w:rPr>
        <w:t> </w:t>
      </w:r>
      <w:r w:rsidRPr="00057901">
        <w:rPr>
          <w:b/>
          <w:bdr w:val="single" w:sz="4" w:space="0" w:color="auto"/>
        </w:rPr>
        <w:t>1</w:t>
      </w:r>
      <w:r w:rsidRPr="00FE4129">
        <w:rPr>
          <w:bdr w:val="single" w:sz="4" w:space="0" w:color="auto"/>
        </w:rPr>
        <w:t> </w:t>
      </w:r>
      <w:r w:rsidRPr="00FE4129">
        <w:t xml:space="preserve"> </w:t>
      </w:r>
      <w:r>
        <w:t xml:space="preserve">aus. </w:t>
      </w:r>
    </w:p>
    <w:p w:rsidR="00BD3FE7" w:rsidRDefault="00BD3FE7" w:rsidP="00BD3FE7">
      <w:pPr>
        <w:pStyle w:val="Standard-BlockCharCharChar"/>
      </w:pPr>
    </w:p>
    <w:p w:rsidR="00BD3FE7" w:rsidRPr="00FE4129" w:rsidRDefault="00BD3FE7" w:rsidP="00BD3FE7">
      <w:pPr>
        <w:pStyle w:val="Standard-BlockCharCharChar"/>
      </w:pPr>
      <w:r>
        <w:t>Die Größe des Panels ist veränderbar. Sie haben die Möglichkeit, das Panel über einen Klick auf das Bedienungselement</w:t>
      </w:r>
      <w:r w:rsidRPr="005460BE">
        <w:rPr>
          <w:spacing w:val="-4"/>
        </w:rPr>
        <w:t xml:space="preserve"> </w:t>
      </w:r>
      <w:r w:rsidRPr="005460BE">
        <w:rPr>
          <w:b/>
          <w:spacing w:val="-4"/>
          <w:bdr w:val="single" w:sz="4" w:space="0" w:color="auto"/>
        </w:rPr>
        <w:t> </w:t>
      </w:r>
      <w:r>
        <w:rPr>
          <w:b/>
          <w:spacing w:val="-4"/>
          <w:bdr w:val="single" w:sz="4" w:space="0" w:color="auto"/>
        </w:rPr>
        <w:t>6</w:t>
      </w:r>
      <w:r w:rsidRPr="005460BE">
        <w:rPr>
          <w:spacing w:val="-4"/>
          <w:bdr w:val="single" w:sz="4" w:space="0" w:color="auto"/>
        </w:rPr>
        <w:t> </w:t>
      </w:r>
      <w:r w:rsidRPr="005460BE">
        <w:rPr>
          <w:spacing w:val="-4"/>
        </w:rPr>
        <w:t xml:space="preserve"> </w:t>
      </w:r>
      <w:r>
        <w:t>zu verkleinern, indem Sie die Schieberegler ausblenden (1). Sollten Sie eine Video-Datei öffnen, wird das Panel automatisch um ein Display erweitert. In diesem Falle können Sie z</w:t>
      </w:r>
      <w:r>
        <w:t>u</w:t>
      </w:r>
      <w:r>
        <w:t xml:space="preserve">sätzlich über einen Klick auf das </w:t>
      </w:r>
      <w:proofErr w:type="spellStart"/>
      <w:r>
        <w:t>Bedieungselement</w:t>
      </w:r>
      <w:proofErr w:type="spellEnd"/>
      <w:r>
        <w:t xml:space="preserve"> </w:t>
      </w:r>
      <w:r w:rsidRPr="005460BE">
        <w:rPr>
          <w:b/>
          <w:spacing w:val="-4"/>
          <w:bdr w:val="single" w:sz="4" w:space="0" w:color="auto"/>
        </w:rPr>
        <w:t> </w:t>
      </w:r>
      <w:r>
        <w:rPr>
          <w:b/>
          <w:spacing w:val="-4"/>
          <w:bdr w:val="single" w:sz="4" w:space="0" w:color="auto"/>
        </w:rPr>
        <w:t>5</w:t>
      </w:r>
      <w:r w:rsidRPr="005460BE">
        <w:rPr>
          <w:spacing w:val="-4"/>
          <w:bdr w:val="single" w:sz="4" w:space="0" w:color="auto"/>
        </w:rPr>
        <w:t> </w:t>
      </w:r>
      <w:r>
        <w:t xml:space="preserve"> auch noch die Leiste mit den Buttons ausblenden (2). Sie können in diesem Fall mittels der Pfeiltaste</w:t>
      </w:r>
      <w:r w:rsidRPr="00FE4129">
        <w:t xml:space="preserve"> </w:t>
      </w:r>
      <w:r w:rsidRPr="00FE4129">
        <w:rPr>
          <w:bdr w:val="single" w:sz="4" w:space="0" w:color="auto"/>
        </w:rPr>
        <w:t> </w:t>
      </w:r>
      <w:r>
        <w:rPr>
          <w:b/>
          <w:bdr w:val="single" w:sz="4" w:space="0" w:color="auto"/>
        </w:rPr>
        <w:t>4</w:t>
      </w:r>
      <w:r w:rsidRPr="00FE4129">
        <w:rPr>
          <w:bdr w:val="single" w:sz="4" w:space="0" w:color="auto"/>
        </w:rPr>
        <w:t> </w:t>
      </w:r>
      <w:r w:rsidRPr="00FE4129">
        <w:t xml:space="preserve"> </w:t>
      </w:r>
      <w:r>
        <w:t>weiterhin wählen, ob das Video neben oder oberhalb des Panels angezeigt we</w:t>
      </w:r>
      <w:r>
        <w:t>r</w:t>
      </w:r>
      <w:r>
        <w:t xml:space="preserve">den soll. </w:t>
      </w:r>
    </w:p>
    <w:p w:rsidR="00BD3FE7" w:rsidRDefault="00BD3FE7" w:rsidP="00BD3FE7">
      <w:pPr>
        <w:pStyle w:val="Standard-BlockCharCharChar"/>
      </w:pPr>
    </w:p>
    <w:p w:rsidR="00BD3FE7" w:rsidRPr="00003C3F" w:rsidRDefault="00BD3FE7" w:rsidP="00BD3FE7">
      <w:pPr>
        <w:pStyle w:val="BildChar"/>
        <w:jc w:val="left"/>
        <w:rPr>
          <w:b/>
        </w:rPr>
      </w:pPr>
      <w:r w:rsidRPr="00003C3F">
        <w:rPr>
          <w:b/>
        </w:rPr>
        <w:t>(1)</w:t>
      </w:r>
    </w:p>
    <w:p w:rsidR="00BD3FE7" w:rsidRDefault="00BD3FE7" w:rsidP="00BD3FE7">
      <w:pPr>
        <w:pStyle w:val="BildChar"/>
      </w:pPr>
      <w:r>
        <w:rPr>
          <w:noProof/>
        </w:rPr>
        <w:drawing>
          <wp:anchor distT="0" distB="0" distL="114300" distR="114300" simplePos="0" relativeHeight="251659264" behindDoc="0" locked="0" layoutInCell="1" allowOverlap="1" wp14:anchorId="031682F3" wp14:editId="11AA629F">
            <wp:simplePos x="0" y="0"/>
            <wp:positionH relativeFrom="column">
              <wp:posOffset>1214120</wp:posOffset>
            </wp:positionH>
            <wp:positionV relativeFrom="paragraph">
              <wp:posOffset>347980</wp:posOffset>
            </wp:positionV>
            <wp:extent cx="3562985" cy="2400300"/>
            <wp:effectExtent l="0" t="0" r="0"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98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0962609" wp14:editId="2B3E018F">
            <wp:extent cx="4637405" cy="3689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405" cy="3689985"/>
                    </a:xfrm>
                    <a:prstGeom prst="rect">
                      <a:avLst/>
                    </a:prstGeom>
                    <a:noFill/>
                    <a:ln>
                      <a:noFill/>
                    </a:ln>
                  </pic:spPr>
                </pic:pic>
              </a:graphicData>
            </a:graphic>
          </wp:inline>
        </w:drawing>
      </w:r>
      <w:r w:rsidRPr="000C6C52">
        <w:t xml:space="preserve"> </w:t>
      </w:r>
    </w:p>
    <w:p w:rsidR="00BD3FE7" w:rsidRDefault="00BD3FE7" w:rsidP="00BD3FE7">
      <w:pPr>
        <w:pStyle w:val="BildChar"/>
      </w:pPr>
    </w:p>
    <w:p w:rsidR="00BD3FE7" w:rsidRPr="00003C3F" w:rsidRDefault="00BD3FE7" w:rsidP="00BD3FE7">
      <w:pPr>
        <w:pStyle w:val="BildChar"/>
        <w:jc w:val="left"/>
        <w:rPr>
          <w:b/>
        </w:rPr>
      </w:pPr>
      <w:r w:rsidRPr="00003C3F">
        <w:rPr>
          <w:b/>
        </w:rPr>
        <w:t>(</w:t>
      </w:r>
      <w:r>
        <w:rPr>
          <w:b/>
        </w:rPr>
        <w:t>2</w:t>
      </w:r>
      <w:r w:rsidRPr="00003C3F">
        <w:rPr>
          <w:b/>
        </w:rPr>
        <w:t>)</w:t>
      </w:r>
    </w:p>
    <w:p w:rsidR="00BD3FE7" w:rsidRDefault="00BD3FE7" w:rsidP="00BD3FE7">
      <w:pPr>
        <w:pStyle w:val="BildChar"/>
      </w:pPr>
      <w:r>
        <w:rPr>
          <w:noProof/>
        </w:rPr>
        <w:drawing>
          <wp:anchor distT="0" distB="0" distL="114300" distR="114300" simplePos="0" relativeHeight="251660288" behindDoc="0" locked="0" layoutInCell="1" allowOverlap="1" wp14:anchorId="04CEA012" wp14:editId="05DF9335">
            <wp:simplePos x="0" y="0"/>
            <wp:positionH relativeFrom="column">
              <wp:posOffset>1099185</wp:posOffset>
            </wp:positionH>
            <wp:positionV relativeFrom="paragraph">
              <wp:posOffset>385445</wp:posOffset>
            </wp:positionV>
            <wp:extent cx="3792855" cy="2491740"/>
            <wp:effectExtent l="0" t="0" r="0" b="381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855"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1F025C" wp14:editId="59AA86C5">
            <wp:extent cx="3918585" cy="3069590"/>
            <wp:effectExtent l="0" t="0" r="571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585" cy="3069590"/>
                    </a:xfrm>
                    <a:prstGeom prst="rect">
                      <a:avLst/>
                    </a:prstGeom>
                    <a:noFill/>
                    <a:ln>
                      <a:noFill/>
                    </a:ln>
                  </pic:spPr>
                </pic:pic>
              </a:graphicData>
            </a:graphic>
          </wp:inline>
        </w:drawing>
      </w:r>
    </w:p>
    <w:p w:rsidR="00BD3FE7" w:rsidRDefault="00BD3FE7" w:rsidP="00BD3FE7">
      <w:pPr>
        <w:pStyle w:val="BildChar"/>
      </w:pPr>
    </w:p>
    <w:p w:rsidR="00BD3FE7" w:rsidRPr="002C72C6" w:rsidRDefault="00BD3FE7" w:rsidP="00BD3FE7">
      <w:pPr>
        <w:pStyle w:val="Standard-BlockCharCharChar"/>
        <w:rPr>
          <w:spacing w:val="-6"/>
        </w:rPr>
      </w:pPr>
      <w:r w:rsidRPr="002C72C6">
        <w:rPr>
          <w:spacing w:val="-6"/>
        </w:rPr>
        <w:lastRenderedPageBreak/>
        <w:t>Die drei Schieberegler zeigen die Start- und Endposition sowie die aktuelle Position in der Audio/Video-Datei an:</w:t>
      </w:r>
    </w:p>
    <w:p w:rsidR="00BD3FE7" w:rsidRPr="000A5416" w:rsidRDefault="00BD3FE7" w:rsidP="00BD3FE7">
      <w:pPr>
        <w:pStyle w:val="Aufzhlungszeichen1"/>
        <w:tabs>
          <w:tab w:val="clear" w:pos="360"/>
          <w:tab w:val="num" w:pos="964"/>
        </w:tabs>
        <w:ind w:left="964" w:hanging="482"/>
      </w:pPr>
      <w:r w:rsidRPr="000A5416">
        <w:t xml:space="preserve">Der </w:t>
      </w:r>
      <w:r>
        <w:t>„</w:t>
      </w:r>
      <w:r w:rsidRPr="000A5416">
        <w:t>Start</w:t>
      </w:r>
      <w:r>
        <w:t>“</w:t>
      </w:r>
      <w:r w:rsidRPr="000A5416">
        <w:t xml:space="preserve">-Schieberegler </w:t>
      </w:r>
      <w:r w:rsidRPr="005370A7">
        <w:rPr>
          <w:b/>
          <w:bdr w:val="single" w:sz="4" w:space="0" w:color="auto"/>
        </w:rPr>
        <w:t> 2</w:t>
      </w:r>
      <w:r>
        <w:rPr>
          <w:bdr w:val="single" w:sz="4" w:space="0" w:color="auto"/>
        </w:rPr>
        <w:t> </w:t>
      </w:r>
      <w:r w:rsidRPr="000A5416">
        <w:t xml:space="preserve"> legt fest, an welcher Position in der Datei das Abspielen begi</w:t>
      </w:r>
      <w:r w:rsidRPr="000A5416">
        <w:t>n</w:t>
      </w:r>
      <w:r w:rsidRPr="000A5416">
        <w:t>nen soll. Der entsprechende numerische Wert (Sekunden ab Dateibeginn) wird in der Zahle</w:t>
      </w:r>
      <w:r w:rsidRPr="000A5416">
        <w:t>n</w:t>
      </w:r>
      <w:r w:rsidRPr="000A5416">
        <w:t>reihe unter den Schiebereglern in grüner Farbe angezeigt.</w:t>
      </w:r>
      <w:r>
        <w:t xml:space="preserve"> Zur Feineinstellung des Werts verwenden Sie die Mau</w:t>
      </w:r>
      <w:r>
        <w:t>s</w:t>
      </w:r>
      <w:r>
        <w:t>tasten. Ein Klick mit der linken Maustaste auf die grünen Ziffern reduziert den Wert um 0,1 Sekunden, ein Klick mit der rechten erhöht ihn um 0,1 Seku</w:t>
      </w:r>
      <w:r>
        <w:t>n</w:t>
      </w:r>
      <w:r>
        <w:t>den.</w:t>
      </w:r>
    </w:p>
    <w:p w:rsidR="00BD3FE7" w:rsidRPr="000A5416" w:rsidRDefault="00BD3FE7" w:rsidP="00BD3FE7">
      <w:pPr>
        <w:pStyle w:val="Aufzhlungszeichen1"/>
        <w:tabs>
          <w:tab w:val="clear" w:pos="360"/>
          <w:tab w:val="num" w:pos="964"/>
        </w:tabs>
        <w:ind w:left="964" w:hanging="482"/>
      </w:pPr>
      <w:r w:rsidRPr="000A5416">
        <w:t xml:space="preserve">Der </w:t>
      </w:r>
      <w:r>
        <w:t>„</w:t>
      </w:r>
      <w:proofErr w:type="spellStart"/>
      <w:r w:rsidRPr="000A5416">
        <w:t>Stop</w:t>
      </w:r>
      <w:proofErr w:type="spellEnd"/>
      <w:r>
        <w:t>“</w:t>
      </w:r>
      <w:r w:rsidRPr="000A5416">
        <w:t xml:space="preserve">-Schieberegler legt </w:t>
      </w:r>
      <w:r>
        <w:t xml:space="preserve">entsprechend </w:t>
      </w:r>
      <w:r w:rsidRPr="000A5416">
        <w:t>fest, an welcher Position in der Datei das Abspi</w:t>
      </w:r>
      <w:r w:rsidRPr="000A5416">
        <w:t>e</w:t>
      </w:r>
      <w:r w:rsidRPr="000A5416">
        <w:t>len enden soll. Der entsprechende numerische Wert (Sekunden ab Dateibeginn) wird in der Zahle</w:t>
      </w:r>
      <w:r w:rsidRPr="000A5416">
        <w:t>n</w:t>
      </w:r>
      <w:r w:rsidRPr="000A5416">
        <w:t>reihe unter den Schiebereglern in roter Farbe angezeigt.</w:t>
      </w:r>
      <w:r>
        <w:t xml:space="preserve"> Zur Feineinstellung des Werts verwenden Sie die Maustasten. Ein Klick mit der linken Maustaste auf die roten Ziffern reduziert den Wert um 0,1 Sekunden, ein Klick mit der rechten erhöht ihn um 0,1 Seku</w:t>
      </w:r>
      <w:r>
        <w:t>n</w:t>
      </w:r>
      <w:r>
        <w:t>den.</w:t>
      </w:r>
    </w:p>
    <w:p w:rsidR="00BD3FE7" w:rsidRDefault="00BD3FE7" w:rsidP="00BD3FE7">
      <w:pPr>
        <w:pStyle w:val="Aufzhlungszeichen1"/>
        <w:tabs>
          <w:tab w:val="clear" w:pos="360"/>
          <w:tab w:val="num" w:pos="964"/>
        </w:tabs>
        <w:ind w:left="964" w:hanging="482"/>
      </w:pPr>
      <w:r w:rsidRPr="000A5416">
        <w:t xml:space="preserve">Während des Abspielens zeigt der </w:t>
      </w:r>
      <w:r>
        <w:t>„</w:t>
      </w:r>
      <w:r w:rsidRPr="000A5416">
        <w:t>Position</w:t>
      </w:r>
      <w:r>
        <w:t>“</w:t>
      </w:r>
      <w:r w:rsidRPr="000A5416">
        <w:t xml:space="preserve">-Schieberegler die </w:t>
      </w:r>
      <w:r>
        <w:t xml:space="preserve">aktuelle </w:t>
      </w:r>
      <w:r w:rsidRPr="000A5416">
        <w:t>Position in der Datei an. Der entsprechende numerische Wert (Sekunden ab Dateibeginn) wird in der Zahlenreihe unter den Schi</w:t>
      </w:r>
      <w:r w:rsidRPr="000A5416">
        <w:t>e</w:t>
      </w:r>
      <w:r w:rsidRPr="000A5416">
        <w:t>bereglern in schwarzer Farbe angezeigt.</w:t>
      </w:r>
    </w:p>
    <w:p w:rsidR="00BD3FE7" w:rsidRPr="00FE4129" w:rsidRDefault="00BD3FE7" w:rsidP="00BD3FE7">
      <w:pPr>
        <w:pStyle w:val="Standard-BlockCharCharChar"/>
      </w:pPr>
    </w:p>
    <w:p w:rsidR="00BD3FE7" w:rsidRPr="005460BE" w:rsidRDefault="00BD3FE7" w:rsidP="00BD3FE7">
      <w:pPr>
        <w:pStyle w:val="Standard-BlockCharCharChar"/>
        <w:rPr>
          <w:spacing w:val="-4"/>
        </w:rPr>
      </w:pPr>
      <w:r w:rsidRPr="005460BE">
        <w:rPr>
          <w:spacing w:val="-4"/>
        </w:rPr>
        <w:t xml:space="preserve">Das Abspielen einer Datei wird über den „Start“-Button </w:t>
      </w:r>
      <w:r w:rsidRPr="005460BE">
        <w:rPr>
          <w:b/>
          <w:spacing w:val="-4"/>
          <w:bdr w:val="single" w:sz="4" w:space="0" w:color="auto"/>
        </w:rPr>
        <w:t> 10</w:t>
      </w:r>
      <w:r w:rsidRPr="005460BE">
        <w:rPr>
          <w:spacing w:val="-4"/>
          <w:bdr w:val="single" w:sz="4" w:space="0" w:color="auto"/>
        </w:rPr>
        <w:t> </w:t>
      </w:r>
      <w:r w:rsidRPr="005460BE">
        <w:rPr>
          <w:spacing w:val="-4"/>
        </w:rPr>
        <w:t xml:space="preserve"> </w:t>
      </w:r>
      <w:r>
        <w:rPr>
          <w:spacing w:val="-4"/>
        </w:rPr>
        <w:t>=</w:t>
      </w:r>
      <w:r w:rsidRPr="00ED0281">
        <w:rPr>
          <w:spacing w:val="-4"/>
        </w:rPr>
        <w:t xml:space="preserve"> </w:t>
      </w:r>
      <w:r w:rsidRPr="00ED0281">
        <w:rPr>
          <w:spacing w:val="-4"/>
          <w:bdr w:val="single" w:sz="4" w:space="0" w:color="auto"/>
        </w:rPr>
        <w:t>F1</w:t>
      </w:r>
      <w:r w:rsidRPr="00ED0281">
        <w:rPr>
          <w:spacing w:val="-4"/>
        </w:rPr>
        <w:t xml:space="preserve"> </w:t>
      </w:r>
      <w:r w:rsidRPr="005460BE">
        <w:rPr>
          <w:spacing w:val="-4"/>
        </w:rPr>
        <w:t xml:space="preserve">gestartet und kann anschließend </w:t>
      </w:r>
      <w:r>
        <w:rPr>
          <w:spacing w:val="-4"/>
        </w:rPr>
        <w:t xml:space="preserve">bei Bedarf </w:t>
      </w:r>
      <w:r w:rsidRPr="005460BE">
        <w:rPr>
          <w:spacing w:val="-4"/>
        </w:rPr>
        <w:t xml:space="preserve">über den „Pause“-Button </w:t>
      </w:r>
      <w:r w:rsidRPr="005460BE">
        <w:rPr>
          <w:b/>
          <w:spacing w:val="-4"/>
          <w:bdr w:val="single" w:sz="4" w:space="0" w:color="auto"/>
        </w:rPr>
        <w:t> 11</w:t>
      </w:r>
      <w:r w:rsidRPr="005460BE">
        <w:rPr>
          <w:spacing w:val="-4"/>
          <w:bdr w:val="single" w:sz="4" w:space="0" w:color="auto"/>
        </w:rPr>
        <w:t> </w:t>
      </w:r>
      <w:r w:rsidRPr="005460BE">
        <w:rPr>
          <w:spacing w:val="-4"/>
        </w:rPr>
        <w:t xml:space="preserve"> </w:t>
      </w:r>
      <w:r>
        <w:rPr>
          <w:spacing w:val="-4"/>
        </w:rPr>
        <w:t>=</w:t>
      </w:r>
      <w:r w:rsidRPr="00ED0281">
        <w:rPr>
          <w:spacing w:val="-4"/>
        </w:rPr>
        <w:t xml:space="preserve"> </w:t>
      </w:r>
      <w:r w:rsidRPr="00ED0281">
        <w:rPr>
          <w:spacing w:val="-4"/>
          <w:bdr w:val="single" w:sz="4" w:space="0" w:color="auto"/>
        </w:rPr>
        <w:t>F</w:t>
      </w:r>
      <w:r>
        <w:rPr>
          <w:spacing w:val="-4"/>
          <w:bdr w:val="single" w:sz="4" w:space="0" w:color="auto"/>
        </w:rPr>
        <w:t>2</w:t>
      </w:r>
      <w:r w:rsidRPr="00ED0281">
        <w:rPr>
          <w:spacing w:val="-4"/>
        </w:rPr>
        <w:t xml:space="preserve"> </w:t>
      </w:r>
      <w:r w:rsidRPr="005460BE">
        <w:rPr>
          <w:spacing w:val="-4"/>
        </w:rPr>
        <w:t>angehalten und wieder aufgenommen werden oder über den „</w:t>
      </w:r>
      <w:proofErr w:type="spellStart"/>
      <w:r w:rsidRPr="005460BE">
        <w:rPr>
          <w:spacing w:val="-4"/>
        </w:rPr>
        <w:t>Stop</w:t>
      </w:r>
      <w:proofErr w:type="spellEnd"/>
      <w:r w:rsidRPr="005460BE">
        <w:rPr>
          <w:spacing w:val="-4"/>
        </w:rPr>
        <w:t xml:space="preserve">“-Button </w:t>
      </w:r>
      <w:r w:rsidRPr="005460BE">
        <w:rPr>
          <w:b/>
          <w:spacing w:val="-4"/>
          <w:bdr w:val="single" w:sz="4" w:space="0" w:color="auto"/>
        </w:rPr>
        <w:t> 12</w:t>
      </w:r>
      <w:r w:rsidRPr="005460BE">
        <w:rPr>
          <w:spacing w:val="-4"/>
          <w:bdr w:val="single" w:sz="4" w:space="0" w:color="auto"/>
        </w:rPr>
        <w:t> </w:t>
      </w:r>
      <w:r w:rsidRPr="005460BE">
        <w:rPr>
          <w:spacing w:val="-4"/>
        </w:rPr>
        <w:t xml:space="preserve"> </w:t>
      </w:r>
      <w:r>
        <w:rPr>
          <w:spacing w:val="-4"/>
        </w:rPr>
        <w:t>=</w:t>
      </w:r>
      <w:r w:rsidRPr="00ED0281">
        <w:rPr>
          <w:spacing w:val="-4"/>
        </w:rPr>
        <w:t xml:space="preserve"> </w:t>
      </w:r>
      <w:r w:rsidRPr="00ED0281">
        <w:rPr>
          <w:spacing w:val="-4"/>
          <w:bdr w:val="single" w:sz="4" w:space="0" w:color="auto"/>
        </w:rPr>
        <w:t>F</w:t>
      </w:r>
      <w:r>
        <w:rPr>
          <w:spacing w:val="-4"/>
          <w:bdr w:val="single" w:sz="4" w:space="0" w:color="auto"/>
        </w:rPr>
        <w:t>3</w:t>
      </w:r>
      <w:r w:rsidRPr="00ED0281">
        <w:rPr>
          <w:spacing w:val="-4"/>
        </w:rPr>
        <w:t xml:space="preserve"> </w:t>
      </w:r>
      <w:r w:rsidRPr="005460BE">
        <w:rPr>
          <w:spacing w:val="-4"/>
        </w:rPr>
        <w:t xml:space="preserve">beendet werden. Wenn die </w:t>
      </w:r>
      <w:proofErr w:type="spellStart"/>
      <w:r w:rsidRPr="005460BE">
        <w:rPr>
          <w:spacing w:val="-4"/>
        </w:rPr>
        <w:t>Stop</w:t>
      </w:r>
      <w:proofErr w:type="spellEnd"/>
      <w:r w:rsidRPr="005460BE">
        <w:rPr>
          <w:spacing w:val="-4"/>
        </w:rPr>
        <w:t>-Position oder das Ende der Datei erreicht ist, wird das Abspielen automatisch beendet.</w:t>
      </w:r>
      <w:r>
        <w:rPr>
          <w:spacing w:val="-4"/>
        </w:rPr>
        <w:t xml:space="preserve"> Wenn die "Loop"-Option </w:t>
      </w:r>
      <w:r w:rsidRPr="005460BE">
        <w:rPr>
          <w:b/>
          <w:spacing w:val="-4"/>
          <w:bdr w:val="single" w:sz="4" w:space="0" w:color="auto"/>
        </w:rPr>
        <w:t> </w:t>
      </w:r>
      <w:r>
        <w:rPr>
          <w:b/>
          <w:spacing w:val="-4"/>
          <w:bdr w:val="single" w:sz="4" w:space="0" w:color="auto"/>
        </w:rPr>
        <w:t>18</w:t>
      </w:r>
      <w:r w:rsidRPr="005460BE">
        <w:rPr>
          <w:spacing w:val="-4"/>
          <w:bdr w:val="single" w:sz="4" w:space="0" w:color="auto"/>
        </w:rPr>
        <w:t> </w:t>
      </w:r>
      <w:r>
        <w:rPr>
          <w:spacing w:val="-4"/>
        </w:rPr>
        <w:t xml:space="preserve"> aktiviert ist, wird die aktuelle Auswahl in </w:t>
      </w:r>
      <w:proofErr w:type="gramStart"/>
      <w:r>
        <w:rPr>
          <w:spacing w:val="-4"/>
        </w:rPr>
        <w:t>einer Schliefe</w:t>
      </w:r>
      <w:proofErr w:type="gramEnd"/>
      <w:r>
        <w:rPr>
          <w:spacing w:val="-4"/>
        </w:rPr>
        <w:t xml:space="preserve"> i</w:t>
      </w:r>
      <w:r>
        <w:rPr>
          <w:spacing w:val="-4"/>
        </w:rPr>
        <w:t>m</w:t>
      </w:r>
      <w:r>
        <w:rPr>
          <w:spacing w:val="-4"/>
        </w:rPr>
        <w:t xml:space="preserve">mer wieder abgespielt. </w:t>
      </w:r>
    </w:p>
    <w:p w:rsidR="00BD3FE7" w:rsidRDefault="00BD3FE7" w:rsidP="00BD3FE7">
      <w:pPr>
        <w:pStyle w:val="Standard-BlockCharCharChar"/>
      </w:pPr>
    </w:p>
    <w:p w:rsidR="00BD3FE7" w:rsidRPr="005370A7" w:rsidRDefault="00BD3FE7" w:rsidP="00BD3FE7">
      <w:pPr>
        <w:pStyle w:val="Standard-BlockCharCharChar"/>
      </w:pPr>
      <w:r w:rsidRPr="005370A7">
        <w:t xml:space="preserve">Es gibt mehrere Möglichkeiten, Start- und </w:t>
      </w:r>
      <w:proofErr w:type="spellStart"/>
      <w:r w:rsidRPr="005370A7">
        <w:t>Stop</w:t>
      </w:r>
      <w:proofErr w:type="spellEnd"/>
      <w:r w:rsidRPr="005370A7">
        <w:t>-Zeit für das Abspielen zu ändern:</w:t>
      </w:r>
    </w:p>
    <w:p w:rsidR="00BD3FE7" w:rsidRPr="005370A7" w:rsidRDefault="00BD3FE7" w:rsidP="00BD3FE7">
      <w:pPr>
        <w:pStyle w:val="Aufzhlungszeichen1"/>
        <w:tabs>
          <w:tab w:val="clear" w:pos="360"/>
          <w:tab w:val="num" w:pos="964"/>
        </w:tabs>
        <w:ind w:left="964" w:hanging="482"/>
      </w:pPr>
      <w:r w:rsidRPr="005370A7">
        <w:t>Betätigen der „Start“- und „</w:t>
      </w:r>
      <w:proofErr w:type="spellStart"/>
      <w:r w:rsidRPr="005370A7">
        <w:t>Stop</w:t>
      </w:r>
      <w:proofErr w:type="spellEnd"/>
      <w:r w:rsidRPr="005370A7">
        <w:t xml:space="preserve">“-Schieberegler </w:t>
      </w:r>
      <w:r w:rsidRPr="005370A7">
        <w:rPr>
          <w:b/>
          <w:bdr w:val="single" w:sz="4" w:space="0" w:color="auto"/>
        </w:rPr>
        <w:t> 2</w:t>
      </w:r>
      <w:r w:rsidRPr="005370A7">
        <w:rPr>
          <w:bdr w:val="single" w:sz="4" w:space="0" w:color="auto"/>
        </w:rPr>
        <w:t> </w:t>
      </w:r>
      <w:r w:rsidRPr="005370A7">
        <w:t xml:space="preserve"> und </w:t>
      </w:r>
      <w:r w:rsidRPr="005370A7">
        <w:rPr>
          <w:b/>
          <w:bdr w:val="single" w:sz="4" w:space="0" w:color="auto"/>
        </w:rPr>
        <w:t> 3</w:t>
      </w:r>
      <w:r w:rsidRPr="005370A7">
        <w:rPr>
          <w:bdr w:val="single" w:sz="4" w:space="0" w:color="auto"/>
        </w:rPr>
        <w:t> </w:t>
      </w:r>
      <w:r>
        <w:t xml:space="preserve"> bzw. Mausklicks auf den farbigen Wert.</w:t>
      </w:r>
    </w:p>
    <w:p w:rsidR="00BD3FE7" w:rsidRPr="005370A7" w:rsidRDefault="00BD3FE7" w:rsidP="00BD3FE7">
      <w:pPr>
        <w:pStyle w:val="Aufzhlungszeichen1"/>
        <w:tabs>
          <w:tab w:val="clear" w:pos="360"/>
          <w:tab w:val="num" w:pos="964"/>
        </w:tabs>
        <w:ind w:left="964" w:hanging="482"/>
        <w:rPr>
          <w:spacing w:val="-2"/>
        </w:rPr>
      </w:pPr>
      <w:r w:rsidRPr="005370A7">
        <w:rPr>
          <w:spacing w:val="-2"/>
        </w:rPr>
        <w:t xml:space="preserve">Übertragen der momentan ausgewählten Zeitwerte aus der Transkription: Beim Klicken auf </w:t>
      </w:r>
      <w:r>
        <w:rPr>
          <w:spacing w:val="-2"/>
        </w:rPr>
        <w:t>den</w:t>
      </w:r>
      <w:r w:rsidRPr="005370A7">
        <w:rPr>
          <w:spacing w:val="-2"/>
        </w:rPr>
        <w:t xml:space="preserve"> mit </w:t>
      </w:r>
      <w:r w:rsidRPr="0032743B">
        <w:rPr>
          <w:b/>
          <w:spacing w:val="-2"/>
          <w:bdr w:val="single" w:sz="4" w:space="0" w:color="auto"/>
        </w:rPr>
        <w:t> 8</w:t>
      </w:r>
      <w:r w:rsidRPr="005370A7">
        <w:rPr>
          <w:spacing w:val="-2"/>
          <w:bdr w:val="single" w:sz="4" w:space="0" w:color="auto"/>
        </w:rPr>
        <w:t> </w:t>
      </w:r>
      <w:r w:rsidRPr="005370A7">
        <w:rPr>
          <w:spacing w:val="-2"/>
        </w:rPr>
        <w:t xml:space="preserve"> bezeichneten Button w</w:t>
      </w:r>
      <w:r>
        <w:rPr>
          <w:spacing w:val="-2"/>
        </w:rPr>
        <w:t>ird</w:t>
      </w:r>
      <w:r w:rsidRPr="005370A7">
        <w:rPr>
          <w:spacing w:val="-2"/>
        </w:rPr>
        <w:t xml:space="preserve"> d</w:t>
      </w:r>
      <w:r>
        <w:rPr>
          <w:spacing w:val="-2"/>
        </w:rPr>
        <w:t>er</w:t>
      </w:r>
      <w:r w:rsidRPr="005370A7">
        <w:rPr>
          <w:spacing w:val="-2"/>
        </w:rPr>
        <w:t xml:space="preserve"> absolute Zeitwert ermittelt, d</w:t>
      </w:r>
      <w:r>
        <w:rPr>
          <w:spacing w:val="-2"/>
        </w:rPr>
        <w:t>er</w:t>
      </w:r>
      <w:r w:rsidRPr="005370A7">
        <w:rPr>
          <w:spacing w:val="-2"/>
        </w:rPr>
        <w:t xml:space="preserve"> der momentanen Auswahl in der Transkription im Editor entsprechen und auf den „Start“- Schieberegler übertragen.</w:t>
      </w:r>
      <w:r>
        <w:rPr>
          <w:spacing w:val="-2"/>
        </w:rPr>
        <w:t xml:space="preserve"> Für den "</w:t>
      </w:r>
      <w:proofErr w:type="spellStart"/>
      <w:r>
        <w:rPr>
          <w:spacing w:val="-2"/>
        </w:rPr>
        <w:t>Stop</w:t>
      </w:r>
      <w:proofErr w:type="spellEnd"/>
      <w:r>
        <w:rPr>
          <w:spacing w:val="-2"/>
        </w:rPr>
        <w:t>"-Schieberegler gibt es einen entsprechenden Button.</w:t>
      </w:r>
    </w:p>
    <w:p w:rsidR="00BD3FE7" w:rsidRPr="005370A7" w:rsidRDefault="00BD3FE7" w:rsidP="00BD3FE7">
      <w:pPr>
        <w:pStyle w:val="Aufzhlungszeichen1"/>
        <w:tabs>
          <w:tab w:val="clear" w:pos="360"/>
          <w:tab w:val="num" w:pos="964"/>
        </w:tabs>
        <w:ind w:left="964" w:hanging="482"/>
      </w:pPr>
      <w:r w:rsidRPr="005370A7">
        <w:t xml:space="preserve">Synchronisieren der Start- und </w:t>
      </w:r>
      <w:proofErr w:type="spellStart"/>
      <w:r w:rsidRPr="005370A7">
        <w:t>Stopzeiten</w:t>
      </w:r>
      <w:proofErr w:type="spellEnd"/>
      <w:r w:rsidRPr="005370A7">
        <w:t xml:space="preserve"> mit der Auswahl in der Transkription. Wenn die </w:t>
      </w:r>
      <w:proofErr w:type="spellStart"/>
      <w:r w:rsidRPr="005370A7">
        <w:t>sync</w:t>
      </w:r>
      <w:proofErr w:type="spellEnd"/>
      <w:r w:rsidRPr="005370A7">
        <w:t>-Optionen des Start- und</w:t>
      </w:r>
      <w:r>
        <w:t>/oder</w:t>
      </w:r>
      <w:r w:rsidRPr="005370A7">
        <w:t xml:space="preserve"> </w:t>
      </w:r>
      <w:proofErr w:type="spellStart"/>
      <w:r w:rsidRPr="005370A7">
        <w:t>Stop-Schiebereglers</w:t>
      </w:r>
      <w:proofErr w:type="spellEnd"/>
      <w:r w:rsidRPr="005370A7">
        <w:t xml:space="preserve"> </w:t>
      </w:r>
      <w:r w:rsidRPr="005370A7">
        <w:rPr>
          <w:b/>
          <w:bdr w:val="single" w:sz="4" w:space="0" w:color="auto"/>
        </w:rPr>
        <w:t> 7</w:t>
      </w:r>
      <w:r w:rsidRPr="005370A7">
        <w:rPr>
          <w:bdr w:val="single" w:sz="4" w:space="0" w:color="auto"/>
        </w:rPr>
        <w:t> </w:t>
      </w:r>
      <w:r w:rsidRPr="005370A7">
        <w:t xml:space="preserve"> ausgewählt sind, wird die Übertr</w:t>
      </w:r>
      <w:r w:rsidRPr="005370A7">
        <w:t>a</w:t>
      </w:r>
      <w:r w:rsidRPr="005370A7">
        <w:t>gung der momentan ausgewählten Zeitwerte aus der Transkription (s. o.) automatisch vorg</w:t>
      </w:r>
      <w:r w:rsidRPr="005370A7">
        <w:t>e</w:t>
      </w:r>
      <w:r w:rsidRPr="005370A7">
        <w:t xml:space="preserve">nommen, d. h. die Start- und </w:t>
      </w:r>
      <w:proofErr w:type="spellStart"/>
      <w:r w:rsidRPr="005370A7">
        <w:t>Stopzeiten</w:t>
      </w:r>
      <w:proofErr w:type="spellEnd"/>
      <w:r w:rsidRPr="005370A7">
        <w:t xml:space="preserve"> werden fortwährend an die Auswahl in der Transkri</w:t>
      </w:r>
      <w:r w:rsidRPr="005370A7">
        <w:t>p</w:t>
      </w:r>
      <w:r w:rsidRPr="005370A7">
        <w:t>tion im Editor angepasst.</w:t>
      </w:r>
    </w:p>
    <w:p w:rsidR="00BD3FE7" w:rsidRPr="00A43931" w:rsidRDefault="00BD3FE7" w:rsidP="00BD3FE7">
      <w:pPr>
        <w:pStyle w:val="Aufzhlungszeichen1"/>
        <w:tabs>
          <w:tab w:val="clear" w:pos="360"/>
          <w:tab w:val="num" w:pos="964"/>
        </w:tabs>
        <w:ind w:left="964" w:hanging="482"/>
        <w:rPr>
          <w:spacing w:val="-4"/>
        </w:rPr>
      </w:pPr>
      <w:r w:rsidRPr="00A43931">
        <w:rPr>
          <w:spacing w:val="-4"/>
        </w:rPr>
        <w:t xml:space="preserve">Übertragen der Pausenzeit: Wenn die Aufnahme über den „Pause“-Button angehalten wurde, kann die aktuelle Position mit den Buttons </w:t>
      </w:r>
      <w:r w:rsidRPr="00A43931">
        <w:rPr>
          <w:b/>
          <w:spacing w:val="-4"/>
          <w:bdr w:val="single" w:sz="4" w:space="0" w:color="auto"/>
        </w:rPr>
        <w:t> 9</w:t>
      </w:r>
      <w:r w:rsidRPr="00A43931">
        <w:rPr>
          <w:spacing w:val="-4"/>
          <w:bdr w:val="single" w:sz="4" w:space="0" w:color="auto"/>
        </w:rPr>
        <w:t> </w:t>
      </w:r>
      <w:r w:rsidRPr="00A43931">
        <w:rPr>
          <w:spacing w:val="-4"/>
        </w:rPr>
        <w:t xml:space="preserve"> auf den „Start“- bzw. den „</w:t>
      </w:r>
      <w:proofErr w:type="spellStart"/>
      <w:r w:rsidRPr="00A43931">
        <w:rPr>
          <w:spacing w:val="-4"/>
        </w:rPr>
        <w:t>Stop</w:t>
      </w:r>
      <w:proofErr w:type="spellEnd"/>
      <w:r w:rsidRPr="00A43931">
        <w:rPr>
          <w:spacing w:val="-4"/>
        </w:rPr>
        <w:t>“-Schieberegler übertragen werden.</w:t>
      </w:r>
    </w:p>
    <w:p w:rsidR="00BD3FE7" w:rsidRPr="005370A7" w:rsidRDefault="00BD3FE7" w:rsidP="00BD3FE7">
      <w:pPr>
        <w:pStyle w:val="Standard-BlockCharCharChar"/>
      </w:pPr>
    </w:p>
    <w:p w:rsidR="00BD3FE7" w:rsidRDefault="00BD3FE7" w:rsidP="00BD3FE7">
      <w:pPr>
        <w:pStyle w:val="Standard-BlockCharCharChar"/>
      </w:pPr>
      <w:r w:rsidRPr="005370A7">
        <w:t xml:space="preserve">Über die mit </w:t>
      </w:r>
      <w:r w:rsidRPr="0032743B">
        <w:rPr>
          <w:b/>
          <w:bdr w:val="single" w:sz="4" w:space="0" w:color="auto"/>
        </w:rPr>
        <w:t> </w:t>
      </w:r>
      <w:r>
        <w:rPr>
          <w:b/>
          <w:bdr w:val="single" w:sz="4" w:space="0" w:color="auto"/>
        </w:rPr>
        <w:t>3</w:t>
      </w:r>
      <w:r w:rsidRPr="005370A7">
        <w:rPr>
          <w:bdr w:val="single" w:sz="4" w:space="0" w:color="auto"/>
        </w:rPr>
        <w:t> </w:t>
      </w:r>
      <w:r w:rsidRPr="005370A7">
        <w:t xml:space="preserve"> bezeichneten Buttons können die aktuellen Werte des „Start“-, „</w:t>
      </w:r>
      <w:proofErr w:type="spellStart"/>
      <w:r w:rsidRPr="005370A7">
        <w:t>Stop</w:t>
      </w:r>
      <w:proofErr w:type="spellEnd"/>
      <w:r w:rsidRPr="005370A7">
        <w:t>“- und „Pause“-Schiebereglers auf einen in der Transkription markierten Zeitpunkt</w:t>
      </w:r>
      <w:r>
        <w:t xml:space="preserve"> (also von der Aufnahme in die Tra</w:t>
      </w:r>
      <w:r>
        <w:t>n</w:t>
      </w:r>
      <w:r>
        <w:t>skription)</w:t>
      </w:r>
      <w:r w:rsidRPr="005370A7">
        <w:t xml:space="preserve"> übertragen werden. Wenn kein Zeitpunkt in der Zeitachse der Transkription markiert ist, sind diese Buttons dea</w:t>
      </w:r>
      <w:r w:rsidRPr="005370A7">
        <w:t>k</w:t>
      </w:r>
      <w:r w:rsidRPr="005370A7">
        <w:t>tiviert.</w:t>
      </w:r>
    </w:p>
    <w:p w:rsidR="00BD3FE7" w:rsidRDefault="00BD3FE7" w:rsidP="00BD3FE7">
      <w:pPr>
        <w:pStyle w:val="Standard-BlockCharCharChar"/>
      </w:pPr>
    </w:p>
    <w:p w:rsidR="00BD3FE7" w:rsidRDefault="00BD3FE7" w:rsidP="00BD3FE7">
      <w:pPr>
        <w:pStyle w:val="Standard-BlockCharCharChar"/>
        <w:rPr>
          <w:spacing w:val="-4"/>
        </w:rPr>
      </w:pPr>
      <w:r>
        <w:t>Mittels der beiden Pfeiltasten</w:t>
      </w:r>
      <w:r w:rsidRPr="005460BE">
        <w:rPr>
          <w:spacing w:val="-4"/>
        </w:rPr>
        <w:t xml:space="preserve"> </w:t>
      </w:r>
      <w:r w:rsidRPr="005460BE">
        <w:rPr>
          <w:b/>
          <w:spacing w:val="-4"/>
          <w:bdr w:val="single" w:sz="4" w:space="0" w:color="auto"/>
        </w:rPr>
        <w:t> 1</w:t>
      </w:r>
      <w:r>
        <w:rPr>
          <w:b/>
          <w:spacing w:val="-4"/>
          <w:bdr w:val="single" w:sz="4" w:space="0" w:color="auto"/>
        </w:rPr>
        <w:t>4</w:t>
      </w:r>
      <w:r w:rsidRPr="005460BE">
        <w:rPr>
          <w:spacing w:val="-4"/>
          <w:bdr w:val="single" w:sz="4" w:space="0" w:color="auto"/>
        </w:rPr>
        <w:t> </w:t>
      </w:r>
      <w:r w:rsidRPr="005460BE">
        <w:rPr>
          <w:spacing w:val="-4"/>
        </w:rPr>
        <w:t xml:space="preserve"> </w:t>
      </w:r>
      <w:r>
        <w:rPr>
          <w:spacing w:val="-4"/>
        </w:rPr>
        <w:t>haben Sie vom Audio/Video </w:t>
      </w:r>
      <w:proofErr w:type="spellStart"/>
      <w:r>
        <w:rPr>
          <w:spacing w:val="-4"/>
        </w:rPr>
        <w:t>panel</w:t>
      </w:r>
      <w:proofErr w:type="spellEnd"/>
      <w:r>
        <w:rPr>
          <w:spacing w:val="-4"/>
        </w:rPr>
        <w:t xml:space="preserve"> aus </w:t>
      </w:r>
      <w:proofErr w:type="gramStart"/>
      <w:r>
        <w:rPr>
          <w:spacing w:val="-4"/>
        </w:rPr>
        <w:t>einen</w:t>
      </w:r>
      <w:proofErr w:type="gramEnd"/>
      <w:r>
        <w:rPr>
          <w:spacing w:val="-4"/>
        </w:rPr>
        <w:t xml:space="preserve"> direkten Zugriff auf die Position des Cursors in der Partitur. Per Klick können Sie den Cursor hier wahlweise ein Ereignis we</w:t>
      </w:r>
      <w:r>
        <w:rPr>
          <w:spacing w:val="-4"/>
        </w:rPr>
        <w:t>i</w:t>
      </w:r>
      <w:r>
        <w:rPr>
          <w:spacing w:val="-4"/>
        </w:rPr>
        <w:t>ter nach links oder rechts verschieben.</w:t>
      </w:r>
    </w:p>
    <w:p w:rsidR="00BD3FE7" w:rsidRDefault="00BD3FE7" w:rsidP="00BD3FE7">
      <w:pPr>
        <w:pStyle w:val="Standard-BlockCharCharChar"/>
        <w:rPr>
          <w:spacing w:val="-4"/>
        </w:rPr>
      </w:pPr>
    </w:p>
    <w:p w:rsidR="00BD3FE7" w:rsidRDefault="00BD3FE7" w:rsidP="00BD3FE7">
      <w:pPr>
        <w:pStyle w:val="Standard-BlockCharCharChar"/>
        <w:rPr>
          <w:spacing w:val="-4"/>
        </w:rPr>
      </w:pPr>
      <w:r>
        <w:rPr>
          <w:spacing w:val="-4"/>
        </w:rPr>
        <w:t xml:space="preserve">Je nachdem, ob Sie eine Audio- oder Video-Datei im Panel geöffnet haben, ist das Bedienungselement </w:t>
      </w:r>
      <w:r w:rsidRPr="005460BE">
        <w:rPr>
          <w:b/>
          <w:spacing w:val="-4"/>
          <w:bdr w:val="single" w:sz="4" w:space="0" w:color="auto"/>
        </w:rPr>
        <w:t> 1</w:t>
      </w:r>
      <w:r>
        <w:rPr>
          <w:b/>
          <w:spacing w:val="-4"/>
          <w:bdr w:val="single" w:sz="4" w:space="0" w:color="auto"/>
        </w:rPr>
        <w:t>5</w:t>
      </w:r>
      <w:r w:rsidRPr="005460BE">
        <w:rPr>
          <w:spacing w:val="-4"/>
          <w:bdr w:val="single" w:sz="4" w:space="0" w:color="auto"/>
        </w:rPr>
        <w:t> </w:t>
      </w:r>
      <w:r w:rsidRPr="005460BE">
        <w:rPr>
          <w:spacing w:val="-4"/>
        </w:rPr>
        <w:t xml:space="preserve"> </w:t>
      </w:r>
      <w:r>
        <w:rPr>
          <w:spacing w:val="-4"/>
        </w:rPr>
        <w:t xml:space="preserve">oder das Bedienungselement </w:t>
      </w:r>
      <w:r w:rsidRPr="005460BE">
        <w:rPr>
          <w:b/>
          <w:spacing w:val="-4"/>
          <w:bdr w:val="single" w:sz="4" w:space="0" w:color="auto"/>
        </w:rPr>
        <w:t> 1</w:t>
      </w:r>
      <w:r>
        <w:rPr>
          <w:b/>
          <w:spacing w:val="-4"/>
          <w:bdr w:val="single" w:sz="4" w:space="0" w:color="auto"/>
        </w:rPr>
        <w:t>6</w:t>
      </w:r>
      <w:r w:rsidRPr="005460BE">
        <w:rPr>
          <w:spacing w:val="-4"/>
          <w:bdr w:val="single" w:sz="4" w:space="0" w:color="auto"/>
        </w:rPr>
        <w:t> </w:t>
      </w:r>
      <w:r w:rsidRPr="005460BE">
        <w:rPr>
          <w:spacing w:val="-4"/>
        </w:rPr>
        <w:t xml:space="preserve"> </w:t>
      </w:r>
      <w:r>
        <w:rPr>
          <w:spacing w:val="-4"/>
        </w:rPr>
        <w:t xml:space="preserve">aktiviert. </w:t>
      </w:r>
    </w:p>
    <w:p w:rsidR="00BD3FE7" w:rsidRDefault="00BD3FE7" w:rsidP="00BD3FE7">
      <w:pPr>
        <w:pStyle w:val="Standard-BlockCharCharChar"/>
        <w:rPr>
          <w:spacing w:val="-4"/>
        </w:rPr>
      </w:pPr>
    </w:p>
    <w:p w:rsidR="00BD3FE7" w:rsidRDefault="00BD3FE7" w:rsidP="00BD3FE7">
      <w:pPr>
        <w:pStyle w:val="Standard-BlockCharCharChar"/>
        <w:rPr>
          <w:spacing w:val="-4"/>
        </w:rPr>
      </w:pPr>
      <w:r>
        <w:rPr>
          <w:spacing w:val="-4"/>
        </w:rPr>
        <w:t xml:space="preserve">Die „Kamera“ </w:t>
      </w:r>
      <w:r w:rsidRPr="005460BE">
        <w:rPr>
          <w:b/>
          <w:spacing w:val="-4"/>
          <w:bdr w:val="single" w:sz="4" w:space="0" w:color="auto"/>
        </w:rPr>
        <w:t> 1</w:t>
      </w:r>
      <w:r>
        <w:rPr>
          <w:b/>
          <w:spacing w:val="-4"/>
          <w:bdr w:val="single" w:sz="4" w:space="0" w:color="auto"/>
        </w:rPr>
        <w:t>5</w:t>
      </w:r>
      <w:r w:rsidRPr="005460BE">
        <w:rPr>
          <w:spacing w:val="-4"/>
          <w:bdr w:val="single" w:sz="4" w:space="0" w:color="auto"/>
        </w:rPr>
        <w:t> </w:t>
      </w:r>
      <w:r w:rsidRPr="005460BE">
        <w:rPr>
          <w:spacing w:val="-4"/>
        </w:rPr>
        <w:t xml:space="preserve"> </w:t>
      </w:r>
      <w:r>
        <w:rPr>
          <w:spacing w:val="-4"/>
        </w:rPr>
        <w:t xml:space="preserve">ermöglicht es Ihnen, aus der der Transkription zugrunde liegenden Video-Datei einzelne Standbilder im </w:t>
      </w:r>
      <w:proofErr w:type="spellStart"/>
      <w:r>
        <w:rPr>
          <w:spacing w:val="-4"/>
        </w:rPr>
        <w:t>png</w:t>
      </w:r>
      <w:proofErr w:type="spellEnd"/>
      <w:r>
        <w:rPr>
          <w:spacing w:val="-4"/>
        </w:rPr>
        <w:t xml:space="preserve">-Format zu generieren. Bewegen Sie hierzu den </w:t>
      </w:r>
      <w:r>
        <w:t>„</w:t>
      </w:r>
      <w:r w:rsidRPr="000A5416">
        <w:t>Start</w:t>
      </w:r>
      <w:r>
        <w:t>“</w:t>
      </w:r>
      <w:r w:rsidRPr="000A5416">
        <w:t xml:space="preserve">-Schieberegler </w:t>
      </w:r>
      <w:r w:rsidRPr="005370A7">
        <w:rPr>
          <w:b/>
          <w:bdr w:val="single" w:sz="4" w:space="0" w:color="auto"/>
        </w:rPr>
        <w:t> 2</w:t>
      </w:r>
      <w:r>
        <w:rPr>
          <w:bdr w:val="single" w:sz="4" w:space="0" w:color="auto"/>
        </w:rPr>
        <w:t> </w:t>
      </w:r>
      <w:r w:rsidRPr="000A5416">
        <w:t xml:space="preserve"> </w:t>
      </w:r>
      <w:r>
        <w:t xml:space="preserve">an die gewünschte Stelle des Videos und klicken Sie auf die „Kamera“. </w:t>
      </w:r>
      <w:r>
        <w:rPr>
          <w:spacing w:val="-4"/>
        </w:rPr>
        <w:t>Sie werden mittels eines Dialogfensters aufgefordert, einen N</w:t>
      </w:r>
      <w:r>
        <w:rPr>
          <w:spacing w:val="-4"/>
        </w:rPr>
        <w:t>a</w:t>
      </w:r>
      <w:r>
        <w:rPr>
          <w:spacing w:val="-4"/>
        </w:rPr>
        <w:t xml:space="preserve">men und Speicherort für die Bilddatei auszuwählen. </w:t>
      </w:r>
    </w:p>
    <w:p w:rsidR="00BD3FE7" w:rsidRDefault="00BD3FE7" w:rsidP="00BD3FE7">
      <w:pPr>
        <w:pStyle w:val="Standard-BlockCharCharChar"/>
        <w:rPr>
          <w:spacing w:val="-4"/>
        </w:rPr>
      </w:pPr>
    </w:p>
    <w:p w:rsidR="00BD3FE7" w:rsidRDefault="00BD3FE7" w:rsidP="00BD3FE7">
      <w:pPr>
        <w:pStyle w:val="BildChar"/>
      </w:pPr>
      <w:r>
        <w:rPr>
          <w:noProof/>
        </w:rPr>
        <w:lastRenderedPageBreak/>
        <w:drawing>
          <wp:inline distT="0" distB="0" distL="0" distR="0" wp14:anchorId="7E011D70" wp14:editId="0BD344C8">
            <wp:extent cx="4180205" cy="1077595"/>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0205" cy="1077595"/>
                    </a:xfrm>
                    <a:prstGeom prst="rect">
                      <a:avLst/>
                    </a:prstGeom>
                    <a:noFill/>
                    <a:ln>
                      <a:noFill/>
                    </a:ln>
                  </pic:spPr>
                </pic:pic>
              </a:graphicData>
            </a:graphic>
          </wp:inline>
        </w:drawing>
      </w:r>
    </w:p>
    <w:p w:rsidR="00BD3FE7" w:rsidRDefault="00BD3FE7" w:rsidP="00BD3FE7">
      <w:pPr>
        <w:pStyle w:val="Standard-BlockCharCharChar"/>
        <w:rPr>
          <w:spacing w:val="-4"/>
          <w:highlight w:val="yellow"/>
        </w:rPr>
      </w:pPr>
    </w:p>
    <w:p w:rsidR="00BD3FE7" w:rsidRDefault="00BD3FE7" w:rsidP="00BD3FE7">
      <w:pPr>
        <w:pStyle w:val="Standard-BlockCharCharChar"/>
        <w:rPr>
          <w:spacing w:val="-4"/>
        </w:rPr>
      </w:pPr>
      <w:r>
        <w:rPr>
          <w:spacing w:val="-4"/>
        </w:rPr>
        <w:t>Sollten Sie einen anderen als den vom Programm automatisch generierten Namen bzw. Speicherort wünschen, kl</w:t>
      </w:r>
      <w:r>
        <w:rPr>
          <w:spacing w:val="-4"/>
        </w:rPr>
        <w:t>i</w:t>
      </w:r>
      <w:r>
        <w:rPr>
          <w:spacing w:val="-4"/>
        </w:rPr>
        <w:t xml:space="preserve">cken Sie auf </w:t>
      </w:r>
      <w:r>
        <w:rPr>
          <w:i/>
          <w:spacing w:val="-4"/>
        </w:rPr>
        <w:t xml:space="preserve">Browse… </w:t>
      </w:r>
      <w:r>
        <w:rPr>
          <w:spacing w:val="-4"/>
        </w:rPr>
        <w:t>Bitte beachten Sie, dass die Dateiendung „.</w:t>
      </w:r>
      <w:proofErr w:type="spellStart"/>
      <w:r>
        <w:rPr>
          <w:spacing w:val="-4"/>
        </w:rPr>
        <w:t>png</w:t>
      </w:r>
      <w:proofErr w:type="spellEnd"/>
      <w:r>
        <w:rPr>
          <w:spacing w:val="-4"/>
        </w:rPr>
        <w:t>“ nicht verändert werden darf.</w:t>
      </w:r>
    </w:p>
    <w:p w:rsidR="00BD3FE7" w:rsidRDefault="00BD3FE7" w:rsidP="00BD3FE7">
      <w:pPr>
        <w:pStyle w:val="Standard-BlockCharCharChar"/>
        <w:rPr>
          <w:spacing w:val="-4"/>
        </w:rPr>
      </w:pPr>
    </w:p>
    <w:p w:rsidR="00BD3FE7" w:rsidRPr="006A6804" w:rsidRDefault="00BD3FE7" w:rsidP="00BD3FE7">
      <w:pPr>
        <w:pStyle w:val="Standard-BlockCharCharChar"/>
        <w:rPr>
          <w:spacing w:val="2"/>
        </w:rPr>
      </w:pPr>
      <w:r w:rsidRPr="006A6804">
        <w:rPr>
          <w:spacing w:val="2"/>
        </w:rPr>
        <w:t>Sofern Sie in Ihrer Transkription eine eigene Spur für Links angelegt und den Cursor in dem Ereignis in dieser Spur platziert haben, bietet das Panel Ihnen die Möglichkeit, das Ereignis automatisch mit dem neu generierten „Schnappschuss“ zu verlinken. Klicken Sie dafür in das Kästchen vor dem „Link </w:t>
      </w:r>
      <w:proofErr w:type="spellStart"/>
      <w:r w:rsidRPr="006A6804">
        <w:rPr>
          <w:spacing w:val="2"/>
        </w:rPr>
        <w:t>to</w:t>
      </w:r>
      <w:proofErr w:type="spellEnd"/>
      <w:r w:rsidRPr="006A6804">
        <w:rPr>
          <w:spacing w:val="2"/>
        </w:rPr>
        <w:t> </w:t>
      </w:r>
      <w:proofErr w:type="spellStart"/>
      <w:r w:rsidRPr="006A6804">
        <w:rPr>
          <w:spacing w:val="2"/>
        </w:rPr>
        <w:t>transcription</w:t>
      </w:r>
      <w:proofErr w:type="spellEnd"/>
      <w:r w:rsidRPr="006A6804">
        <w:rPr>
          <w:spacing w:val="2"/>
        </w:rPr>
        <w:t>“. Ausführliche Erläuterungen zum Verlinken von Dateien finden Sie in der Funktionsreferenz unter „VI. P</w:t>
      </w:r>
      <w:r w:rsidRPr="006A6804">
        <w:rPr>
          <w:spacing w:val="2"/>
        </w:rPr>
        <w:t>a</w:t>
      </w:r>
      <w:r w:rsidRPr="006A6804">
        <w:rPr>
          <w:spacing w:val="2"/>
        </w:rPr>
        <w:t>nels &gt; B. Link </w:t>
      </w:r>
      <w:proofErr w:type="spellStart"/>
      <w:r w:rsidRPr="006A6804">
        <w:rPr>
          <w:spacing w:val="2"/>
        </w:rPr>
        <w:t>panel</w:t>
      </w:r>
      <w:proofErr w:type="spellEnd"/>
      <w:r w:rsidRPr="006A6804">
        <w:rPr>
          <w:spacing w:val="2"/>
        </w:rPr>
        <w:t>”.</w:t>
      </w:r>
    </w:p>
    <w:p w:rsidR="00BD3FE7" w:rsidRPr="008816DA" w:rsidRDefault="00BD3FE7" w:rsidP="00BD3FE7">
      <w:pPr>
        <w:pStyle w:val="Standard-BlockCharCharChar"/>
        <w:rPr>
          <w:spacing w:val="-4"/>
        </w:rPr>
      </w:pPr>
    </w:p>
    <w:p w:rsidR="00BD3FE7" w:rsidRDefault="00BD3FE7" w:rsidP="00BD3FE7">
      <w:pPr>
        <w:pStyle w:val="Standard-BlockCharCharChar"/>
        <w:rPr>
          <w:spacing w:val="-4"/>
        </w:rPr>
      </w:pPr>
      <w:r>
        <w:rPr>
          <w:spacing w:val="-4"/>
        </w:rPr>
        <w:t xml:space="preserve">Mit der „Schere“ </w:t>
      </w:r>
      <w:r w:rsidRPr="005460BE">
        <w:rPr>
          <w:b/>
          <w:spacing w:val="-4"/>
          <w:bdr w:val="single" w:sz="4" w:space="0" w:color="auto"/>
        </w:rPr>
        <w:t> 1</w:t>
      </w:r>
      <w:r>
        <w:rPr>
          <w:b/>
          <w:spacing w:val="-4"/>
          <w:bdr w:val="single" w:sz="4" w:space="0" w:color="auto"/>
        </w:rPr>
        <w:t>6</w:t>
      </w:r>
      <w:r w:rsidRPr="005460BE">
        <w:rPr>
          <w:spacing w:val="-4"/>
          <w:bdr w:val="single" w:sz="4" w:space="0" w:color="auto"/>
        </w:rPr>
        <w:t> </w:t>
      </w:r>
      <w:r w:rsidRPr="005460BE">
        <w:rPr>
          <w:spacing w:val="-4"/>
        </w:rPr>
        <w:t xml:space="preserve"> </w:t>
      </w:r>
      <w:r>
        <w:rPr>
          <w:spacing w:val="-4"/>
        </w:rPr>
        <w:t xml:space="preserve">können Sie in einer synchronisierten Transkription, der eine Audio-Datei zugrunde liegt, „Audio-Schnipsel“ im </w:t>
      </w:r>
      <w:proofErr w:type="spellStart"/>
      <w:r>
        <w:rPr>
          <w:spacing w:val="-4"/>
        </w:rPr>
        <w:t>wav</w:t>
      </w:r>
      <w:proofErr w:type="spellEnd"/>
      <w:r>
        <w:rPr>
          <w:spacing w:val="-4"/>
        </w:rPr>
        <w:t>-Format erzeugen. Positionieren Sie hierzu den Cursor in der Transkription in dem E</w:t>
      </w:r>
      <w:r>
        <w:rPr>
          <w:spacing w:val="-4"/>
        </w:rPr>
        <w:t>r</w:t>
      </w:r>
      <w:r>
        <w:rPr>
          <w:spacing w:val="-4"/>
        </w:rPr>
        <w:t>eignis, für das Sie den Audio-Schnipsel erzeugen möchten, und klicken Sie auf die „Schere“. Sie werden mittels eines Di</w:t>
      </w:r>
      <w:r>
        <w:rPr>
          <w:spacing w:val="-4"/>
        </w:rPr>
        <w:t>a</w:t>
      </w:r>
      <w:r>
        <w:rPr>
          <w:spacing w:val="-4"/>
        </w:rPr>
        <w:t xml:space="preserve">logfensters aufgefordert, einen Namen und Speicherort für die Audio-Datei auszuwählen. </w:t>
      </w:r>
    </w:p>
    <w:p w:rsidR="00BD3FE7" w:rsidRDefault="00BD3FE7" w:rsidP="00BD3FE7">
      <w:pPr>
        <w:pStyle w:val="Standard-BlockCharCharChar"/>
        <w:rPr>
          <w:spacing w:val="-4"/>
        </w:rPr>
      </w:pPr>
    </w:p>
    <w:p w:rsidR="00BD3FE7" w:rsidRDefault="00BD3FE7" w:rsidP="00BD3FE7">
      <w:pPr>
        <w:pStyle w:val="BildChar"/>
      </w:pPr>
      <w:r>
        <w:rPr>
          <w:noProof/>
        </w:rPr>
        <w:drawing>
          <wp:inline distT="0" distB="0" distL="0" distR="0" wp14:anchorId="43026022" wp14:editId="4D2ECA06">
            <wp:extent cx="5126990" cy="1403985"/>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990" cy="1403985"/>
                    </a:xfrm>
                    <a:prstGeom prst="rect">
                      <a:avLst/>
                    </a:prstGeom>
                    <a:noFill/>
                    <a:ln>
                      <a:noFill/>
                    </a:ln>
                  </pic:spPr>
                </pic:pic>
              </a:graphicData>
            </a:graphic>
          </wp:inline>
        </w:drawing>
      </w:r>
    </w:p>
    <w:p w:rsidR="00BD3FE7" w:rsidRDefault="00BD3FE7" w:rsidP="00BD3FE7">
      <w:pPr>
        <w:pStyle w:val="Standard-BlockCharCharChar"/>
        <w:rPr>
          <w:spacing w:val="-4"/>
          <w:highlight w:val="yellow"/>
        </w:rPr>
      </w:pPr>
    </w:p>
    <w:p w:rsidR="00BD3FE7" w:rsidRDefault="00BD3FE7" w:rsidP="00BD3FE7">
      <w:pPr>
        <w:pStyle w:val="Standard-BlockCharCharChar"/>
        <w:rPr>
          <w:spacing w:val="-4"/>
        </w:rPr>
      </w:pPr>
      <w:r>
        <w:rPr>
          <w:spacing w:val="-4"/>
        </w:rPr>
        <w:t>Sollten Sie einen anderen als den vom Programm automatisch generierten Namen bzw. Speicherort wünschen, kl</w:t>
      </w:r>
      <w:r>
        <w:rPr>
          <w:spacing w:val="-4"/>
        </w:rPr>
        <w:t>i</w:t>
      </w:r>
      <w:r>
        <w:rPr>
          <w:spacing w:val="-4"/>
        </w:rPr>
        <w:t xml:space="preserve">cken Sie auf </w:t>
      </w:r>
      <w:r>
        <w:rPr>
          <w:i/>
          <w:spacing w:val="-4"/>
        </w:rPr>
        <w:t xml:space="preserve">Browse… </w:t>
      </w:r>
      <w:r>
        <w:rPr>
          <w:spacing w:val="-4"/>
        </w:rPr>
        <w:t>Bitte beachten Sie, dass die Dateiendung „.</w:t>
      </w:r>
      <w:proofErr w:type="spellStart"/>
      <w:r>
        <w:rPr>
          <w:spacing w:val="-4"/>
        </w:rPr>
        <w:t>mov</w:t>
      </w:r>
      <w:proofErr w:type="spellEnd"/>
      <w:r>
        <w:rPr>
          <w:spacing w:val="-4"/>
        </w:rPr>
        <w:t>“ nicht verändert werden darf.</w:t>
      </w:r>
    </w:p>
    <w:p w:rsidR="00BD3FE7" w:rsidRPr="00F10C92" w:rsidRDefault="00BD3FE7" w:rsidP="00BD3FE7">
      <w:pPr>
        <w:pStyle w:val="Standard-BlockCharCharChar"/>
        <w:rPr>
          <w:spacing w:val="-4"/>
        </w:rPr>
      </w:pPr>
    </w:p>
    <w:p w:rsidR="00BD3FE7" w:rsidRDefault="00BD3FE7" w:rsidP="00BD3FE7">
      <w:pPr>
        <w:pStyle w:val="Standard-BlockCharCharChar"/>
        <w:rPr>
          <w:spacing w:val="2"/>
        </w:rPr>
      </w:pPr>
      <w:r w:rsidRPr="006A6804">
        <w:rPr>
          <w:spacing w:val="2"/>
        </w:rPr>
        <w:t>Sofern Sie in Ihrer Transkription eine eigene Spur für Links angelegt und den Cursor in dem Ereignis in dieser Spur platziert haben, bietet das Panel Ihnen die Möglichkeit, das Ereignis automatisch mit dem neu generierten „Audio-Schnipsel“ zu ve</w:t>
      </w:r>
      <w:r>
        <w:rPr>
          <w:spacing w:val="2"/>
        </w:rPr>
        <w:t>rknüpfen</w:t>
      </w:r>
      <w:r w:rsidRPr="006A6804">
        <w:rPr>
          <w:spacing w:val="2"/>
        </w:rPr>
        <w:t>. Klicken Sie dafür in das Kästchen vor dem „Link </w:t>
      </w:r>
      <w:proofErr w:type="spellStart"/>
      <w:r w:rsidRPr="006A6804">
        <w:rPr>
          <w:spacing w:val="2"/>
        </w:rPr>
        <w:t>to</w:t>
      </w:r>
      <w:proofErr w:type="spellEnd"/>
      <w:r w:rsidRPr="006A6804">
        <w:rPr>
          <w:spacing w:val="2"/>
        </w:rPr>
        <w:t> </w:t>
      </w:r>
      <w:proofErr w:type="spellStart"/>
      <w:r w:rsidRPr="006A6804">
        <w:rPr>
          <w:spacing w:val="2"/>
        </w:rPr>
        <w:t>transcription</w:t>
      </w:r>
      <w:proofErr w:type="spellEnd"/>
      <w:r w:rsidRPr="006A6804">
        <w:rPr>
          <w:spacing w:val="2"/>
        </w:rPr>
        <w:t>“. Ausführliche Erläuterungen zum Verlinken von Dateien finden Sie in der Funktionsreferenz unter „P</w:t>
      </w:r>
      <w:r w:rsidRPr="006A6804">
        <w:rPr>
          <w:spacing w:val="2"/>
        </w:rPr>
        <w:t>a</w:t>
      </w:r>
      <w:r w:rsidRPr="006A6804">
        <w:rPr>
          <w:spacing w:val="2"/>
        </w:rPr>
        <w:t>nels &gt;  Link </w:t>
      </w:r>
      <w:proofErr w:type="spellStart"/>
      <w:r w:rsidRPr="006A6804">
        <w:rPr>
          <w:spacing w:val="2"/>
        </w:rPr>
        <w:t>panel</w:t>
      </w:r>
      <w:proofErr w:type="spellEnd"/>
      <w:r w:rsidRPr="006A6804">
        <w:rPr>
          <w:spacing w:val="2"/>
        </w:rPr>
        <w:t>”.</w:t>
      </w:r>
    </w:p>
    <w:p w:rsidR="00BD3FE7" w:rsidRDefault="00BD3FE7" w:rsidP="00BD3FE7">
      <w:pPr>
        <w:pStyle w:val="Standard-BlockCharCharChar"/>
        <w:rPr>
          <w:spacing w:val="2"/>
        </w:rPr>
      </w:pPr>
    </w:p>
    <w:p w:rsidR="00BD3FE7" w:rsidRDefault="00BD3FE7" w:rsidP="00BD3FE7">
      <w:pPr>
        <w:pStyle w:val="Standard-BlockCharCharChar"/>
        <w:rPr>
          <w:spacing w:val="2"/>
        </w:rPr>
      </w:pPr>
      <w:r>
        <w:rPr>
          <w:spacing w:val="2"/>
        </w:rPr>
        <w:t>Bitte beachten Sie, dass die Einbindung von Medien-Dateien nicht in jedem Fall reibungslos klappt. Das Gelingen der Verknüpfung ist maßgeblich abhängig</w:t>
      </w:r>
    </w:p>
    <w:p w:rsidR="00BD3FE7" w:rsidRDefault="00BD3FE7" w:rsidP="00BD3FE7">
      <w:pPr>
        <w:pStyle w:val="Nummerierung1"/>
        <w:numPr>
          <w:ilvl w:val="0"/>
          <w:numId w:val="5"/>
        </w:numPr>
      </w:pPr>
      <w:r>
        <w:t>vom Datei-Format des Videos (empfehlenswert sind .</w:t>
      </w:r>
      <w:proofErr w:type="spellStart"/>
      <w:r>
        <w:t>avi</w:t>
      </w:r>
      <w:proofErr w:type="spellEnd"/>
      <w:r>
        <w:t xml:space="preserve"> oder .</w:t>
      </w:r>
      <w:proofErr w:type="spellStart"/>
      <w:r>
        <w:t>mov</w:t>
      </w:r>
      <w:proofErr w:type="spellEnd"/>
      <w:r>
        <w:t xml:space="preserve">), </w:t>
      </w:r>
    </w:p>
    <w:p w:rsidR="00BD3FE7" w:rsidRDefault="00BD3FE7" w:rsidP="00BD3FE7">
      <w:pPr>
        <w:pStyle w:val="Nummerierung1"/>
        <w:numPr>
          <w:ilvl w:val="0"/>
          <w:numId w:val="5"/>
        </w:numPr>
      </w:pPr>
      <w:r>
        <w:t xml:space="preserve">von den Leistungsmerkmalen der Video-Karte Ihres Computers sowie </w:t>
      </w:r>
    </w:p>
    <w:p w:rsidR="00BD3FE7" w:rsidRPr="006A6804" w:rsidRDefault="00BD3FE7" w:rsidP="00BD3FE7">
      <w:pPr>
        <w:pStyle w:val="Nummerierung1"/>
        <w:numPr>
          <w:ilvl w:val="0"/>
          <w:numId w:val="5"/>
        </w:numPr>
      </w:pPr>
      <w:r>
        <w:t xml:space="preserve">von den Codec-Einstellungen. </w:t>
      </w:r>
    </w:p>
    <w:p w:rsidR="00BD3FE7" w:rsidRPr="00CB313F" w:rsidRDefault="00BD3FE7" w:rsidP="00BD3FE7">
      <w:pPr>
        <w:pStyle w:val="Standard-BlockCharCharChar"/>
        <w:rPr>
          <w:spacing w:val="-4"/>
        </w:rPr>
      </w:pPr>
    </w:p>
    <w:p w:rsidR="00BD3FE7" w:rsidRDefault="00BD3FE7" w:rsidP="00BD3FE7">
      <w:pPr>
        <w:pStyle w:val="Standard-BlockCharCharChar"/>
        <w:rPr>
          <w:spacing w:val="-4"/>
        </w:rPr>
      </w:pPr>
      <w:r>
        <w:rPr>
          <w:spacing w:val="-4"/>
        </w:rPr>
        <w:t>Bei Problemen</w:t>
      </w:r>
      <w:r w:rsidRPr="003C53BF">
        <w:rPr>
          <w:spacing w:val="-4"/>
        </w:rPr>
        <w:t xml:space="preserve"> </w:t>
      </w:r>
      <w:r>
        <w:rPr>
          <w:spacing w:val="-4"/>
        </w:rPr>
        <w:t xml:space="preserve">lesen Sie bitte das Dokument </w:t>
      </w:r>
      <w:r w:rsidRPr="009F6596">
        <w:rPr>
          <w:rStyle w:val="Dokumentation"/>
        </w:rPr>
        <w:t xml:space="preserve">Audio </w:t>
      </w:r>
      <w:proofErr w:type="spellStart"/>
      <w:r w:rsidRPr="009F6596">
        <w:rPr>
          <w:rStyle w:val="Dokumentation"/>
        </w:rPr>
        <w:t>and</w:t>
      </w:r>
      <w:proofErr w:type="spellEnd"/>
      <w:r w:rsidRPr="009F6596">
        <w:rPr>
          <w:rStyle w:val="Dokumentation"/>
        </w:rPr>
        <w:t xml:space="preserve"> Video Support in </w:t>
      </w:r>
      <w:proofErr w:type="spellStart"/>
      <w:r w:rsidRPr="009F6596">
        <w:rPr>
          <w:rStyle w:val="Dokumentation"/>
        </w:rPr>
        <w:t>EXMARaLDA</w:t>
      </w:r>
      <w:proofErr w:type="spellEnd"/>
      <w:r>
        <w:rPr>
          <w:spacing w:val="-4"/>
        </w:rPr>
        <w:t xml:space="preserve">. </w:t>
      </w:r>
    </w:p>
    <w:p w:rsidR="00BD3FE7" w:rsidRDefault="00BD3FE7" w:rsidP="00BD3FE7">
      <w:pPr>
        <w:pStyle w:val="berschrift2"/>
        <w:tabs>
          <w:tab w:val="clear" w:pos="502"/>
          <w:tab w:val="left" w:pos="482"/>
        </w:tabs>
        <w:ind w:left="482" w:hanging="482"/>
        <w:sectPr w:rsidR="00BD3FE7" w:rsidSect="005B21E1">
          <w:headerReference w:type="default" r:id="rId20"/>
          <w:pgSz w:w="11906" w:h="16838" w:code="9"/>
          <w:pgMar w:top="1361" w:right="1134" w:bottom="907" w:left="1418" w:header="624" w:footer="624" w:gutter="0"/>
          <w:cols w:space="720"/>
        </w:sectPr>
      </w:pPr>
    </w:p>
    <w:p w:rsidR="00BD3FE7" w:rsidRPr="005370A7" w:rsidRDefault="00BD3FE7" w:rsidP="00BD3FE7">
      <w:pPr>
        <w:pStyle w:val="berschrift2"/>
        <w:tabs>
          <w:tab w:val="clear" w:pos="502"/>
          <w:tab w:val="left" w:pos="482"/>
        </w:tabs>
        <w:ind w:left="482" w:hanging="482"/>
      </w:pPr>
      <w:bookmarkStart w:id="7" w:name="_Toc260214892"/>
      <w:proofErr w:type="spellStart"/>
      <w:r w:rsidRPr="005370A7">
        <w:lastRenderedPageBreak/>
        <w:t>Praat</w:t>
      </w:r>
      <w:proofErr w:type="spellEnd"/>
      <w:r>
        <w:t> </w:t>
      </w:r>
      <w:proofErr w:type="spellStart"/>
      <w:r>
        <w:t>p</w:t>
      </w:r>
      <w:r w:rsidRPr="005370A7">
        <w:t>anel</w:t>
      </w:r>
      <w:bookmarkEnd w:id="7"/>
      <w:proofErr w:type="spellEnd"/>
    </w:p>
    <w:p w:rsidR="00BD3FE7" w:rsidRDefault="00BD3FE7" w:rsidP="00BD3FE7">
      <w:pPr>
        <w:pStyle w:val="Standard-BlockCharCharChar"/>
      </w:pPr>
    </w:p>
    <w:p w:rsidR="00BD3FE7" w:rsidRPr="0032743B" w:rsidRDefault="00BD3FE7" w:rsidP="00BD3FE7">
      <w:pPr>
        <w:pStyle w:val="Standard-BlockCharCharChar"/>
      </w:pPr>
      <w:r w:rsidRPr="0032743B">
        <w:t xml:space="preserve">Das </w:t>
      </w:r>
      <w:proofErr w:type="spellStart"/>
      <w:r>
        <w:t>Praat</w:t>
      </w:r>
      <w:proofErr w:type="spellEnd"/>
      <w:r>
        <w:t> </w:t>
      </w:r>
      <w:proofErr w:type="spellStart"/>
      <w:r>
        <w:t>panel</w:t>
      </w:r>
      <w:proofErr w:type="spellEnd"/>
      <w:r w:rsidRPr="0032743B">
        <w:t xml:space="preserve"> dient dem Abspielen einer digitalisierten Aufnahme und dem Zuordnen von absoluten Zeitwerten aus dieser Aufnahme zu Punkten der </w:t>
      </w:r>
      <w:proofErr w:type="spellStart"/>
      <w:r w:rsidRPr="0032743B">
        <w:t>EXMARaLDA</w:t>
      </w:r>
      <w:proofErr w:type="spellEnd"/>
      <w:r w:rsidRPr="0032743B">
        <w:t xml:space="preserve">-Zeitachse. Falls das </w:t>
      </w:r>
      <w:proofErr w:type="spellStart"/>
      <w:r>
        <w:t>Praat</w:t>
      </w:r>
      <w:proofErr w:type="spellEnd"/>
      <w:r>
        <w:t> </w:t>
      </w:r>
      <w:proofErr w:type="spellStart"/>
      <w:r>
        <w:t>panel</w:t>
      </w:r>
      <w:proofErr w:type="spellEnd"/>
      <w:r w:rsidRPr="0032743B">
        <w:t xml:space="preserve"> nicht automatisch auf Ihrem Bildschirm erscheinen sollte, wählen Sie </w:t>
      </w:r>
      <w:r w:rsidRPr="0032743B">
        <w:rPr>
          <w:i/>
        </w:rPr>
        <w:t>View </w:t>
      </w:r>
      <w:r>
        <w:rPr>
          <w:i/>
        </w:rPr>
        <w:t xml:space="preserve"> &gt;</w:t>
      </w:r>
      <w:r w:rsidRPr="0032743B">
        <w:rPr>
          <w:i/>
        </w:rPr>
        <w:t> </w:t>
      </w:r>
      <w:proofErr w:type="spellStart"/>
      <w:r w:rsidRPr="0032743B">
        <w:rPr>
          <w:i/>
        </w:rPr>
        <w:t>Praat</w:t>
      </w:r>
      <w:proofErr w:type="spellEnd"/>
      <w:r>
        <w:rPr>
          <w:i/>
        </w:rPr>
        <w:t> </w:t>
      </w:r>
      <w:proofErr w:type="spellStart"/>
      <w:r>
        <w:rPr>
          <w:i/>
        </w:rPr>
        <w:t>p</w:t>
      </w:r>
      <w:r w:rsidRPr="0032743B">
        <w:rPr>
          <w:i/>
        </w:rPr>
        <w:t>anel</w:t>
      </w:r>
      <w:proofErr w:type="spellEnd"/>
      <w:r w:rsidRPr="0032743B">
        <w:t xml:space="preserve">, um es anzeigen zu lassen. </w:t>
      </w:r>
    </w:p>
    <w:p w:rsidR="00BD3FE7" w:rsidRPr="0032743B" w:rsidRDefault="00BD3FE7" w:rsidP="00BD3FE7">
      <w:pPr>
        <w:pStyle w:val="Standard-BlockCharCharChar"/>
      </w:pPr>
    </w:p>
    <w:p w:rsidR="00BD3FE7" w:rsidRPr="00A04D11" w:rsidRDefault="00BD3FE7" w:rsidP="00BD3FE7">
      <w:pPr>
        <w:pStyle w:val="BildChar"/>
      </w:pPr>
      <w:r>
        <w:rPr>
          <w:b/>
          <w:bCs/>
          <w:iCs/>
          <w:noProof/>
          <w:sz w:val="24"/>
          <w:szCs w:val="28"/>
        </w:rPr>
        <w:drawing>
          <wp:inline distT="0" distB="0" distL="0" distR="0" wp14:anchorId="17092192" wp14:editId="5459AC43">
            <wp:extent cx="1943100" cy="2106295"/>
            <wp:effectExtent l="0" t="0" r="0"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2106295"/>
                    </a:xfrm>
                    <a:prstGeom prst="rect">
                      <a:avLst/>
                    </a:prstGeom>
                    <a:noFill/>
                    <a:ln>
                      <a:noFill/>
                    </a:ln>
                  </pic:spPr>
                </pic:pic>
              </a:graphicData>
            </a:graphic>
          </wp:inline>
        </w:drawing>
      </w:r>
    </w:p>
    <w:p w:rsidR="00BD3FE7" w:rsidRPr="000A5416" w:rsidRDefault="00BD3FE7" w:rsidP="00BD3FE7">
      <w:pPr>
        <w:pStyle w:val="Standard-BlockCharCharChar"/>
      </w:pPr>
    </w:p>
    <w:p w:rsidR="00BD3FE7" w:rsidRPr="000A5416" w:rsidRDefault="00BD3FE7" w:rsidP="00BD3FE7">
      <w:pPr>
        <w:pStyle w:val="Standard-BlockCharCharChar"/>
      </w:pPr>
    </w:p>
    <w:p w:rsidR="00BD3FE7" w:rsidRPr="00755403"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rPr>
          <w:b/>
        </w:rPr>
      </w:pPr>
      <w:r w:rsidRPr="00755403">
        <w:rPr>
          <w:b/>
        </w:rPr>
        <w:t xml:space="preserve">Konfiguration von </w:t>
      </w:r>
      <w:r>
        <w:rPr>
          <w:b/>
        </w:rPr>
        <w:t xml:space="preserve">Windows und </w:t>
      </w:r>
      <w:proofErr w:type="spellStart"/>
      <w:r w:rsidRPr="00755403">
        <w:rPr>
          <w:b/>
        </w:rPr>
        <w:t>Praat</w:t>
      </w:r>
      <w:proofErr w:type="spellEnd"/>
      <w:r w:rsidRPr="00755403">
        <w:rPr>
          <w:b/>
        </w:rPr>
        <w:t xml:space="preserve"> für die Arbeit mit </w:t>
      </w:r>
      <w:proofErr w:type="spellStart"/>
      <w:r w:rsidRPr="00755403">
        <w:rPr>
          <w:b/>
        </w:rPr>
        <w:t>EXMARaLDA</w:t>
      </w:r>
      <w:proofErr w:type="spellEnd"/>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p>
    <w:p w:rsidR="00BD3FE7" w:rsidRPr="003567EE"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r w:rsidRPr="003567EE">
        <w:t xml:space="preserve">Die jeweils aktuellste Version von </w:t>
      </w:r>
      <w:proofErr w:type="spellStart"/>
      <w:r w:rsidRPr="003567EE">
        <w:t>Praat</w:t>
      </w:r>
      <w:proofErr w:type="spellEnd"/>
      <w:r w:rsidRPr="003567EE">
        <w:t xml:space="preserve"> erhalten Sie über die Website </w:t>
      </w:r>
      <w:hyperlink r:id="rId22" w:history="1">
        <w:r w:rsidRPr="00755403">
          <w:rPr>
            <w:rStyle w:val="Hyperlink"/>
            <w:b/>
          </w:rPr>
          <w:t>http://www.praat.org</w:t>
        </w:r>
      </w:hyperlink>
      <w:r>
        <w:t>.</w:t>
      </w:r>
      <w:r w:rsidRPr="003567EE">
        <w:t xml:space="preserve"> Die jeweils aktuellste Version von </w:t>
      </w:r>
      <w:proofErr w:type="spellStart"/>
      <w:r w:rsidRPr="003567EE">
        <w:t>Sendpraat</w:t>
      </w:r>
      <w:proofErr w:type="spellEnd"/>
      <w:r w:rsidRPr="003567EE">
        <w:t xml:space="preserve"> ist dort ebenfalls erhältlich, und zwar unter der Adresse </w:t>
      </w:r>
      <w:hyperlink r:id="rId23" w:history="1">
        <w:r w:rsidRPr="00755403">
          <w:rPr>
            <w:rStyle w:val="Hyperlink"/>
            <w:b/>
          </w:rPr>
          <w:t>http://www.fon.hum.uva.nl/praat/sendpraat.html</w:t>
        </w:r>
      </w:hyperlink>
      <w:r w:rsidRPr="003567EE">
        <w:t>.</w:t>
      </w: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r w:rsidRPr="008B5E51">
        <w:t xml:space="preserve">Laden Sie beide Programme auf Ihren Rechner in das gleiche Verzeichnis (z. B. c:\Programme\Praat). Richten Sie anschließend </w:t>
      </w:r>
      <w:r>
        <w:t xml:space="preserve">den Pfad ein, </w:t>
      </w: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spacing w:line="240" w:lineRule="auto"/>
      </w:pPr>
      <w:r>
        <w:t xml:space="preserve">1) entweder, indem Sie unter "Edit &gt; </w:t>
      </w:r>
      <w:proofErr w:type="spellStart"/>
      <w:r>
        <w:t>Preferences</w:t>
      </w:r>
      <w:proofErr w:type="spellEnd"/>
      <w:r>
        <w:t>" im Reiter "</w:t>
      </w:r>
      <w:proofErr w:type="spellStart"/>
      <w:r>
        <w:t>Paths</w:t>
      </w:r>
      <w:proofErr w:type="spellEnd"/>
      <w:r>
        <w:t>" unter "</w:t>
      </w:r>
      <w:proofErr w:type="spellStart"/>
      <w:r>
        <w:t>Praat</w:t>
      </w:r>
      <w:proofErr w:type="spellEnd"/>
      <w:r>
        <w:t xml:space="preserve"> Directory" das Verzeic</w:t>
      </w:r>
      <w:r>
        <w:t>h</w:t>
      </w:r>
      <w:r>
        <w:t>nis eintragen, in dem praat.exe und sendpraat.exe liegen (diese Option steht seit Version 1.4.3. zur Ve</w:t>
      </w:r>
      <w:r>
        <w:t>r</w:t>
      </w:r>
      <w:r>
        <w:t xml:space="preserve">fügung) </w:t>
      </w: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spacing w:line="240" w:lineRule="auto"/>
      </w:pP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spacing w:line="240" w:lineRule="auto"/>
      </w:pPr>
      <w:r>
        <w:t xml:space="preserve"> </w:t>
      </w:r>
      <w:r>
        <w:rPr>
          <w:noProof/>
        </w:rPr>
        <w:drawing>
          <wp:inline distT="0" distB="0" distL="0" distR="0" wp14:anchorId="0F327875" wp14:editId="1E43EC7C">
            <wp:extent cx="5796915" cy="352679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3526790"/>
                    </a:xfrm>
                    <a:prstGeom prst="rect">
                      <a:avLst/>
                    </a:prstGeom>
                    <a:noFill/>
                    <a:ln>
                      <a:noFill/>
                    </a:ln>
                  </pic:spPr>
                </pic:pic>
              </a:graphicData>
            </a:graphic>
          </wp:inline>
        </w:drawing>
      </w: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r>
        <w:lastRenderedPageBreak/>
        <w:t xml:space="preserve">2) oder indem Sie </w:t>
      </w:r>
      <w:r w:rsidRPr="008B5E51">
        <w:t>über die Systemeinstellungen (z. B. unter MS Windows </w:t>
      </w:r>
      <w:r>
        <w:t>XP</w:t>
      </w:r>
      <w:r w:rsidRPr="008B5E51">
        <w:t xml:space="preserve"> über: </w:t>
      </w:r>
      <w:r w:rsidRPr="00755403">
        <w:rPr>
          <w:b/>
          <w:i/>
        </w:rPr>
        <w:t>Start  &gt; Sy</w:t>
      </w:r>
      <w:r w:rsidRPr="00755403">
        <w:rPr>
          <w:b/>
          <w:i/>
        </w:rPr>
        <w:t>s</w:t>
      </w:r>
      <w:r w:rsidRPr="00755403">
        <w:rPr>
          <w:b/>
          <w:i/>
        </w:rPr>
        <w:t>temsteuerung &gt; System &gt; Erweitert &gt; Umgebungsvariablen</w:t>
      </w:r>
      <w:r w:rsidRPr="008B5E51">
        <w:t>) den Systempfad so ein</w:t>
      </w:r>
      <w:r>
        <w:t>stellen</w:t>
      </w:r>
      <w:r w:rsidRPr="008B5E51">
        <w:t>, dass er dieses Verzeic</w:t>
      </w:r>
      <w:r w:rsidRPr="008B5E51">
        <w:t>h</w:t>
      </w:r>
      <w:r w:rsidRPr="008B5E51">
        <w:t xml:space="preserve">nis enthält. </w:t>
      </w:r>
    </w:p>
    <w:p w:rsidR="00BD3FE7"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pPr>
    </w:p>
    <w:p w:rsidR="00BD3FE7" w:rsidRPr="003567EE" w:rsidRDefault="00BD3FE7" w:rsidP="00BD3FE7">
      <w:pPr>
        <w:pStyle w:val="Standard-BlockCharCharChar"/>
        <w:pBdr>
          <w:top w:val="single" w:sz="4" w:space="1" w:color="auto"/>
          <w:left w:val="single" w:sz="4" w:space="4" w:color="auto"/>
          <w:bottom w:val="single" w:sz="4" w:space="1" w:color="auto"/>
          <w:right w:val="single" w:sz="4" w:space="4" w:color="auto"/>
        </w:pBdr>
        <w:shd w:val="clear" w:color="auto" w:fill="E6E6E6"/>
        <w:spacing w:line="240" w:lineRule="auto"/>
        <w:jc w:val="center"/>
      </w:pPr>
      <w:r>
        <w:rPr>
          <w:noProof/>
        </w:rPr>
        <w:drawing>
          <wp:inline distT="0" distB="0" distL="0" distR="0" wp14:anchorId="2ED40B91" wp14:editId="17CC8E33">
            <wp:extent cx="2171700" cy="2759710"/>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2759710"/>
                    </a:xfrm>
                    <a:prstGeom prst="rect">
                      <a:avLst/>
                    </a:prstGeom>
                    <a:noFill/>
                    <a:ln>
                      <a:noFill/>
                    </a:ln>
                  </pic:spPr>
                </pic:pic>
              </a:graphicData>
            </a:graphic>
          </wp:inline>
        </w:drawing>
      </w:r>
      <w:r w:rsidRPr="00755403">
        <w:t xml:space="preserve"> </w:t>
      </w:r>
      <w:r>
        <w:rPr>
          <w:noProof/>
        </w:rPr>
        <w:drawing>
          <wp:inline distT="0" distB="0" distL="0" distR="0" wp14:anchorId="1D77E9CF" wp14:editId="1C517548">
            <wp:extent cx="2498090" cy="28086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8090" cy="2808605"/>
                    </a:xfrm>
                    <a:prstGeom prst="rect">
                      <a:avLst/>
                    </a:prstGeom>
                    <a:noFill/>
                    <a:ln>
                      <a:noFill/>
                    </a:ln>
                  </pic:spPr>
                </pic:pic>
              </a:graphicData>
            </a:graphic>
          </wp:inline>
        </w:drawing>
      </w:r>
      <w:r w:rsidRPr="00755403">
        <w:t xml:space="preserve"> </w:t>
      </w:r>
      <w:r>
        <w:rPr>
          <w:noProof/>
        </w:rPr>
        <w:drawing>
          <wp:inline distT="0" distB="0" distL="0" distR="0" wp14:anchorId="7C0CFEC7" wp14:editId="19971E44">
            <wp:extent cx="2939415" cy="12249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9415" cy="1224915"/>
                    </a:xfrm>
                    <a:prstGeom prst="rect">
                      <a:avLst/>
                    </a:prstGeom>
                    <a:noFill/>
                    <a:ln>
                      <a:noFill/>
                    </a:ln>
                  </pic:spPr>
                </pic:pic>
              </a:graphicData>
            </a:graphic>
          </wp:inline>
        </w:drawing>
      </w:r>
    </w:p>
    <w:p w:rsidR="00BD3FE7" w:rsidRDefault="00BD3FE7" w:rsidP="00BD3FE7">
      <w:pPr>
        <w:pStyle w:val="Standard-BlockCharCharChar"/>
      </w:pPr>
    </w:p>
    <w:p w:rsidR="00BD3FE7" w:rsidRPr="000A5416" w:rsidRDefault="00BD3FE7" w:rsidP="00BD3FE7">
      <w:pPr>
        <w:pStyle w:val="Standard-BlockCharCharChar"/>
      </w:pPr>
      <w:r w:rsidRPr="000A5416">
        <w:t xml:space="preserve">Bitte beachten Sie: Das </w:t>
      </w:r>
      <w:proofErr w:type="spellStart"/>
      <w:r>
        <w:t>Praat</w:t>
      </w:r>
      <w:proofErr w:type="spellEnd"/>
      <w:r>
        <w:t> </w:t>
      </w:r>
      <w:proofErr w:type="spellStart"/>
      <w:r>
        <w:t>panel</w:t>
      </w:r>
      <w:proofErr w:type="spellEnd"/>
      <w:r w:rsidRPr="000A5416">
        <w:t xml:space="preserve"> ist </w:t>
      </w:r>
      <w:r>
        <w:t xml:space="preserve">derzeit </w:t>
      </w:r>
      <w:r w:rsidRPr="000A5416">
        <w:t xml:space="preserve">nur unter </w:t>
      </w:r>
      <w:r>
        <w:t>MS </w:t>
      </w:r>
      <w:r w:rsidRPr="000A5416">
        <w:t xml:space="preserve">Windows verfügbar. Die Verwendung des </w:t>
      </w:r>
      <w:proofErr w:type="spellStart"/>
      <w:r>
        <w:t>Praat</w:t>
      </w:r>
      <w:proofErr w:type="spellEnd"/>
      <w:r>
        <w:t> </w:t>
      </w:r>
      <w:proofErr w:type="spellStart"/>
      <w:r>
        <w:t>panel</w:t>
      </w:r>
      <w:proofErr w:type="spellEnd"/>
      <w:r w:rsidRPr="000A5416">
        <w:t xml:space="preserve"> setzt voraus, dass die Programme </w:t>
      </w:r>
      <w:proofErr w:type="spellStart"/>
      <w:r w:rsidRPr="000A5416">
        <w:t>Praat</w:t>
      </w:r>
      <w:proofErr w:type="spellEnd"/>
      <w:r w:rsidRPr="000A5416">
        <w:t xml:space="preserve"> und </w:t>
      </w:r>
      <w:proofErr w:type="spellStart"/>
      <w:r w:rsidRPr="000A5416">
        <w:t>Sendpraat</w:t>
      </w:r>
      <w:proofErr w:type="spellEnd"/>
      <w:r w:rsidRPr="000A5416">
        <w:t xml:space="preserve"> auf Ihrem Rechner installiert sind und der </w:t>
      </w:r>
      <w:r w:rsidRPr="00F33D6F">
        <w:t>Syste</w:t>
      </w:r>
      <w:r w:rsidRPr="00F33D6F">
        <w:t>m</w:t>
      </w:r>
      <w:r w:rsidRPr="00F33D6F">
        <w:t>pfad</w:t>
      </w:r>
      <w:r w:rsidRPr="000A5416">
        <w:t xml:space="preserve"> auf das Verzeichnis zeigt, in dem diese Programme liegen.</w:t>
      </w:r>
    </w:p>
    <w:p w:rsidR="00BD3FE7" w:rsidRPr="003567EE" w:rsidRDefault="00BD3FE7" w:rsidP="00BD3FE7">
      <w:pPr>
        <w:pStyle w:val="Standard-BlockCharCharChar"/>
      </w:pPr>
    </w:p>
    <w:p w:rsidR="00BD3FE7" w:rsidRDefault="00BD3FE7" w:rsidP="00BD3FE7">
      <w:pPr>
        <w:pStyle w:val="Standard-BlockCharCharChar"/>
      </w:pPr>
      <w:r w:rsidRPr="003567EE">
        <w:t xml:space="preserve">Wenn Sie diese Einstellungen einmal vorgenommen haben, können Sie </w:t>
      </w:r>
      <w:r>
        <w:t xml:space="preserve">das Programm </w:t>
      </w:r>
      <w:proofErr w:type="spellStart"/>
      <w:r>
        <w:t>Praat</w:t>
      </w:r>
      <w:proofErr w:type="spellEnd"/>
      <w:r>
        <w:t xml:space="preserve"> </w:t>
      </w:r>
      <w:r w:rsidRPr="003567EE">
        <w:t xml:space="preserve">über </w:t>
      </w:r>
      <w:r w:rsidRPr="00A04D11">
        <w:rPr>
          <w:i/>
        </w:rPr>
        <w:t>Start </w:t>
      </w:r>
      <w:proofErr w:type="spellStart"/>
      <w:r w:rsidRPr="00A04D11">
        <w:rPr>
          <w:i/>
        </w:rPr>
        <w:t>Praat</w:t>
      </w:r>
      <w:proofErr w:type="spellEnd"/>
      <w:r w:rsidRPr="003567EE">
        <w:t xml:space="preserve"> </w:t>
      </w:r>
      <w:r>
        <w:t xml:space="preserve">direkt </w:t>
      </w:r>
      <w:r w:rsidRPr="003567EE">
        <w:t>aus dem Partitur-Editor heraus starten. Dies nimmt einige Sekunden in Anspruch</w:t>
      </w:r>
      <w:r>
        <w:t>. W</w:t>
      </w:r>
      <w:r w:rsidRPr="003567EE">
        <w:t>arten Sie, bis das Programm vollständig gestartet ist, und bestätigen Sie anschließen den „</w:t>
      </w:r>
      <w:proofErr w:type="spellStart"/>
      <w:r w:rsidRPr="003567EE">
        <w:t>Star</w:t>
      </w:r>
      <w:r w:rsidRPr="003567EE">
        <w:t>t</w:t>
      </w:r>
      <w:r w:rsidRPr="003567EE">
        <w:t>ing</w:t>
      </w:r>
      <w:proofErr w:type="spellEnd"/>
      <w:r>
        <w:t> </w:t>
      </w:r>
      <w:proofErr w:type="spellStart"/>
      <w:r w:rsidRPr="003567EE">
        <w:t>Praat</w:t>
      </w:r>
      <w:proofErr w:type="spellEnd"/>
      <w:r w:rsidRPr="003567EE">
        <w:t xml:space="preserve">...“-Dialog, der im Partitur-Editor angezeigt wird, mit </w:t>
      </w:r>
      <w:r w:rsidRPr="00702F64">
        <w:rPr>
          <w:i/>
        </w:rPr>
        <w:t>OK</w:t>
      </w:r>
      <w:r w:rsidRPr="003567EE">
        <w:t>.</w:t>
      </w:r>
    </w:p>
    <w:p w:rsidR="00BD3FE7" w:rsidRPr="003567EE" w:rsidRDefault="00BD3FE7" w:rsidP="00BD3FE7">
      <w:pPr>
        <w:pStyle w:val="Standard-BlockCharCharChar"/>
      </w:pPr>
    </w:p>
    <w:p w:rsidR="00BD3FE7" w:rsidRPr="000A5416" w:rsidRDefault="00BD3FE7" w:rsidP="00BD3FE7">
      <w:pPr>
        <w:pStyle w:val="BildChar"/>
      </w:pPr>
      <w:r>
        <w:rPr>
          <w:noProof/>
        </w:rPr>
        <w:drawing>
          <wp:inline distT="0" distB="0" distL="0" distR="0" wp14:anchorId="5570E7D9" wp14:editId="677B652B">
            <wp:extent cx="2383790" cy="10287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3790" cy="1028700"/>
                    </a:xfrm>
                    <a:prstGeom prst="rect">
                      <a:avLst/>
                    </a:prstGeom>
                    <a:noFill/>
                    <a:ln>
                      <a:noFill/>
                    </a:ln>
                  </pic:spPr>
                </pic:pic>
              </a:graphicData>
            </a:graphic>
          </wp:inline>
        </w:drawing>
      </w:r>
    </w:p>
    <w:p w:rsidR="00BD3FE7" w:rsidRPr="000A5416" w:rsidRDefault="00BD3FE7" w:rsidP="00BD3FE7">
      <w:pPr>
        <w:pStyle w:val="Standard-BlockCharCharChar"/>
      </w:pPr>
    </w:p>
    <w:p w:rsidR="00BD3FE7" w:rsidRPr="000A5416" w:rsidRDefault="00BD3FE7" w:rsidP="00BD3FE7">
      <w:pPr>
        <w:pStyle w:val="Standard-BlockCharCharChar"/>
      </w:pPr>
      <w:r>
        <w:t>Wenn in der Meta-Information</w:t>
      </w:r>
      <w:r w:rsidRPr="000A5416">
        <w:t xml:space="preserve"> der aktuell im Partitur-Editor geladenen Transkription unter „</w:t>
      </w:r>
      <w:proofErr w:type="spellStart"/>
      <w:r w:rsidRPr="000A5416">
        <w:t>Referenced</w:t>
      </w:r>
      <w:proofErr w:type="spellEnd"/>
      <w:r w:rsidRPr="000A5416">
        <w:t xml:space="preserve"> File“ eine Audio-Datei eingetragen ist, so wird diese standardmäßig vom </w:t>
      </w:r>
      <w:proofErr w:type="spellStart"/>
      <w:r>
        <w:t>Praat</w:t>
      </w:r>
      <w:proofErr w:type="spellEnd"/>
      <w:r>
        <w:t> </w:t>
      </w:r>
      <w:proofErr w:type="spellStart"/>
      <w:r>
        <w:t>panel</w:t>
      </w:r>
      <w:proofErr w:type="spellEnd"/>
      <w:r w:rsidRPr="000A5416">
        <w:t xml:space="preserve"> als in </w:t>
      </w:r>
      <w:proofErr w:type="spellStart"/>
      <w:r w:rsidRPr="000A5416">
        <w:t>Praat</w:t>
      </w:r>
      <w:proofErr w:type="spellEnd"/>
      <w:r w:rsidRPr="000A5416">
        <w:t xml:space="preserve"> zu l</w:t>
      </w:r>
      <w:r w:rsidRPr="000A5416">
        <w:t>a</w:t>
      </w:r>
      <w:r w:rsidRPr="000A5416">
        <w:t xml:space="preserve">dende Datei eingesetzt. </w:t>
      </w:r>
    </w:p>
    <w:p w:rsidR="00BD3FE7" w:rsidRPr="000A5416" w:rsidRDefault="00BD3FE7" w:rsidP="00BD3FE7">
      <w:pPr>
        <w:pStyle w:val="Standard-BlockCharCharChar"/>
      </w:pPr>
    </w:p>
    <w:p w:rsidR="00BD3FE7" w:rsidRDefault="00BD3FE7" w:rsidP="00BD3FE7">
      <w:pPr>
        <w:pStyle w:val="Standard-BlockCharCharChar"/>
      </w:pPr>
      <w:r w:rsidRPr="000A5416">
        <w:t xml:space="preserve">Das eigentliche Laden der Datei </w:t>
      </w:r>
      <w:r>
        <w:t xml:space="preserve">nehmen Sie vor, indem Sie auf </w:t>
      </w:r>
      <w:r w:rsidRPr="009B18E2">
        <w:rPr>
          <w:i/>
        </w:rPr>
        <w:t>(Re)</w:t>
      </w:r>
      <w:proofErr w:type="spellStart"/>
      <w:r w:rsidRPr="009B18E2">
        <w:rPr>
          <w:i/>
        </w:rPr>
        <w:t>load</w:t>
      </w:r>
      <w:proofErr w:type="spellEnd"/>
      <w:r>
        <w:t xml:space="preserve"> klicken.</w:t>
      </w:r>
      <w:r w:rsidRPr="000A5416">
        <w:t xml:space="preserve"> </w:t>
      </w:r>
      <w:proofErr w:type="spellStart"/>
      <w:r w:rsidRPr="000A5416">
        <w:t>Praat</w:t>
      </w:r>
      <w:proofErr w:type="spellEnd"/>
      <w:r w:rsidRPr="000A5416">
        <w:t xml:space="preserve"> </w:t>
      </w:r>
      <w:r>
        <w:t xml:space="preserve">öffnet nun ein so genannte </w:t>
      </w:r>
      <w:r w:rsidRPr="000A5416">
        <w:t>„Long</w:t>
      </w:r>
      <w:r>
        <w:t> </w:t>
      </w:r>
      <w:r w:rsidRPr="000A5416">
        <w:t>Sound“-Fenster, das ein Oszillogramm und möglicherweise weitere Visualisieru</w:t>
      </w:r>
      <w:r w:rsidRPr="000A5416">
        <w:t>n</w:t>
      </w:r>
      <w:r w:rsidRPr="000A5416">
        <w:t>gen der Audio-Datei anzeigt:</w:t>
      </w:r>
    </w:p>
    <w:p w:rsidR="00BD3FE7" w:rsidRDefault="00BD3FE7" w:rsidP="00BD3FE7">
      <w:pPr>
        <w:pStyle w:val="Standard-BlockCharCharChar"/>
      </w:pPr>
    </w:p>
    <w:p w:rsidR="00BD3FE7" w:rsidRPr="000A5416" w:rsidRDefault="00BD3FE7" w:rsidP="00BD3FE7">
      <w:pPr>
        <w:pStyle w:val="BildChar"/>
      </w:pPr>
      <w:r>
        <w:rPr>
          <w:noProof/>
        </w:rPr>
        <w:lastRenderedPageBreak/>
        <w:drawing>
          <wp:inline distT="0" distB="0" distL="0" distR="0" wp14:anchorId="03E50DB3" wp14:editId="054B2ECC">
            <wp:extent cx="5960110" cy="2792095"/>
            <wp:effectExtent l="0" t="0" r="254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0110" cy="2792095"/>
                    </a:xfrm>
                    <a:prstGeom prst="rect">
                      <a:avLst/>
                    </a:prstGeom>
                    <a:noFill/>
                    <a:ln>
                      <a:noFill/>
                    </a:ln>
                  </pic:spPr>
                </pic:pic>
              </a:graphicData>
            </a:graphic>
          </wp:inline>
        </w:drawing>
      </w:r>
    </w:p>
    <w:p w:rsidR="00BD3FE7" w:rsidRPr="000A5416" w:rsidRDefault="00BD3FE7" w:rsidP="00BD3FE7">
      <w:pPr>
        <w:pStyle w:val="Standard-BlockCharCharChar"/>
      </w:pPr>
    </w:p>
    <w:p w:rsidR="00BD3FE7" w:rsidRPr="000A5416" w:rsidRDefault="00BD3FE7" w:rsidP="00BD3FE7">
      <w:pPr>
        <w:pStyle w:val="Standard-BlockCharCharChar"/>
      </w:pPr>
      <w:r w:rsidRPr="000A5416">
        <w:t xml:space="preserve">Arrangieren Sie dieses Fenster so auf dem Bildschirm, dass Partitur, </w:t>
      </w:r>
      <w:proofErr w:type="spellStart"/>
      <w:r>
        <w:t>Praat</w:t>
      </w:r>
      <w:proofErr w:type="spellEnd"/>
      <w:r>
        <w:t> </w:t>
      </w:r>
      <w:proofErr w:type="spellStart"/>
      <w:r>
        <w:t>panel</w:t>
      </w:r>
      <w:proofErr w:type="spellEnd"/>
      <w:r w:rsidRPr="000A5416">
        <w:t xml:space="preserve"> und </w:t>
      </w:r>
      <w:r>
        <w:t>„</w:t>
      </w:r>
      <w:r w:rsidRPr="000A5416">
        <w:t>Long</w:t>
      </w:r>
      <w:r>
        <w:t> </w:t>
      </w:r>
      <w:r w:rsidRPr="000A5416">
        <w:t>Sound</w:t>
      </w:r>
      <w:r>
        <w:t>“</w:t>
      </w:r>
      <w:r w:rsidRPr="000A5416">
        <w:t>-</w:t>
      </w:r>
      <w:r>
        <w:t>Fenster</w:t>
      </w:r>
      <w:r w:rsidRPr="000A5416">
        <w:t xml:space="preserve"> gleichzeitig zugänglich sind.</w:t>
      </w:r>
      <w:r>
        <w:t xml:space="preserve"> </w:t>
      </w:r>
      <w:r w:rsidRPr="000A5416">
        <w:t xml:space="preserve">Um den in </w:t>
      </w:r>
      <w:proofErr w:type="spellStart"/>
      <w:r w:rsidRPr="000A5416">
        <w:t>Praat</w:t>
      </w:r>
      <w:proofErr w:type="spellEnd"/>
      <w:r w:rsidRPr="000A5416">
        <w:t xml:space="preserve"> angezeigten Ausschnitt der Audio-Datei zu b</w:t>
      </w:r>
      <w:r w:rsidRPr="000A5416">
        <w:t>e</w:t>
      </w:r>
      <w:r w:rsidRPr="000A5416">
        <w:t xml:space="preserve">stimmen, </w:t>
      </w:r>
      <w:r>
        <w:t>wählen Sie eine der folgenden beiden</w:t>
      </w:r>
      <w:r w:rsidRPr="000A5416">
        <w:t xml:space="preserve"> Möglichkeiten:</w:t>
      </w:r>
    </w:p>
    <w:p w:rsidR="00BD3FE7" w:rsidRPr="000A5416" w:rsidRDefault="00BD3FE7" w:rsidP="00BD3FE7">
      <w:pPr>
        <w:pStyle w:val="Standard-BlockCharCharChar"/>
      </w:pPr>
    </w:p>
    <w:p w:rsidR="00BD3FE7" w:rsidRPr="008816DA" w:rsidRDefault="00BD3FE7" w:rsidP="00BD3FE7">
      <w:pPr>
        <w:pStyle w:val="Nummerierung1"/>
        <w:tabs>
          <w:tab w:val="clear" w:pos="360"/>
          <w:tab w:val="num" w:pos="482"/>
        </w:tabs>
        <w:ind w:left="482"/>
        <w:rPr>
          <w:spacing w:val="-2"/>
        </w:rPr>
      </w:pPr>
      <w:r w:rsidRPr="008816DA">
        <w:rPr>
          <w:spacing w:val="-2"/>
        </w:rPr>
        <w:t>Wählen Sie im Partitur-Editor einen Ausschnitt aus der Transkription aus und klicken Sie anschli</w:t>
      </w:r>
      <w:r w:rsidRPr="008816DA">
        <w:rPr>
          <w:spacing w:val="-2"/>
        </w:rPr>
        <w:t>e</w:t>
      </w:r>
      <w:r w:rsidRPr="008816DA">
        <w:rPr>
          <w:spacing w:val="-2"/>
        </w:rPr>
        <w:t xml:space="preserve">ßend im </w:t>
      </w:r>
      <w:proofErr w:type="spellStart"/>
      <w:r>
        <w:rPr>
          <w:spacing w:val="-2"/>
        </w:rPr>
        <w:t>Praat</w:t>
      </w:r>
      <w:proofErr w:type="spellEnd"/>
      <w:r>
        <w:rPr>
          <w:spacing w:val="-2"/>
        </w:rPr>
        <w:t> </w:t>
      </w:r>
      <w:proofErr w:type="spellStart"/>
      <w:r>
        <w:rPr>
          <w:spacing w:val="-2"/>
        </w:rPr>
        <w:t>panel</w:t>
      </w:r>
      <w:proofErr w:type="spellEnd"/>
      <w:r w:rsidRPr="008816DA">
        <w:rPr>
          <w:spacing w:val="-2"/>
        </w:rPr>
        <w:t xml:space="preserve"> auf </w:t>
      </w:r>
      <w:r w:rsidRPr="008816DA">
        <w:rPr>
          <w:i/>
          <w:spacing w:val="-2"/>
        </w:rPr>
        <w:t>&gt; Set</w:t>
      </w:r>
      <w:r w:rsidRPr="008816DA">
        <w:rPr>
          <w:spacing w:val="-2"/>
        </w:rPr>
        <w:t xml:space="preserve">. Die zum Ausschnitt gehörigen absoluten Zeitwerte aus der Zeitachse in der Transkription werden als Start- und Endwerte des in </w:t>
      </w:r>
      <w:proofErr w:type="spellStart"/>
      <w:r w:rsidRPr="008816DA">
        <w:rPr>
          <w:spacing w:val="-2"/>
        </w:rPr>
        <w:t>Praat</w:t>
      </w:r>
      <w:proofErr w:type="spellEnd"/>
      <w:r w:rsidRPr="008816DA">
        <w:rPr>
          <w:spacing w:val="-2"/>
        </w:rPr>
        <w:t xml:space="preserve"> angezeigten Ausschnitts ve</w:t>
      </w:r>
      <w:r w:rsidRPr="008816DA">
        <w:rPr>
          <w:spacing w:val="-2"/>
        </w:rPr>
        <w:t>r</w:t>
      </w:r>
      <w:r w:rsidRPr="008816DA">
        <w:rPr>
          <w:spacing w:val="-2"/>
        </w:rPr>
        <w:t>wendet.</w:t>
      </w:r>
    </w:p>
    <w:p w:rsidR="00BD3FE7" w:rsidRPr="000A5416" w:rsidRDefault="00BD3FE7" w:rsidP="00BD3FE7">
      <w:pPr>
        <w:pStyle w:val="Nummerierung1"/>
        <w:tabs>
          <w:tab w:val="clear" w:pos="360"/>
          <w:tab w:val="num" w:pos="482"/>
        </w:tabs>
        <w:ind w:left="482"/>
      </w:pPr>
      <w:r w:rsidRPr="000A5416">
        <w:t xml:space="preserve">Aktivieren Sie die Option </w:t>
      </w:r>
      <w:proofErr w:type="spellStart"/>
      <w:r w:rsidRPr="000A5416">
        <w:rPr>
          <w:i/>
        </w:rPr>
        <w:t>Synchronize</w:t>
      </w:r>
      <w:proofErr w:type="spellEnd"/>
      <w:r w:rsidRPr="000A5416">
        <w:rPr>
          <w:i/>
        </w:rPr>
        <w:t> </w:t>
      </w:r>
      <w:proofErr w:type="spellStart"/>
      <w:r w:rsidRPr="000A5416">
        <w:rPr>
          <w:i/>
        </w:rPr>
        <w:t>with</w:t>
      </w:r>
      <w:proofErr w:type="spellEnd"/>
      <w:r w:rsidRPr="000A5416">
        <w:rPr>
          <w:i/>
        </w:rPr>
        <w:t> </w:t>
      </w:r>
      <w:proofErr w:type="spellStart"/>
      <w:r w:rsidRPr="000A5416">
        <w:rPr>
          <w:i/>
        </w:rPr>
        <w:t>selection</w:t>
      </w:r>
      <w:proofErr w:type="spellEnd"/>
      <w:r w:rsidRPr="000A5416">
        <w:t xml:space="preserve"> im </w:t>
      </w:r>
      <w:proofErr w:type="spellStart"/>
      <w:r>
        <w:t>Praat</w:t>
      </w:r>
      <w:proofErr w:type="spellEnd"/>
      <w:r>
        <w:t> </w:t>
      </w:r>
      <w:proofErr w:type="spellStart"/>
      <w:r>
        <w:t>panel</w:t>
      </w:r>
      <w:proofErr w:type="spellEnd"/>
      <w:r w:rsidRPr="000A5416">
        <w:t xml:space="preserve">. Die Auswahl im Partitur-Editor wird dann automatisch mit dem angezeigten Abschnitt der Audio-Datei in </w:t>
      </w:r>
      <w:proofErr w:type="spellStart"/>
      <w:r w:rsidRPr="000A5416">
        <w:t>Praat</w:t>
      </w:r>
      <w:proofErr w:type="spellEnd"/>
      <w:r w:rsidRPr="000A5416">
        <w:t xml:space="preserve"> synchron</w:t>
      </w:r>
      <w:r w:rsidRPr="000A5416">
        <w:t>i</w:t>
      </w:r>
      <w:r w:rsidRPr="000A5416">
        <w:t>siert.</w:t>
      </w:r>
    </w:p>
    <w:p w:rsidR="00BD3FE7" w:rsidRDefault="00BD3FE7" w:rsidP="00BD3FE7">
      <w:pPr>
        <w:pStyle w:val="Standard-BlockCharCharChar"/>
      </w:pPr>
    </w:p>
    <w:p w:rsidR="00BD3FE7" w:rsidRPr="000A5416" w:rsidRDefault="00BD3FE7" w:rsidP="00BD3FE7">
      <w:pPr>
        <w:pStyle w:val="Standard-BlockCharCharChar"/>
        <w:rPr>
          <w:spacing w:val="-2"/>
        </w:rPr>
      </w:pPr>
      <w:r w:rsidRPr="000A5416">
        <w:t xml:space="preserve">Während </w:t>
      </w:r>
      <w:r>
        <w:t xml:space="preserve">über </w:t>
      </w:r>
      <w:r>
        <w:rPr>
          <w:i/>
        </w:rPr>
        <w:t>&gt; Set</w:t>
      </w:r>
      <w:r w:rsidRPr="000A5416">
        <w:t xml:space="preserve"> also Zeitwerte aus dem Partitur-Editor an </w:t>
      </w:r>
      <w:proofErr w:type="spellStart"/>
      <w:r w:rsidRPr="000A5416">
        <w:t>Praat</w:t>
      </w:r>
      <w:proofErr w:type="spellEnd"/>
      <w:r w:rsidRPr="000A5416">
        <w:t xml:space="preserve"> übermittelt, dient </w:t>
      </w:r>
      <w:r>
        <w:t xml:space="preserve">die Funktion </w:t>
      </w:r>
      <w:r w:rsidRPr="003137A5">
        <w:rPr>
          <w:i/>
        </w:rPr>
        <w:t>&lt; </w:t>
      </w:r>
      <w:proofErr w:type="spellStart"/>
      <w:r w:rsidRPr="003137A5">
        <w:rPr>
          <w:i/>
        </w:rPr>
        <w:t>Get</w:t>
      </w:r>
      <w:proofErr w:type="spellEnd"/>
      <w:r w:rsidRPr="000A5416">
        <w:t xml:space="preserve"> der Kommunikation in der umgekehrten Richtung. </w:t>
      </w:r>
      <w:r>
        <w:t>Markieren Sie hierfür</w:t>
      </w:r>
      <w:r w:rsidRPr="000A5416">
        <w:t xml:space="preserve"> im Partitur-Editor ein</w:t>
      </w:r>
      <w:r>
        <w:t>en</w:t>
      </w:r>
      <w:r w:rsidRPr="000A5416">
        <w:t xml:space="preserve"> Punkt der Zeitach</w:t>
      </w:r>
      <w:r>
        <w:t xml:space="preserve">se und klicken Sie dann auf </w:t>
      </w:r>
      <w:r w:rsidRPr="003137A5">
        <w:rPr>
          <w:i/>
        </w:rPr>
        <w:t>&lt; </w:t>
      </w:r>
      <w:proofErr w:type="spellStart"/>
      <w:r w:rsidRPr="003137A5">
        <w:rPr>
          <w:i/>
        </w:rPr>
        <w:t>Get</w:t>
      </w:r>
      <w:proofErr w:type="spellEnd"/>
      <w:r>
        <w:rPr>
          <w:i/>
        </w:rPr>
        <w:t xml:space="preserve">. </w:t>
      </w:r>
      <w:r>
        <w:t xml:space="preserve">Dem ausgewählten Zeitpunkt wird nun der absolute Zeitwert zugeordnet, an dem </w:t>
      </w:r>
      <w:r w:rsidRPr="000A5416">
        <w:t xml:space="preserve">sich der Cursor in </w:t>
      </w:r>
      <w:proofErr w:type="spellStart"/>
      <w:r w:rsidRPr="000A5416">
        <w:t>Praat</w:t>
      </w:r>
      <w:proofErr w:type="spellEnd"/>
      <w:r w:rsidRPr="000A5416">
        <w:t xml:space="preserve"> (die rote Linie in der obigen Abbildung) befindet</w:t>
      </w:r>
      <w:r>
        <w:t xml:space="preserve"> (s</w:t>
      </w:r>
      <w:r w:rsidRPr="000A5416">
        <w:rPr>
          <w:spacing w:val="-2"/>
        </w:rPr>
        <w:t>iehe dazu auch A</w:t>
      </w:r>
      <w:r w:rsidRPr="000A5416">
        <w:rPr>
          <w:spacing w:val="-2"/>
        </w:rPr>
        <w:t>n</w:t>
      </w:r>
      <w:r w:rsidRPr="000A5416">
        <w:rPr>
          <w:spacing w:val="-2"/>
        </w:rPr>
        <w:t xml:space="preserve">hang </w:t>
      </w:r>
      <w:r>
        <w:rPr>
          <w:spacing w:val="-2"/>
        </w:rPr>
        <w:t>E)</w:t>
      </w:r>
      <w:r w:rsidRPr="000A5416">
        <w:rPr>
          <w:spacing w:val="-2"/>
        </w:rPr>
        <w:t>.</w:t>
      </w:r>
    </w:p>
    <w:p w:rsidR="00BD3FE7" w:rsidRDefault="00BD3FE7" w:rsidP="00BD3FE7">
      <w:pPr>
        <w:pStyle w:val="Standard-BlockCharCharChar"/>
      </w:pPr>
    </w:p>
    <w:p w:rsidR="00BD3FE7" w:rsidRDefault="00BD3FE7" w:rsidP="00BD3FE7">
      <w:pPr>
        <w:pStyle w:val="Standard-BlockCharCharChar"/>
      </w:pPr>
    </w:p>
    <w:p w:rsidR="00BD3FE7" w:rsidRDefault="00BD3FE7" w:rsidP="00BD3FE7">
      <w:pPr>
        <w:pStyle w:val="berschrift2"/>
        <w:tabs>
          <w:tab w:val="clear" w:pos="502"/>
          <w:tab w:val="left" w:pos="482"/>
        </w:tabs>
        <w:ind w:left="482" w:hanging="482"/>
        <w:sectPr w:rsidR="00BD3FE7" w:rsidSect="005B21E1">
          <w:headerReference w:type="default" r:id="rId30"/>
          <w:pgSz w:w="11906" w:h="16838" w:code="9"/>
          <w:pgMar w:top="1361" w:right="1134" w:bottom="907" w:left="1418" w:header="624" w:footer="624" w:gutter="0"/>
          <w:cols w:space="720"/>
        </w:sectPr>
      </w:pPr>
    </w:p>
    <w:p w:rsidR="00BD3FE7" w:rsidRPr="005370A7" w:rsidRDefault="00BD3FE7" w:rsidP="00BD3FE7">
      <w:pPr>
        <w:pStyle w:val="berschrift2"/>
        <w:tabs>
          <w:tab w:val="clear" w:pos="502"/>
          <w:tab w:val="left" w:pos="482"/>
        </w:tabs>
        <w:ind w:left="482" w:hanging="482"/>
      </w:pPr>
      <w:bookmarkStart w:id="8" w:name="_Toc260214893"/>
      <w:r>
        <w:lastRenderedPageBreak/>
        <w:t>Annotation </w:t>
      </w:r>
      <w:proofErr w:type="spellStart"/>
      <w:r>
        <w:t>p</w:t>
      </w:r>
      <w:r w:rsidRPr="005370A7">
        <w:t>anel</w:t>
      </w:r>
      <w:bookmarkEnd w:id="8"/>
      <w:proofErr w:type="spellEnd"/>
    </w:p>
    <w:p w:rsidR="00BD3FE7" w:rsidRDefault="00BD3FE7" w:rsidP="00BD3FE7">
      <w:pPr>
        <w:pStyle w:val="Standard-BlockCharCharChar"/>
      </w:pPr>
    </w:p>
    <w:p w:rsidR="00BD3FE7" w:rsidRDefault="00BD3FE7" w:rsidP="00BD3FE7">
      <w:pPr>
        <w:pStyle w:val="Standard-BlockCharCharChar"/>
      </w:pPr>
      <w:r>
        <w:t>Das Annotation Panel dient dem systematischen und konsistenten Hinzufügen von Annotationen zu einer Transkription. Seine Funktionsweise ist dem virtuellen Keyboard vergleichbar – es besteht aus einer Z</w:t>
      </w:r>
      <w:r>
        <w:t>u</w:t>
      </w:r>
      <w:r>
        <w:t xml:space="preserve">sammenstellung von Symbolen, die per Klick in die Partitur eingefügt werden können. Allerdings erlaubt das Annotation Panel erstens, diese Symbole hierarchisch (d.h. in einer Baumstruktur) zu organisieren. Zweitens kann der Nutzer Kategorien für das Annotation Panel selbst definieren (siehe dazu </w:t>
      </w:r>
      <w:proofErr w:type="spellStart"/>
      <w:r w:rsidRPr="00672C25">
        <w:rPr>
          <w:rStyle w:val="Dokumentation"/>
        </w:rPr>
        <w:t>How</w:t>
      </w:r>
      <w:proofErr w:type="spellEnd"/>
      <w:r w:rsidRPr="00672C25">
        <w:rPr>
          <w:rStyle w:val="Dokumentation"/>
        </w:rPr>
        <w:t xml:space="preserve"> </w:t>
      </w:r>
      <w:proofErr w:type="spellStart"/>
      <w:r w:rsidRPr="00672C25">
        <w:rPr>
          <w:rStyle w:val="Dokumentation"/>
        </w:rPr>
        <w:t>to</w:t>
      </w:r>
      <w:proofErr w:type="spellEnd"/>
      <w:r w:rsidRPr="00672C25">
        <w:rPr>
          <w:rStyle w:val="Dokumentation"/>
        </w:rPr>
        <w:t xml:space="preserve"> </w:t>
      </w:r>
      <w:proofErr w:type="spellStart"/>
      <w:r w:rsidRPr="00672C25">
        <w:rPr>
          <w:rStyle w:val="Dokumentation"/>
        </w:rPr>
        <w:t>use</w:t>
      </w:r>
      <w:proofErr w:type="spellEnd"/>
      <w:r w:rsidRPr="00672C25">
        <w:rPr>
          <w:rStyle w:val="Dokumentation"/>
        </w:rPr>
        <w:t xml:space="preserve"> </w:t>
      </w:r>
      <w:proofErr w:type="spellStart"/>
      <w:r w:rsidRPr="00672C25">
        <w:rPr>
          <w:rStyle w:val="Dokumentation"/>
        </w:rPr>
        <w:t>and</w:t>
      </w:r>
      <w:proofErr w:type="spellEnd"/>
      <w:r w:rsidRPr="00672C25">
        <w:rPr>
          <w:rStyle w:val="Dokumentation"/>
        </w:rPr>
        <w:t xml:space="preserve"> </w:t>
      </w:r>
      <w:proofErr w:type="spellStart"/>
      <w:r w:rsidRPr="00672C25">
        <w:rPr>
          <w:rStyle w:val="Dokumentation"/>
        </w:rPr>
        <w:t>configure</w:t>
      </w:r>
      <w:proofErr w:type="spellEnd"/>
      <w:r w:rsidRPr="00672C25">
        <w:rPr>
          <w:rStyle w:val="Dokumentation"/>
        </w:rPr>
        <w:t xml:space="preserve"> </w:t>
      </w:r>
      <w:proofErr w:type="spellStart"/>
      <w:r w:rsidRPr="00672C25">
        <w:rPr>
          <w:rStyle w:val="Dokumentation"/>
        </w:rPr>
        <w:t>the</w:t>
      </w:r>
      <w:proofErr w:type="spellEnd"/>
      <w:r w:rsidRPr="00672C25">
        <w:rPr>
          <w:rStyle w:val="Dokumentation"/>
        </w:rPr>
        <w:t xml:space="preserve"> </w:t>
      </w:r>
      <w:proofErr w:type="spellStart"/>
      <w:r w:rsidRPr="00672C25">
        <w:rPr>
          <w:rStyle w:val="Dokumentation"/>
        </w:rPr>
        <w:t>annotation</w:t>
      </w:r>
      <w:proofErr w:type="spellEnd"/>
      <w:r w:rsidRPr="00672C25">
        <w:rPr>
          <w:rStyle w:val="Dokumentation"/>
        </w:rPr>
        <w:t xml:space="preserve"> </w:t>
      </w:r>
      <w:proofErr w:type="spellStart"/>
      <w:r w:rsidRPr="00672C25">
        <w:rPr>
          <w:rStyle w:val="Dokumentation"/>
        </w:rPr>
        <w:t>panel</w:t>
      </w:r>
      <w:proofErr w:type="spellEnd"/>
      <w:r>
        <w:t>). Drittens kann sich das Annotation Panel "intelligent" an die Ann</w:t>
      </w:r>
      <w:r>
        <w:t>o</w:t>
      </w:r>
      <w:r>
        <w:t>tationsaufgabe anpassen, indem es abhängig von der aktuellen Auswahl in der Partitur bestimmte Kat</w:t>
      </w:r>
      <w:r>
        <w:t>e</w:t>
      </w:r>
      <w:r>
        <w:t>gorien-Sets in der Hierarchie ein- bzw. ausblendet.</w:t>
      </w:r>
    </w:p>
    <w:p w:rsidR="00BD3FE7" w:rsidRDefault="00BD3FE7" w:rsidP="00BD3FE7">
      <w:pPr>
        <w:pStyle w:val="Standard-BlockCharCharChar"/>
      </w:pPr>
    </w:p>
    <w:p w:rsidR="00BD3FE7" w:rsidRDefault="00BD3FE7" w:rsidP="00BD3FE7">
      <w:pPr>
        <w:pStyle w:val="Standard-BlockCharCharChar"/>
        <w:spacing w:line="240" w:lineRule="auto"/>
        <w:jc w:val="center"/>
      </w:pPr>
      <w:r>
        <w:rPr>
          <w:noProof/>
        </w:rPr>
        <w:drawing>
          <wp:inline distT="0" distB="0" distL="0" distR="0" wp14:anchorId="304F0660" wp14:editId="62B4688A">
            <wp:extent cx="2857500" cy="3216910"/>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3216910"/>
                    </a:xfrm>
                    <a:prstGeom prst="rect">
                      <a:avLst/>
                    </a:prstGeom>
                    <a:noFill/>
                    <a:ln>
                      <a:noFill/>
                    </a:ln>
                  </pic:spPr>
                </pic:pic>
              </a:graphicData>
            </a:graphic>
          </wp:inline>
        </w:drawing>
      </w:r>
    </w:p>
    <w:p w:rsidR="00BD3FE7" w:rsidRDefault="00BD3FE7" w:rsidP="00BD3FE7">
      <w:pPr>
        <w:pStyle w:val="Standard-BlockCharCharChar"/>
      </w:pPr>
    </w:p>
    <w:p w:rsidR="00BD3FE7" w:rsidRDefault="00BD3FE7" w:rsidP="00BD3FE7">
      <w:pPr>
        <w:pStyle w:val="Standard-BlockCharCharChar"/>
      </w:pPr>
      <w:r>
        <w:t xml:space="preserve">Blenden Sie das Annotation Panel über "View &gt; Annotation Panel ein". Falls vorhanden, wird automatisch die letzte verwendete Annotations-Spezifikation geladen. Um eine neue </w:t>
      </w:r>
      <w:proofErr w:type="spellStart"/>
      <w:r>
        <w:t>Spezifiktation</w:t>
      </w:r>
      <w:proofErr w:type="spellEnd"/>
      <w:r>
        <w:t xml:space="preserve"> zu laden, drücken Sie auf den Button "Open..." und wählen die XML-Datei aus, in der die Annotations-Spezifikation definiert ist.</w:t>
      </w:r>
    </w:p>
    <w:p w:rsidR="00BD3FE7" w:rsidRDefault="00BD3FE7" w:rsidP="00BD3FE7">
      <w:pPr>
        <w:pStyle w:val="Standard-BlockCharCharChar"/>
      </w:pPr>
      <w:r>
        <w:t>Eine Annotations-Spezifikation besteht aus einem oder mehreren Annotations-Sets. Für jedes Annotat</w:t>
      </w:r>
      <w:r>
        <w:t>i</w:t>
      </w:r>
      <w:r>
        <w:t>on-Set wird im Annotation Panel eine eigene Karteikarte geöffnet. Jedes Annotation-Set besteht aus ine</w:t>
      </w:r>
      <w:r>
        <w:t>i</w:t>
      </w:r>
      <w:r>
        <w:t>nander geschachtelten Kategorien, die als ein Baum angezeigt werden. Kategorien können, müssen aber nicht, mit einem Tag und einer Beschreibung versehen sein. Tags werden im Baum fettgedruckt darg</w:t>
      </w:r>
      <w:r>
        <w:t>e</w:t>
      </w:r>
      <w:r>
        <w:t>stellt, Beschreibungen zur ausgewählten Kategorie im Textfenster unter dem Baum angezeigt. Ein Do</w:t>
      </w:r>
      <w:r>
        <w:t>p</w:t>
      </w:r>
      <w:r>
        <w:t>pelklick auf eine Kategorie mit Tag fügt das betreffende Tag an der momentanen Cursorposition in der Partitur ein.</w:t>
      </w:r>
    </w:p>
    <w:p w:rsidR="00BD3FE7" w:rsidRDefault="00BD3FE7" w:rsidP="00BD3FE7">
      <w:pPr>
        <w:pStyle w:val="Standard-BlockCharCharChar"/>
      </w:pPr>
    </w:p>
    <w:p w:rsidR="00BD3FE7" w:rsidRDefault="00BD3FE7" w:rsidP="00BD3FE7">
      <w:pPr>
        <w:pStyle w:val="Standard-BlockCharCharChar"/>
        <w:spacing w:line="240" w:lineRule="auto"/>
        <w:jc w:val="center"/>
      </w:pPr>
      <w:r>
        <w:rPr>
          <w:noProof/>
        </w:rPr>
        <w:drawing>
          <wp:inline distT="0" distB="0" distL="0" distR="0" wp14:anchorId="3E1B63E7" wp14:editId="3BD472BB">
            <wp:extent cx="4963795" cy="2073910"/>
            <wp:effectExtent l="0" t="0" r="825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795" cy="2073910"/>
                    </a:xfrm>
                    <a:prstGeom prst="rect">
                      <a:avLst/>
                    </a:prstGeom>
                    <a:noFill/>
                    <a:ln>
                      <a:noFill/>
                    </a:ln>
                  </pic:spPr>
                </pic:pic>
              </a:graphicData>
            </a:graphic>
          </wp:inline>
        </w:drawing>
      </w:r>
    </w:p>
    <w:p w:rsidR="00BD3FE7" w:rsidRDefault="00BD3FE7" w:rsidP="00BD3FE7">
      <w:pPr>
        <w:pStyle w:val="Standard-BlockCharCharChar"/>
      </w:pPr>
    </w:p>
    <w:p w:rsidR="00BD3FE7" w:rsidRDefault="00BD3FE7" w:rsidP="00BD3FE7">
      <w:pPr>
        <w:pStyle w:val="berschrift2"/>
        <w:numPr>
          <w:ilvl w:val="0"/>
          <w:numId w:val="0"/>
        </w:numPr>
        <w:tabs>
          <w:tab w:val="left" w:pos="482"/>
        </w:tabs>
        <w:sectPr w:rsidR="00BD3FE7" w:rsidSect="005B21E1">
          <w:headerReference w:type="default" r:id="rId33"/>
          <w:pgSz w:w="11906" w:h="16838" w:code="9"/>
          <w:pgMar w:top="1361" w:right="1134" w:bottom="907" w:left="1418" w:header="624" w:footer="624" w:gutter="0"/>
          <w:cols w:space="720"/>
        </w:sectPr>
      </w:pPr>
    </w:p>
    <w:p w:rsidR="00BD3FE7" w:rsidRPr="005370A7" w:rsidRDefault="00BD3FE7" w:rsidP="00BD3FE7">
      <w:pPr>
        <w:pStyle w:val="berschrift2"/>
        <w:tabs>
          <w:tab w:val="clear" w:pos="502"/>
          <w:tab w:val="left" w:pos="482"/>
        </w:tabs>
        <w:ind w:left="482" w:hanging="482"/>
      </w:pPr>
      <w:bookmarkStart w:id="9" w:name="_Toc260214894"/>
      <w:r>
        <w:lastRenderedPageBreak/>
        <w:t>IPA </w:t>
      </w:r>
      <w:proofErr w:type="spellStart"/>
      <w:r>
        <w:t>p</w:t>
      </w:r>
      <w:r w:rsidRPr="005370A7">
        <w:t>anel</w:t>
      </w:r>
      <w:bookmarkEnd w:id="9"/>
      <w:proofErr w:type="spellEnd"/>
    </w:p>
    <w:p w:rsidR="00BD3FE7" w:rsidRDefault="00BD3FE7" w:rsidP="00BD3FE7">
      <w:pPr>
        <w:pStyle w:val="Standard-BlockCharCharChar"/>
      </w:pPr>
    </w:p>
    <w:p w:rsidR="00BD3FE7" w:rsidRDefault="00BD3FE7" w:rsidP="00BD3FE7">
      <w:pPr>
        <w:pStyle w:val="Standard-BlockCharCharChar"/>
      </w:pPr>
      <w:r>
        <w:t>Das IPA-Panel stellt die Symbole des Internationalen Phonetischen Alphabets in einer Ansicht zur Verf</w:t>
      </w:r>
      <w:r>
        <w:t>ü</w:t>
      </w:r>
      <w:r>
        <w:t xml:space="preserve">gung, in der die Symbole nach </w:t>
      </w:r>
      <w:proofErr w:type="spellStart"/>
      <w:r>
        <w:t>Paramtern</w:t>
      </w:r>
      <w:proofErr w:type="spellEnd"/>
      <w:r>
        <w:t xml:space="preserve"> wie Artikulationsart, -ort etc. der entsprechenden Laute ang</w:t>
      </w:r>
      <w:r>
        <w:t>e</w:t>
      </w:r>
      <w:r>
        <w:t>ordnet sind. Das Panel besteht aus drei Reitern:</w:t>
      </w:r>
    </w:p>
    <w:p w:rsidR="00BD3FE7" w:rsidRDefault="00BD3FE7" w:rsidP="00BD3FE7">
      <w:pPr>
        <w:pStyle w:val="Standard-BlockCharCharChar"/>
      </w:pPr>
    </w:p>
    <w:p w:rsidR="00BD3FE7" w:rsidRDefault="00BD3FE7" w:rsidP="00BD3FE7">
      <w:pPr>
        <w:pStyle w:val="Standard-BlockCharCharChar"/>
      </w:pPr>
      <w:r>
        <w:t xml:space="preserve">Vokale und </w:t>
      </w:r>
      <w:proofErr w:type="spellStart"/>
      <w:r>
        <w:t>Suprasegmentalia</w:t>
      </w:r>
      <w:proofErr w:type="spellEnd"/>
      <w:r>
        <w:t>:</w:t>
      </w:r>
    </w:p>
    <w:p w:rsidR="00BD3FE7" w:rsidRDefault="00BD3FE7" w:rsidP="00BD3FE7">
      <w:pPr>
        <w:pStyle w:val="Standard-BlockCharCharChar"/>
      </w:pPr>
    </w:p>
    <w:p w:rsidR="00BD3FE7" w:rsidRDefault="00BD3FE7" w:rsidP="00BD3FE7">
      <w:pPr>
        <w:pStyle w:val="Standard-BlockCharCharChar"/>
        <w:spacing w:line="240" w:lineRule="auto"/>
      </w:pPr>
      <w:r>
        <w:rPr>
          <w:noProof/>
        </w:rPr>
        <w:drawing>
          <wp:inline distT="0" distB="0" distL="0" distR="0" wp14:anchorId="6042334B" wp14:editId="66B6A966">
            <wp:extent cx="5927090" cy="32981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7090" cy="3298190"/>
                    </a:xfrm>
                    <a:prstGeom prst="rect">
                      <a:avLst/>
                    </a:prstGeom>
                    <a:noFill/>
                    <a:ln>
                      <a:noFill/>
                    </a:ln>
                  </pic:spPr>
                </pic:pic>
              </a:graphicData>
            </a:graphic>
          </wp:inline>
        </w:drawing>
      </w:r>
    </w:p>
    <w:p w:rsidR="00BD3FE7" w:rsidRDefault="00BD3FE7" w:rsidP="00BD3FE7">
      <w:pPr>
        <w:pStyle w:val="Standard-BlockCharCharChar"/>
        <w:spacing w:line="240" w:lineRule="auto"/>
      </w:pPr>
    </w:p>
    <w:p w:rsidR="00BD3FE7" w:rsidRDefault="00BD3FE7" w:rsidP="00BD3FE7">
      <w:pPr>
        <w:pStyle w:val="Standard-BlockCharCharChar"/>
      </w:pPr>
      <w:r>
        <w:t>Konsonanten:</w:t>
      </w:r>
    </w:p>
    <w:p w:rsidR="00BD3FE7" w:rsidRDefault="00BD3FE7" w:rsidP="00BD3FE7">
      <w:pPr>
        <w:pStyle w:val="Standard-BlockCharCharChar"/>
      </w:pPr>
    </w:p>
    <w:p w:rsidR="00BD3FE7" w:rsidRDefault="00BD3FE7" w:rsidP="00BD3FE7">
      <w:pPr>
        <w:pStyle w:val="Standard-BlockCharCharChar"/>
      </w:pPr>
      <w:r>
        <w:rPr>
          <w:noProof/>
        </w:rPr>
        <w:drawing>
          <wp:inline distT="0" distB="0" distL="0" distR="0" wp14:anchorId="088D9024" wp14:editId="39DF5FA3">
            <wp:extent cx="5927090" cy="32981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090" cy="3298190"/>
                    </a:xfrm>
                    <a:prstGeom prst="rect">
                      <a:avLst/>
                    </a:prstGeom>
                    <a:noFill/>
                    <a:ln>
                      <a:noFill/>
                    </a:ln>
                  </pic:spPr>
                </pic:pic>
              </a:graphicData>
            </a:graphic>
          </wp:inline>
        </w:drawing>
      </w:r>
    </w:p>
    <w:p w:rsidR="00BD3FE7" w:rsidRPr="00C51155" w:rsidRDefault="00BD3FE7" w:rsidP="00BD3FE7">
      <w:pPr>
        <w:pStyle w:val="Standard-BlockCharCharChar"/>
        <w:spacing w:line="240" w:lineRule="auto"/>
        <w:sectPr w:rsidR="00BD3FE7" w:rsidRPr="00C51155" w:rsidSect="005B21E1">
          <w:headerReference w:type="default" r:id="rId36"/>
          <w:pgSz w:w="11906" w:h="16838" w:code="9"/>
          <w:pgMar w:top="1361" w:right="1134" w:bottom="907" w:left="1418" w:header="624" w:footer="624" w:gutter="0"/>
          <w:cols w:space="720"/>
        </w:sectPr>
      </w:pPr>
    </w:p>
    <w:p w:rsidR="00BD3FE7" w:rsidRDefault="00BD3FE7" w:rsidP="00BD3FE7">
      <w:pPr>
        <w:pStyle w:val="Standard-BlockCharCharChar"/>
      </w:pPr>
      <w:proofErr w:type="spellStart"/>
      <w:r>
        <w:lastRenderedPageBreak/>
        <w:t>Diacritics</w:t>
      </w:r>
      <w:proofErr w:type="spellEnd"/>
      <w:r>
        <w:t>:</w:t>
      </w:r>
    </w:p>
    <w:p w:rsidR="00BD3FE7" w:rsidRDefault="00BD3FE7" w:rsidP="00BD3FE7">
      <w:pPr>
        <w:pStyle w:val="Standard-BlockCharCharChar"/>
      </w:pPr>
    </w:p>
    <w:p w:rsidR="00BD3FE7" w:rsidRDefault="00BD3FE7" w:rsidP="00BD3FE7">
      <w:pPr>
        <w:pStyle w:val="Standard-BlockCharCharChar"/>
        <w:spacing w:line="240" w:lineRule="auto"/>
      </w:pPr>
      <w:r>
        <w:rPr>
          <w:noProof/>
        </w:rPr>
        <w:drawing>
          <wp:inline distT="0" distB="0" distL="0" distR="0" wp14:anchorId="4964D0A6" wp14:editId="3BA54161">
            <wp:extent cx="5927090" cy="32981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7090" cy="3298190"/>
                    </a:xfrm>
                    <a:prstGeom prst="rect">
                      <a:avLst/>
                    </a:prstGeom>
                    <a:noFill/>
                    <a:ln>
                      <a:noFill/>
                    </a:ln>
                  </pic:spPr>
                </pic:pic>
              </a:graphicData>
            </a:graphic>
          </wp:inline>
        </w:drawing>
      </w:r>
    </w:p>
    <w:p w:rsidR="00BD3FE7" w:rsidRDefault="00BD3FE7" w:rsidP="00BD3FE7">
      <w:pPr>
        <w:pStyle w:val="Standard-BlockCharCharChar"/>
      </w:pPr>
    </w:p>
    <w:p w:rsidR="00BD3FE7" w:rsidRDefault="00BD3FE7" w:rsidP="00BD3FE7">
      <w:pPr>
        <w:pStyle w:val="Standard-BlockCharCharChar"/>
      </w:pPr>
    </w:p>
    <w:p w:rsidR="00BD3FE7" w:rsidRDefault="00BD3FE7" w:rsidP="00BD3FE7">
      <w:pPr>
        <w:pStyle w:val="Standard-BlockCharCharChar"/>
      </w:pPr>
      <w:r>
        <w:t>Wenn Sie mit der Maus über einem Symbol verharren, wird im unteren Teil des Panels eine vergrößerte Version des Symbols mit einer Beschreibung angezeigt. Ein Klick auf ein Symbol fügt dieses an der m</w:t>
      </w:r>
      <w:r>
        <w:t>o</w:t>
      </w:r>
      <w:r>
        <w:t>mentanen Cursorposition in der Partitur ein.</w:t>
      </w:r>
    </w:p>
    <w:p w:rsidR="00205897" w:rsidRPr="00BD3FE7" w:rsidRDefault="00BD3FE7" w:rsidP="00BD3FE7">
      <w:bookmarkStart w:id="10" w:name="_GoBack"/>
      <w:bookmarkEnd w:id="10"/>
    </w:p>
    <w:sectPr w:rsidR="00205897" w:rsidRPr="00BD3FE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r>
      <w:rPr>
        <w:lang w:val="en-GB"/>
      </w:rPr>
      <w:t>Keyboard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r>
      <w:rPr>
        <w:lang w:val="en-GB"/>
      </w:rPr>
      <w:t>Link Panel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r>
      <w:rPr>
        <w:lang w:val="en-GB"/>
      </w:rPr>
      <w:t>Audio/Video Panel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proofErr w:type="spellStart"/>
    <w:r>
      <w:rPr>
        <w:lang w:val="en-GB"/>
      </w:rPr>
      <w:t>Praat</w:t>
    </w:r>
    <w:proofErr w:type="spellEnd"/>
    <w:r>
      <w:rPr>
        <w:lang w:val="en-GB"/>
      </w:rPr>
      <w:t xml:space="preserve"> Panel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r>
      <w:rPr>
        <w:lang w:val="en-GB"/>
      </w:rPr>
      <w:t>Annotation Panel</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FE7" w:rsidRPr="005B21E1" w:rsidRDefault="00BD3FE7">
    <w:pPr>
      <w:pStyle w:val="Kopfzeile"/>
      <w:rPr>
        <w:lang w:val="en-GB"/>
      </w:rPr>
    </w:pPr>
    <w:proofErr w:type="spellStart"/>
    <w:r w:rsidRPr="005B21E1">
      <w:rPr>
        <w:lang w:val="en-GB"/>
      </w:rPr>
      <w:t>EXMARaLDA</w:t>
    </w:r>
    <w:proofErr w:type="spellEnd"/>
    <w:r w:rsidRPr="005B21E1">
      <w:rPr>
        <w:lang w:val="en-GB"/>
      </w:rPr>
      <w:t xml:space="preserve"> </w:t>
    </w:r>
    <w:proofErr w:type="spellStart"/>
    <w:r w:rsidRPr="005B21E1">
      <w:rPr>
        <w:lang w:val="en-GB"/>
      </w:rPr>
      <w:t>Partitur</w:t>
    </w:r>
    <w:proofErr w:type="spellEnd"/>
    <w:r w:rsidRPr="005B21E1">
      <w:rPr>
        <w:lang w:val="en-GB"/>
      </w:rPr>
      <w:t xml:space="preserve">-Editor – </w:t>
    </w:r>
    <w:proofErr w:type="spellStart"/>
    <w:r w:rsidRPr="005B21E1">
      <w:rPr>
        <w:lang w:val="en-GB"/>
      </w:rPr>
      <w:t>Handbuch</w:t>
    </w:r>
    <w:proofErr w:type="spellEnd"/>
    <w:r w:rsidRPr="005B21E1">
      <w:rPr>
        <w:lang w:val="en-GB"/>
      </w:rPr>
      <w:tab/>
    </w:r>
    <w:r w:rsidRPr="005B21E1">
      <w:rPr>
        <w:lang w:val="en-GB"/>
      </w:rPr>
      <w:tab/>
    </w:r>
    <w:r>
      <w:rPr>
        <w:lang w:val="en-GB"/>
      </w:rPr>
      <w:t>IPA Panel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F1952"/>
    <w:multiLevelType w:val="hybridMultilevel"/>
    <w:tmpl w:val="2A22C6E8"/>
    <w:lvl w:ilvl="0" w:tplc="AF9ED550">
      <w:start w:val="1"/>
      <w:numFmt w:val="decimal"/>
      <w:pStyle w:val="Nummerierung1"/>
      <w:lvlText w:val="%1."/>
      <w:lvlJc w:val="left"/>
      <w:pPr>
        <w:tabs>
          <w:tab w:val="num" w:pos="482"/>
        </w:tabs>
        <w:ind w:left="482" w:hanging="482"/>
      </w:pPr>
      <w:rPr>
        <w:rFonts w:hint="default"/>
      </w:rPr>
    </w:lvl>
    <w:lvl w:ilvl="1" w:tplc="2A2C53B0">
      <w:start w:val="3"/>
      <w:numFmt w:val="bullet"/>
      <w:lvlText w:val="-"/>
      <w:lvlJc w:val="left"/>
      <w:pPr>
        <w:tabs>
          <w:tab w:val="num" w:pos="1440"/>
        </w:tabs>
        <w:ind w:left="1440" w:hanging="360"/>
      </w:pPr>
      <w:rPr>
        <w:rFonts w:ascii="Times New Roman" w:eastAsia="Times New Roman" w:hAnsi="Times New Roman"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25F855F7"/>
    <w:multiLevelType w:val="hybridMultilevel"/>
    <w:tmpl w:val="B7408A18"/>
    <w:lvl w:ilvl="0" w:tplc="3FAC0D66">
      <w:start w:val="1"/>
      <w:numFmt w:val="bullet"/>
      <w:pStyle w:val="Aufzhlungszeichen1"/>
      <w:lvlText w:val=""/>
      <w:lvlJc w:val="left"/>
      <w:pPr>
        <w:tabs>
          <w:tab w:val="num" w:pos="964"/>
        </w:tabs>
        <w:ind w:left="964" w:hanging="482"/>
      </w:pPr>
      <w:rPr>
        <w:rFonts w:ascii="Wingdings" w:hAnsi="Wingdings" w:hint="default"/>
      </w:rPr>
    </w:lvl>
    <w:lvl w:ilvl="1" w:tplc="F98297AC">
      <w:start w:val="1"/>
      <w:numFmt w:val="bullet"/>
      <w:lvlText w:val="-"/>
      <w:lvlJc w:val="left"/>
      <w:pPr>
        <w:tabs>
          <w:tab w:val="num" w:pos="1922"/>
        </w:tabs>
        <w:ind w:left="1922" w:hanging="360"/>
      </w:pPr>
      <w:rPr>
        <w:rFonts w:ascii="Arial" w:eastAsia="Times New Roman" w:hAnsi="Arial" w:cs="Symbol" w:hint="default"/>
      </w:rPr>
    </w:lvl>
    <w:lvl w:ilvl="2" w:tplc="5CFCBD56">
      <w:start w:val="1"/>
      <w:numFmt w:val="bullet"/>
      <w:lvlText w:val=""/>
      <w:lvlJc w:val="left"/>
      <w:pPr>
        <w:tabs>
          <w:tab w:val="num" w:pos="2642"/>
        </w:tabs>
        <w:ind w:left="2642" w:hanging="360"/>
      </w:pPr>
      <w:rPr>
        <w:rFonts w:ascii="Wingdings" w:hAnsi="Wingdings" w:hint="default"/>
      </w:rPr>
    </w:lvl>
    <w:lvl w:ilvl="3" w:tplc="04070001" w:tentative="1">
      <w:start w:val="1"/>
      <w:numFmt w:val="bullet"/>
      <w:lvlText w:val=""/>
      <w:lvlJc w:val="left"/>
      <w:pPr>
        <w:tabs>
          <w:tab w:val="num" w:pos="3362"/>
        </w:tabs>
        <w:ind w:left="3362" w:hanging="360"/>
      </w:pPr>
      <w:rPr>
        <w:rFonts w:ascii="Symbol" w:hAnsi="Symbol" w:hint="default"/>
      </w:rPr>
    </w:lvl>
    <w:lvl w:ilvl="4" w:tplc="04070003" w:tentative="1">
      <w:start w:val="1"/>
      <w:numFmt w:val="bullet"/>
      <w:lvlText w:val="o"/>
      <w:lvlJc w:val="left"/>
      <w:pPr>
        <w:tabs>
          <w:tab w:val="num" w:pos="4082"/>
        </w:tabs>
        <w:ind w:left="4082" w:hanging="360"/>
      </w:pPr>
      <w:rPr>
        <w:rFonts w:ascii="Courier New" w:hAnsi="Courier New" w:cs="Arial" w:hint="default"/>
      </w:rPr>
    </w:lvl>
    <w:lvl w:ilvl="5" w:tplc="04070005" w:tentative="1">
      <w:start w:val="1"/>
      <w:numFmt w:val="bullet"/>
      <w:lvlText w:val=""/>
      <w:lvlJc w:val="left"/>
      <w:pPr>
        <w:tabs>
          <w:tab w:val="num" w:pos="4802"/>
        </w:tabs>
        <w:ind w:left="4802" w:hanging="360"/>
      </w:pPr>
      <w:rPr>
        <w:rFonts w:ascii="Wingdings" w:hAnsi="Wingdings" w:hint="default"/>
      </w:rPr>
    </w:lvl>
    <w:lvl w:ilvl="6" w:tplc="04070001" w:tentative="1">
      <w:start w:val="1"/>
      <w:numFmt w:val="bullet"/>
      <w:lvlText w:val=""/>
      <w:lvlJc w:val="left"/>
      <w:pPr>
        <w:tabs>
          <w:tab w:val="num" w:pos="5522"/>
        </w:tabs>
        <w:ind w:left="5522" w:hanging="360"/>
      </w:pPr>
      <w:rPr>
        <w:rFonts w:ascii="Symbol" w:hAnsi="Symbol" w:hint="default"/>
      </w:rPr>
    </w:lvl>
    <w:lvl w:ilvl="7" w:tplc="04070003" w:tentative="1">
      <w:start w:val="1"/>
      <w:numFmt w:val="bullet"/>
      <w:lvlText w:val="o"/>
      <w:lvlJc w:val="left"/>
      <w:pPr>
        <w:tabs>
          <w:tab w:val="num" w:pos="6242"/>
        </w:tabs>
        <w:ind w:left="6242" w:hanging="360"/>
      </w:pPr>
      <w:rPr>
        <w:rFonts w:ascii="Courier New" w:hAnsi="Courier New" w:cs="Arial" w:hint="default"/>
      </w:rPr>
    </w:lvl>
    <w:lvl w:ilvl="8" w:tplc="04070005" w:tentative="1">
      <w:start w:val="1"/>
      <w:numFmt w:val="bullet"/>
      <w:lvlText w:val=""/>
      <w:lvlJc w:val="left"/>
      <w:pPr>
        <w:tabs>
          <w:tab w:val="num" w:pos="6962"/>
        </w:tabs>
        <w:ind w:left="6962" w:hanging="360"/>
      </w:pPr>
      <w:rPr>
        <w:rFonts w:ascii="Wingdings" w:hAnsi="Wingdings" w:hint="default"/>
      </w:rPr>
    </w:lvl>
  </w:abstractNum>
  <w:abstractNum w:abstractNumId="2">
    <w:nsid w:val="6509541E"/>
    <w:multiLevelType w:val="multilevel"/>
    <w:tmpl w:val="04070027"/>
    <w:lvl w:ilvl="0">
      <w:start w:val="1"/>
      <w:numFmt w:val="upperRoman"/>
      <w:pStyle w:val="berschrift1"/>
      <w:lvlText w:val="%1."/>
      <w:lvlJc w:val="left"/>
      <w:pPr>
        <w:tabs>
          <w:tab w:val="num" w:pos="360"/>
        </w:tabs>
        <w:ind w:left="0" w:firstLine="0"/>
      </w:pPr>
    </w:lvl>
    <w:lvl w:ilvl="1">
      <w:start w:val="1"/>
      <w:numFmt w:val="upperLetter"/>
      <w:pStyle w:val="berschrift2"/>
      <w:lvlText w:val="%2."/>
      <w:lvlJc w:val="left"/>
      <w:pPr>
        <w:tabs>
          <w:tab w:val="num" w:pos="502"/>
        </w:tabs>
        <w:ind w:left="142" w:firstLine="0"/>
      </w:pPr>
    </w:lvl>
    <w:lvl w:ilvl="2">
      <w:start w:val="1"/>
      <w:numFmt w:val="decimal"/>
      <w:lvlText w:val="%3."/>
      <w:lvlJc w:val="left"/>
      <w:pPr>
        <w:tabs>
          <w:tab w:val="num" w:pos="1800"/>
        </w:tabs>
        <w:ind w:left="1440" w:firstLine="0"/>
      </w:pPr>
    </w:lvl>
    <w:lvl w:ilvl="3">
      <w:start w:val="1"/>
      <w:numFmt w:val="lowerLetter"/>
      <w:pStyle w:val="berschrift4"/>
      <w:lvlText w:val="%4)"/>
      <w:lvlJc w:val="left"/>
      <w:pPr>
        <w:tabs>
          <w:tab w:val="num" w:pos="2520"/>
        </w:tabs>
        <w:ind w:left="2160" w:firstLine="0"/>
      </w:pPr>
    </w:lvl>
    <w:lvl w:ilvl="4">
      <w:start w:val="1"/>
      <w:numFmt w:val="decimal"/>
      <w:pStyle w:val="berschrift5"/>
      <w:lvlText w:val="(%5)"/>
      <w:lvlJc w:val="left"/>
      <w:pPr>
        <w:tabs>
          <w:tab w:val="num" w:pos="3240"/>
        </w:tabs>
        <w:ind w:left="2880" w:firstLine="0"/>
      </w:pPr>
    </w:lvl>
    <w:lvl w:ilvl="5">
      <w:start w:val="1"/>
      <w:numFmt w:val="lowerLetter"/>
      <w:pStyle w:val="berschrift6"/>
      <w:lvlText w:val="(%6)"/>
      <w:lvlJc w:val="left"/>
      <w:pPr>
        <w:tabs>
          <w:tab w:val="num" w:pos="3960"/>
        </w:tabs>
        <w:ind w:left="3600" w:firstLine="0"/>
      </w:pPr>
    </w:lvl>
    <w:lvl w:ilvl="6">
      <w:start w:val="1"/>
      <w:numFmt w:val="lowerRoman"/>
      <w:pStyle w:val="berschrift7"/>
      <w:lvlText w:val="(%7)"/>
      <w:lvlJc w:val="left"/>
      <w:pPr>
        <w:tabs>
          <w:tab w:val="num" w:pos="4680"/>
        </w:tabs>
        <w:ind w:left="4320" w:firstLine="0"/>
      </w:pPr>
    </w:lvl>
    <w:lvl w:ilvl="7">
      <w:start w:val="1"/>
      <w:numFmt w:val="lowerLetter"/>
      <w:pStyle w:val="berschrift8"/>
      <w:lvlText w:val="(%8)"/>
      <w:lvlJc w:val="left"/>
      <w:pPr>
        <w:tabs>
          <w:tab w:val="num" w:pos="5400"/>
        </w:tabs>
        <w:ind w:left="5040" w:firstLine="0"/>
      </w:pPr>
    </w:lvl>
    <w:lvl w:ilvl="8">
      <w:start w:val="1"/>
      <w:numFmt w:val="lowerRoman"/>
      <w:pStyle w:val="berschrift9"/>
      <w:lvlText w:val="(%9)"/>
      <w:lvlJc w:val="left"/>
      <w:pPr>
        <w:tabs>
          <w:tab w:val="num" w:pos="6120"/>
        </w:tabs>
        <w:ind w:left="5760" w:firstLine="0"/>
      </w:pPr>
    </w:lvl>
  </w:abstractNum>
  <w:num w:numId="1">
    <w:abstractNumId w:val="2"/>
  </w:num>
  <w:num w:numId="2">
    <w:abstractNumId w:val="1"/>
  </w:num>
  <w:num w:numId="3">
    <w:abstractNumId w:val="0"/>
    <w:lvlOverride w:ilvl="0">
      <w:startOverride w:val="1"/>
    </w:lvlOverride>
  </w:num>
  <w:num w:numId="4">
    <w:abstractNumId w:val="0"/>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FE7"/>
    <w:rsid w:val="00265BEB"/>
    <w:rsid w:val="002C32D7"/>
    <w:rsid w:val="00BD3FE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BD3FE7"/>
    <w:pPr>
      <w:keepNext/>
      <w:widowControl w:val="0"/>
      <w:numPr>
        <w:numId w:val="1"/>
      </w:numPr>
      <w:tabs>
        <w:tab w:val="left" w:pos="482"/>
      </w:tabs>
      <w:spacing w:after="120" w:line="240" w:lineRule="auto"/>
      <w:outlineLvl w:val="0"/>
    </w:pPr>
    <w:rPr>
      <w:rFonts w:ascii="Arial" w:eastAsia="Times New Roman" w:hAnsi="Arial" w:cs="Times New Roman"/>
      <w:b/>
      <w:bCs/>
      <w:caps/>
      <w:spacing w:val="-4"/>
      <w:sz w:val="28"/>
      <w:szCs w:val="28"/>
      <w:lang w:eastAsia="de-DE"/>
    </w:rPr>
  </w:style>
  <w:style w:type="paragraph" w:styleId="berschrift2">
    <w:name w:val="heading 2"/>
    <w:basedOn w:val="Standard"/>
    <w:next w:val="Standard"/>
    <w:link w:val="berschrift2Zchn"/>
    <w:qFormat/>
    <w:rsid w:val="00BD3FE7"/>
    <w:pPr>
      <w:widowControl w:val="0"/>
      <w:numPr>
        <w:ilvl w:val="1"/>
        <w:numId w:val="1"/>
      </w:numPr>
      <w:spacing w:after="120" w:line="240" w:lineRule="auto"/>
      <w:ind w:left="0"/>
      <w:outlineLvl w:val="1"/>
    </w:pPr>
    <w:rPr>
      <w:rFonts w:ascii="Arial" w:eastAsia="Times New Roman" w:hAnsi="Arial" w:cs="Times New Roman"/>
      <w:b/>
      <w:bCs/>
      <w:iCs/>
      <w:sz w:val="24"/>
      <w:szCs w:val="28"/>
      <w:lang w:eastAsia="de-DE"/>
    </w:rPr>
  </w:style>
  <w:style w:type="paragraph" w:styleId="berschrift4">
    <w:name w:val="heading 4"/>
    <w:basedOn w:val="Aufzhlungszeichen1"/>
    <w:next w:val="Standard"/>
    <w:link w:val="berschrift4Zchn"/>
    <w:qFormat/>
    <w:rsid w:val="00BD3FE7"/>
    <w:pPr>
      <w:keepNext/>
      <w:numPr>
        <w:ilvl w:val="3"/>
        <w:numId w:val="1"/>
      </w:numPr>
      <w:tabs>
        <w:tab w:val="clear" w:pos="2520"/>
        <w:tab w:val="num" w:pos="482"/>
      </w:tabs>
      <w:ind w:left="482" w:hanging="482"/>
      <w:outlineLvl w:val="3"/>
    </w:pPr>
  </w:style>
  <w:style w:type="paragraph" w:styleId="berschrift5">
    <w:name w:val="heading 5"/>
    <w:basedOn w:val="Standard"/>
    <w:next w:val="Standard"/>
    <w:link w:val="berschrift5Zchn"/>
    <w:qFormat/>
    <w:rsid w:val="00BD3FE7"/>
    <w:pPr>
      <w:widowControl w:val="0"/>
      <w:numPr>
        <w:ilvl w:val="4"/>
        <w:numId w:val="1"/>
      </w:numPr>
      <w:tabs>
        <w:tab w:val="left" w:pos="482"/>
      </w:tabs>
      <w:spacing w:before="240" w:after="60" w:line="240" w:lineRule="auto"/>
      <w:jc w:val="both"/>
      <w:outlineLvl w:val="4"/>
    </w:pPr>
    <w:rPr>
      <w:rFonts w:ascii="Arial" w:eastAsia="Times New Roman" w:hAnsi="Arial" w:cs="Times New Roman"/>
      <w:b/>
      <w:bCs/>
      <w:i/>
      <w:iCs/>
      <w:sz w:val="26"/>
      <w:szCs w:val="26"/>
      <w:lang w:eastAsia="de-DE"/>
    </w:rPr>
  </w:style>
  <w:style w:type="paragraph" w:styleId="berschrift6">
    <w:name w:val="heading 6"/>
    <w:basedOn w:val="Standard"/>
    <w:next w:val="Standard"/>
    <w:link w:val="berschrift6Zchn"/>
    <w:qFormat/>
    <w:rsid w:val="00BD3FE7"/>
    <w:pPr>
      <w:widowControl w:val="0"/>
      <w:numPr>
        <w:ilvl w:val="5"/>
        <w:numId w:val="1"/>
      </w:numPr>
      <w:tabs>
        <w:tab w:val="left" w:pos="482"/>
      </w:tabs>
      <w:spacing w:before="240" w:after="60" w:line="240" w:lineRule="auto"/>
      <w:jc w:val="both"/>
      <w:outlineLvl w:val="5"/>
    </w:pPr>
    <w:rPr>
      <w:rFonts w:ascii="Arial" w:eastAsia="Times New Roman" w:hAnsi="Arial" w:cs="Times New Roman"/>
      <w:b/>
      <w:bCs/>
      <w:lang w:eastAsia="de-DE"/>
    </w:rPr>
  </w:style>
  <w:style w:type="paragraph" w:styleId="berschrift7">
    <w:name w:val="heading 7"/>
    <w:basedOn w:val="Standard"/>
    <w:next w:val="Standard"/>
    <w:link w:val="berschrift7Zchn"/>
    <w:qFormat/>
    <w:rsid w:val="00BD3FE7"/>
    <w:pPr>
      <w:widowControl w:val="0"/>
      <w:numPr>
        <w:ilvl w:val="6"/>
        <w:numId w:val="1"/>
      </w:numPr>
      <w:tabs>
        <w:tab w:val="left" w:pos="482"/>
      </w:tabs>
      <w:spacing w:before="240" w:after="60" w:line="240" w:lineRule="auto"/>
      <w:jc w:val="both"/>
      <w:outlineLvl w:val="6"/>
    </w:pPr>
    <w:rPr>
      <w:rFonts w:ascii="Arial" w:eastAsia="Times New Roman" w:hAnsi="Arial" w:cs="Times New Roman"/>
      <w:sz w:val="24"/>
      <w:szCs w:val="24"/>
      <w:lang w:eastAsia="de-DE"/>
    </w:rPr>
  </w:style>
  <w:style w:type="paragraph" w:styleId="berschrift8">
    <w:name w:val="heading 8"/>
    <w:basedOn w:val="Standard"/>
    <w:next w:val="Standard"/>
    <w:link w:val="berschrift8Zchn"/>
    <w:qFormat/>
    <w:rsid w:val="00BD3FE7"/>
    <w:pPr>
      <w:widowControl w:val="0"/>
      <w:numPr>
        <w:ilvl w:val="7"/>
        <w:numId w:val="1"/>
      </w:numPr>
      <w:tabs>
        <w:tab w:val="left" w:pos="482"/>
      </w:tabs>
      <w:spacing w:before="240" w:after="60" w:line="240" w:lineRule="auto"/>
      <w:jc w:val="both"/>
      <w:outlineLvl w:val="7"/>
    </w:pPr>
    <w:rPr>
      <w:rFonts w:ascii="Arial" w:eastAsia="Times New Roman" w:hAnsi="Arial" w:cs="Times New Roman"/>
      <w:i/>
      <w:iCs/>
      <w:sz w:val="24"/>
      <w:szCs w:val="24"/>
      <w:lang w:eastAsia="de-DE"/>
    </w:rPr>
  </w:style>
  <w:style w:type="paragraph" w:styleId="berschrift9">
    <w:name w:val="heading 9"/>
    <w:basedOn w:val="Standard"/>
    <w:next w:val="Standard"/>
    <w:link w:val="berschrift9Zchn"/>
    <w:qFormat/>
    <w:rsid w:val="00BD3FE7"/>
    <w:pPr>
      <w:widowControl w:val="0"/>
      <w:numPr>
        <w:ilvl w:val="8"/>
        <w:numId w:val="1"/>
      </w:numPr>
      <w:tabs>
        <w:tab w:val="left" w:pos="482"/>
      </w:tabs>
      <w:spacing w:before="240" w:after="60" w:line="240" w:lineRule="auto"/>
      <w:jc w:val="both"/>
      <w:outlineLvl w:val="8"/>
    </w:pPr>
    <w:rPr>
      <w:rFonts w:ascii="Arial" w:eastAsia="Times New Roman" w:hAnsi="Arial" w:cs="Arial"/>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D3FE7"/>
    <w:rPr>
      <w:rFonts w:ascii="Arial" w:eastAsia="Times New Roman" w:hAnsi="Arial" w:cs="Times New Roman"/>
      <w:b/>
      <w:bCs/>
      <w:caps/>
      <w:spacing w:val="-4"/>
      <w:sz w:val="28"/>
      <w:szCs w:val="28"/>
      <w:lang w:eastAsia="de-DE"/>
    </w:rPr>
  </w:style>
  <w:style w:type="character" w:customStyle="1" w:styleId="berschrift2Zchn">
    <w:name w:val="Überschrift 2 Zchn"/>
    <w:basedOn w:val="Absatz-Standardschriftart"/>
    <w:link w:val="berschrift2"/>
    <w:rsid w:val="00BD3FE7"/>
    <w:rPr>
      <w:rFonts w:ascii="Arial" w:eastAsia="Times New Roman" w:hAnsi="Arial" w:cs="Times New Roman"/>
      <w:b/>
      <w:bCs/>
      <w:iCs/>
      <w:sz w:val="24"/>
      <w:szCs w:val="28"/>
      <w:lang w:eastAsia="de-DE"/>
    </w:rPr>
  </w:style>
  <w:style w:type="character" w:customStyle="1" w:styleId="berschrift4Zchn">
    <w:name w:val="Überschrift 4 Zchn"/>
    <w:basedOn w:val="Absatz-Standardschriftart"/>
    <w:link w:val="berschrift4"/>
    <w:rsid w:val="00BD3FE7"/>
    <w:rPr>
      <w:rFonts w:ascii="Arial" w:eastAsia="Times New Roman" w:hAnsi="Arial" w:cs="Times New Roman"/>
      <w:sz w:val="20"/>
      <w:szCs w:val="20"/>
      <w:lang w:eastAsia="de-DE"/>
    </w:rPr>
  </w:style>
  <w:style w:type="character" w:customStyle="1" w:styleId="berschrift5Zchn">
    <w:name w:val="Überschrift 5 Zchn"/>
    <w:basedOn w:val="Absatz-Standardschriftart"/>
    <w:link w:val="berschrift5"/>
    <w:rsid w:val="00BD3FE7"/>
    <w:rPr>
      <w:rFonts w:ascii="Arial" w:eastAsia="Times New Roman" w:hAnsi="Arial" w:cs="Times New Roman"/>
      <w:b/>
      <w:bCs/>
      <w:i/>
      <w:iCs/>
      <w:sz w:val="26"/>
      <w:szCs w:val="26"/>
      <w:lang w:eastAsia="de-DE"/>
    </w:rPr>
  </w:style>
  <w:style w:type="character" w:customStyle="1" w:styleId="berschrift6Zchn">
    <w:name w:val="Überschrift 6 Zchn"/>
    <w:basedOn w:val="Absatz-Standardschriftart"/>
    <w:link w:val="berschrift6"/>
    <w:rsid w:val="00BD3FE7"/>
    <w:rPr>
      <w:rFonts w:ascii="Arial" w:eastAsia="Times New Roman" w:hAnsi="Arial" w:cs="Times New Roman"/>
      <w:b/>
      <w:bCs/>
      <w:lang w:eastAsia="de-DE"/>
    </w:rPr>
  </w:style>
  <w:style w:type="character" w:customStyle="1" w:styleId="berschrift7Zchn">
    <w:name w:val="Überschrift 7 Zchn"/>
    <w:basedOn w:val="Absatz-Standardschriftart"/>
    <w:link w:val="berschrift7"/>
    <w:rsid w:val="00BD3FE7"/>
    <w:rPr>
      <w:rFonts w:ascii="Arial" w:eastAsia="Times New Roman" w:hAnsi="Arial" w:cs="Times New Roman"/>
      <w:sz w:val="24"/>
      <w:szCs w:val="24"/>
      <w:lang w:eastAsia="de-DE"/>
    </w:rPr>
  </w:style>
  <w:style w:type="character" w:customStyle="1" w:styleId="berschrift8Zchn">
    <w:name w:val="Überschrift 8 Zchn"/>
    <w:basedOn w:val="Absatz-Standardschriftart"/>
    <w:link w:val="berschrift8"/>
    <w:rsid w:val="00BD3FE7"/>
    <w:rPr>
      <w:rFonts w:ascii="Arial" w:eastAsia="Times New Roman" w:hAnsi="Arial" w:cs="Times New Roman"/>
      <w:i/>
      <w:iCs/>
      <w:sz w:val="24"/>
      <w:szCs w:val="24"/>
      <w:lang w:eastAsia="de-DE"/>
    </w:rPr>
  </w:style>
  <w:style w:type="character" w:customStyle="1" w:styleId="berschrift9Zchn">
    <w:name w:val="Überschrift 9 Zchn"/>
    <w:basedOn w:val="Absatz-Standardschriftart"/>
    <w:link w:val="berschrift9"/>
    <w:rsid w:val="00BD3FE7"/>
    <w:rPr>
      <w:rFonts w:ascii="Arial" w:eastAsia="Times New Roman" w:hAnsi="Arial" w:cs="Arial"/>
      <w:lang w:eastAsia="de-DE"/>
    </w:rPr>
  </w:style>
  <w:style w:type="paragraph" w:styleId="Kopfzeile">
    <w:name w:val="header"/>
    <w:basedOn w:val="Standard"/>
    <w:link w:val="KopfzeileZchn"/>
    <w:rsid w:val="00BD3FE7"/>
    <w:pPr>
      <w:widowControl w:val="0"/>
      <w:tabs>
        <w:tab w:val="left" w:pos="482"/>
        <w:tab w:val="center" w:pos="4536"/>
        <w:tab w:val="right" w:pos="9356"/>
      </w:tabs>
      <w:spacing w:after="0" w:line="240" w:lineRule="auto"/>
      <w:jc w:val="both"/>
    </w:pPr>
    <w:rPr>
      <w:rFonts w:ascii="Arial" w:eastAsia="Times New Roman" w:hAnsi="Arial" w:cs="Times New Roman"/>
      <w:sz w:val="16"/>
      <w:szCs w:val="20"/>
      <w:u w:val="single"/>
      <w:lang w:eastAsia="de-DE"/>
    </w:rPr>
  </w:style>
  <w:style w:type="character" w:customStyle="1" w:styleId="KopfzeileZchn">
    <w:name w:val="Kopfzeile Zchn"/>
    <w:basedOn w:val="Absatz-Standardschriftart"/>
    <w:link w:val="Kopfzeile"/>
    <w:rsid w:val="00BD3FE7"/>
    <w:rPr>
      <w:rFonts w:ascii="Arial" w:eastAsia="Times New Roman" w:hAnsi="Arial" w:cs="Times New Roman"/>
      <w:sz w:val="16"/>
      <w:szCs w:val="20"/>
      <w:u w:val="single"/>
      <w:lang w:eastAsia="de-DE"/>
    </w:rPr>
  </w:style>
  <w:style w:type="character" w:styleId="Hyperlink">
    <w:name w:val="Hyperlink"/>
    <w:basedOn w:val="Absatz-Standardschriftart"/>
    <w:rsid w:val="00BD3FE7"/>
    <w:rPr>
      <w:color w:val="0000FF"/>
      <w:u w:val="single"/>
    </w:rPr>
  </w:style>
  <w:style w:type="paragraph" w:customStyle="1" w:styleId="Standard-BlockCharCharChar">
    <w:name w:val="Standard-Block Char Char Char"/>
    <w:basedOn w:val="Standard"/>
    <w:link w:val="Standard-BlockCharCharCharChar"/>
    <w:rsid w:val="00BD3FE7"/>
    <w:pPr>
      <w:widowControl w:val="0"/>
      <w:tabs>
        <w:tab w:val="left" w:pos="482"/>
      </w:tabs>
      <w:spacing w:after="0" w:line="240" w:lineRule="exact"/>
      <w:jc w:val="both"/>
    </w:pPr>
    <w:rPr>
      <w:rFonts w:ascii="Arial" w:eastAsia="Times New Roman" w:hAnsi="Arial" w:cs="Times New Roman"/>
      <w:sz w:val="20"/>
      <w:szCs w:val="20"/>
      <w:lang w:eastAsia="de-DE"/>
    </w:rPr>
  </w:style>
  <w:style w:type="paragraph" w:customStyle="1" w:styleId="Aufzhlungszeichen1">
    <w:name w:val="Aufzählungszeichen1"/>
    <w:basedOn w:val="Standard-BlockCharCharChar"/>
    <w:next w:val="Standard-BlockCharCharChar"/>
    <w:rsid w:val="00BD3FE7"/>
    <w:pPr>
      <w:numPr>
        <w:numId w:val="2"/>
      </w:numPr>
      <w:tabs>
        <w:tab w:val="clear" w:pos="964"/>
        <w:tab w:val="num" w:pos="360"/>
      </w:tabs>
      <w:spacing w:before="120"/>
      <w:ind w:left="0" w:firstLine="0"/>
    </w:pPr>
  </w:style>
  <w:style w:type="paragraph" w:customStyle="1" w:styleId="Nummerierung1">
    <w:name w:val="Nummerierung1"/>
    <w:basedOn w:val="Aufzhlungszeichen1"/>
    <w:rsid w:val="00BD3FE7"/>
    <w:pPr>
      <w:numPr>
        <w:numId w:val="3"/>
      </w:numPr>
      <w:tabs>
        <w:tab w:val="num" w:pos="360"/>
        <w:tab w:val="left" w:pos="482"/>
      </w:tabs>
      <w:ind w:left="964"/>
    </w:pPr>
  </w:style>
  <w:style w:type="paragraph" w:customStyle="1" w:styleId="Zwischenberschrift">
    <w:name w:val="Zwischenüberschrift"/>
    <w:basedOn w:val="Standard-BlockCharCharChar"/>
    <w:link w:val="ZwischenberschriftChar"/>
    <w:rsid w:val="00BD3FE7"/>
    <w:pPr>
      <w:spacing w:before="120" w:after="120"/>
    </w:pPr>
    <w:rPr>
      <w:b/>
    </w:rPr>
  </w:style>
  <w:style w:type="paragraph" w:customStyle="1" w:styleId="BildChar">
    <w:name w:val="Bild Char"/>
    <w:basedOn w:val="Standard"/>
    <w:link w:val="BildCharChar"/>
    <w:rsid w:val="00BD3FE7"/>
    <w:pPr>
      <w:widowControl w:val="0"/>
      <w:tabs>
        <w:tab w:val="left" w:pos="482"/>
      </w:tabs>
      <w:spacing w:after="0" w:line="240" w:lineRule="auto"/>
      <w:jc w:val="center"/>
    </w:pPr>
    <w:rPr>
      <w:rFonts w:ascii="Arial" w:eastAsia="Times New Roman" w:hAnsi="Arial" w:cs="Times New Roman"/>
      <w:sz w:val="20"/>
      <w:szCs w:val="20"/>
      <w:lang w:eastAsia="de-DE"/>
    </w:rPr>
  </w:style>
  <w:style w:type="character" w:customStyle="1" w:styleId="Standard-BlockCharCharCharChar">
    <w:name w:val="Standard-Block Char Char Char Char"/>
    <w:basedOn w:val="Absatz-Standardschriftart"/>
    <w:link w:val="Standard-BlockCharCharChar"/>
    <w:rsid w:val="00BD3FE7"/>
    <w:rPr>
      <w:rFonts w:ascii="Arial" w:eastAsia="Times New Roman" w:hAnsi="Arial" w:cs="Times New Roman"/>
      <w:sz w:val="20"/>
      <w:szCs w:val="20"/>
      <w:lang w:eastAsia="de-DE"/>
    </w:rPr>
  </w:style>
  <w:style w:type="character" w:customStyle="1" w:styleId="ZwischenberschriftChar">
    <w:name w:val="Zwischenüberschrift Char"/>
    <w:basedOn w:val="Standard-BlockCharCharCharChar"/>
    <w:link w:val="Zwischenberschrift"/>
    <w:rsid w:val="00BD3FE7"/>
    <w:rPr>
      <w:rFonts w:ascii="Arial" w:eastAsia="Times New Roman" w:hAnsi="Arial" w:cs="Times New Roman"/>
      <w:b/>
      <w:sz w:val="20"/>
      <w:szCs w:val="20"/>
      <w:lang w:eastAsia="de-DE"/>
    </w:rPr>
  </w:style>
  <w:style w:type="character" w:customStyle="1" w:styleId="BildCharChar">
    <w:name w:val="Bild Char Char"/>
    <w:basedOn w:val="Absatz-Standardschriftart"/>
    <w:link w:val="BildChar"/>
    <w:rsid w:val="00BD3FE7"/>
    <w:rPr>
      <w:rFonts w:ascii="Arial" w:eastAsia="Times New Roman" w:hAnsi="Arial" w:cs="Times New Roman"/>
      <w:sz w:val="20"/>
      <w:szCs w:val="20"/>
      <w:lang w:eastAsia="de-DE"/>
    </w:rPr>
  </w:style>
  <w:style w:type="character" w:customStyle="1" w:styleId="Dokumentation">
    <w:name w:val="Dokumentation"/>
    <w:basedOn w:val="Absatz-Standardschriftart"/>
    <w:rsid w:val="00BD3FE7"/>
    <w:rPr>
      <w:b/>
      <w:color w:val="008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BD3FE7"/>
    <w:pPr>
      <w:keepNext/>
      <w:widowControl w:val="0"/>
      <w:numPr>
        <w:numId w:val="1"/>
      </w:numPr>
      <w:tabs>
        <w:tab w:val="left" w:pos="482"/>
      </w:tabs>
      <w:spacing w:after="120" w:line="240" w:lineRule="auto"/>
      <w:outlineLvl w:val="0"/>
    </w:pPr>
    <w:rPr>
      <w:rFonts w:ascii="Arial" w:eastAsia="Times New Roman" w:hAnsi="Arial" w:cs="Times New Roman"/>
      <w:b/>
      <w:bCs/>
      <w:caps/>
      <w:spacing w:val="-4"/>
      <w:sz w:val="28"/>
      <w:szCs w:val="28"/>
      <w:lang w:eastAsia="de-DE"/>
    </w:rPr>
  </w:style>
  <w:style w:type="paragraph" w:styleId="berschrift2">
    <w:name w:val="heading 2"/>
    <w:basedOn w:val="Standard"/>
    <w:next w:val="Standard"/>
    <w:link w:val="berschrift2Zchn"/>
    <w:qFormat/>
    <w:rsid w:val="00BD3FE7"/>
    <w:pPr>
      <w:widowControl w:val="0"/>
      <w:numPr>
        <w:ilvl w:val="1"/>
        <w:numId w:val="1"/>
      </w:numPr>
      <w:spacing w:after="120" w:line="240" w:lineRule="auto"/>
      <w:ind w:left="0"/>
      <w:outlineLvl w:val="1"/>
    </w:pPr>
    <w:rPr>
      <w:rFonts w:ascii="Arial" w:eastAsia="Times New Roman" w:hAnsi="Arial" w:cs="Times New Roman"/>
      <w:b/>
      <w:bCs/>
      <w:iCs/>
      <w:sz w:val="24"/>
      <w:szCs w:val="28"/>
      <w:lang w:eastAsia="de-DE"/>
    </w:rPr>
  </w:style>
  <w:style w:type="paragraph" w:styleId="berschrift4">
    <w:name w:val="heading 4"/>
    <w:basedOn w:val="Aufzhlungszeichen1"/>
    <w:next w:val="Standard"/>
    <w:link w:val="berschrift4Zchn"/>
    <w:qFormat/>
    <w:rsid w:val="00BD3FE7"/>
    <w:pPr>
      <w:keepNext/>
      <w:numPr>
        <w:ilvl w:val="3"/>
        <w:numId w:val="1"/>
      </w:numPr>
      <w:tabs>
        <w:tab w:val="clear" w:pos="2520"/>
        <w:tab w:val="num" w:pos="482"/>
      </w:tabs>
      <w:ind w:left="482" w:hanging="482"/>
      <w:outlineLvl w:val="3"/>
    </w:pPr>
  </w:style>
  <w:style w:type="paragraph" w:styleId="berschrift5">
    <w:name w:val="heading 5"/>
    <w:basedOn w:val="Standard"/>
    <w:next w:val="Standard"/>
    <w:link w:val="berschrift5Zchn"/>
    <w:qFormat/>
    <w:rsid w:val="00BD3FE7"/>
    <w:pPr>
      <w:widowControl w:val="0"/>
      <w:numPr>
        <w:ilvl w:val="4"/>
        <w:numId w:val="1"/>
      </w:numPr>
      <w:tabs>
        <w:tab w:val="left" w:pos="482"/>
      </w:tabs>
      <w:spacing w:before="240" w:after="60" w:line="240" w:lineRule="auto"/>
      <w:jc w:val="both"/>
      <w:outlineLvl w:val="4"/>
    </w:pPr>
    <w:rPr>
      <w:rFonts w:ascii="Arial" w:eastAsia="Times New Roman" w:hAnsi="Arial" w:cs="Times New Roman"/>
      <w:b/>
      <w:bCs/>
      <w:i/>
      <w:iCs/>
      <w:sz w:val="26"/>
      <w:szCs w:val="26"/>
      <w:lang w:eastAsia="de-DE"/>
    </w:rPr>
  </w:style>
  <w:style w:type="paragraph" w:styleId="berschrift6">
    <w:name w:val="heading 6"/>
    <w:basedOn w:val="Standard"/>
    <w:next w:val="Standard"/>
    <w:link w:val="berschrift6Zchn"/>
    <w:qFormat/>
    <w:rsid w:val="00BD3FE7"/>
    <w:pPr>
      <w:widowControl w:val="0"/>
      <w:numPr>
        <w:ilvl w:val="5"/>
        <w:numId w:val="1"/>
      </w:numPr>
      <w:tabs>
        <w:tab w:val="left" w:pos="482"/>
      </w:tabs>
      <w:spacing w:before="240" w:after="60" w:line="240" w:lineRule="auto"/>
      <w:jc w:val="both"/>
      <w:outlineLvl w:val="5"/>
    </w:pPr>
    <w:rPr>
      <w:rFonts w:ascii="Arial" w:eastAsia="Times New Roman" w:hAnsi="Arial" w:cs="Times New Roman"/>
      <w:b/>
      <w:bCs/>
      <w:lang w:eastAsia="de-DE"/>
    </w:rPr>
  </w:style>
  <w:style w:type="paragraph" w:styleId="berschrift7">
    <w:name w:val="heading 7"/>
    <w:basedOn w:val="Standard"/>
    <w:next w:val="Standard"/>
    <w:link w:val="berschrift7Zchn"/>
    <w:qFormat/>
    <w:rsid w:val="00BD3FE7"/>
    <w:pPr>
      <w:widowControl w:val="0"/>
      <w:numPr>
        <w:ilvl w:val="6"/>
        <w:numId w:val="1"/>
      </w:numPr>
      <w:tabs>
        <w:tab w:val="left" w:pos="482"/>
      </w:tabs>
      <w:spacing w:before="240" w:after="60" w:line="240" w:lineRule="auto"/>
      <w:jc w:val="both"/>
      <w:outlineLvl w:val="6"/>
    </w:pPr>
    <w:rPr>
      <w:rFonts w:ascii="Arial" w:eastAsia="Times New Roman" w:hAnsi="Arial" w:cs="Times New Roman"/>
      <w:sz w:val="24"/>
      <w:szCs w:val="24"/>
      <w:lang w:eastAsia="de-DE"/>
    </w:rPr>
  </w:style>
  <w:style w:type="paragraph" w:styleId="berschrift8">
    <w:name w:val="heading 8"/>
    <w:basedOn w:val="Standard"/>
    <w:next w:val="Standard"/>
    <w:link w:val="berschrift8Zchn"/>
    <w:qFormat/>
    <w:rsid w:val="00BD3FE7"/>
    <w:pPr>
      <w:widowControl w:val="0"/>
      <w:numPr>
        <w:ilvl w:val="7"/>
        <w:numId w:val="1"/>
      </w:numPr>
      <w:tabs>
        <w:tab w:val="left" w:pos="482"/>
      </w:tabs>
      <w:spacing w:before="240" w:after="60" w:line="240" w:lineRule="auto"/>
      <w:jc w:val="both"/>
      <w:outlineLvl w:val="7"/>
    </w:pPr>
    <w:rPr>
      <w:rFonts w:ascii="Arial" w:eastAsia="Times New Roman" w:hAnsi="Arial" w:cs="Times New Roman"/>
      <w:i/>
      <w:iCs/>
      <w:sz w:val="24"/>
      <w:szCs w:val="24"/>
      <w:lang w:eastAsia="de-DE"/>
    </w:rPr>
  </w:style>
  <w:style w:type="paragraph" w:styleId="berschrift9">
    <w:name w:val="heading 9"/>
    <w:basedOn w:val="Standard"/>
    <w:next w:val="Standard"/>
    <w:link w:val="berschrift9Zchn"/>
    <w:qFormat/>
    <w:rsid w:val="00BD3FE7"/>
    <w:pPr>
      <w:widowControl w:val="0"/>
      <w:numPr>
        <w:ilvl w:val="8"/>
        <w:numId w:val="1"/>
      </w:numPr>
      <w:tabs>
        <w:tab w:val="left" w:pos="482"/>
      </w:tabs>
      <w:spacing w:before="240" w:after="60" w:line="240" w:lineRule="auto"/>
      <w:jc w:val="both"/>
      <w:outlineLvl w:val="8"/>
    </w:pPr>
    <w:rPr>
      <w:rFonts w:ascii="Arial" w:eastAsia="Times New Roman" w:hAnsi="Arial" w:cs="Arial"/>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D3FE7"/>
    <w:rPr>
      <w:rFonts w:ascii="Arial" w:eastAsia="Times New Roman" w:hAnsi="Arial" w:cs="Times New Roman"/>
      <w:b/>
      <w:bCs/>
      <w:caps/>
      <w:spacing w:val="-4"/>
      <w:sz w:val="28"/>
      <w:szCs w:val="28"/>
      <w:lang w:eastAsia="de-DE"/>
    </w:rPr>
  </w:style>
  <w:style w:type="character" w:customStyle="1" w:styleId="berschrift2Zchn">
    <w:name w:val="Überschrift 2 Zchn"/>
    <w:basedOn w:val="Absatz-Standardschriftart"/>
    <w:link w:val="berschrift2"/>
    <w:rsid w:val="00BD3FE7"/>
    <w:rPr>
      <w:rFonts w:ascii="Arial" w:eastAsia="Times New Roman" w:hAnsi="Arial" w:cs="Times New Roman"/>
      <w:b/>
      <w:bCs/>
      <w:iCs/>
      <w:sz w:val="24"/>
      <w:szCs w:val="28"/>
      <w:lang w:eastAsia="de-DE"/>
    </w:rPr>
  </w:style>
  <w:style w:type="character" w:customStyle="1" w:styleId="berschrift4Zchn">
    <w:name w:val="Überschrift 4 Zchn"/>
    <w:basedOn w:val="Absatz-Standardschriftart"/>
    <w:link w:val="berschrift4"/>
    <w:rsid w:val="00BD3FE7"/>
    <w:rPr>
      <w:rFonts w:ascii="Arial" w:eastAsia="Times New Roman" w:hAnsi="Arial" w:cs="Times New Roman"/>
      <w:sz w:val="20"/>
      <w:szCs w:val="20"/>
      <w:lang w:eastAsia="de-DE"/>
    </w:rPr>
  </w:style>
  <w:style w:type="character" w:customStyle="1" w:styleId="berschrift5Zchn">
    <w:name w:val="Überschrift 5 Zchn"/>
    <w:basedOn w:val="Absatz-Standardschriftart"/>
    <w:link w:val="berschrift5"/>
    <w:rsid w:val="00BD3FE7"/>
    <w:rPr>
      <w:rFonts w:ascii="Arial" w:eastAsia="Times New Roman" w:hAnsi="Arial" w:cs="Times New Roman"/>
      <w:b/>
      <w:bCs/>
      <w:i/>
      <w:iCs/>
      <w:sz w:val="26"/>
      <w:szCs w:val="26"/>
      <w:lang w:eastAsia="de-DE"/>
    </w:rPr>
  </w:style>
  <w:style w:type="character" w:customStyle="1" w:styleId="berschrift6Zchn">
    <w:name w:val="Überschrift 6 Zchn"/>
    <w:basedOn w:val="Absatz-Standardschriftart"/>
    <w:link w:val="berschrift6"/>
    <w:rsid w:val="00BD3FE7"/>
    <w:rPr>
      <w:rFonts w:ascii="Arial" w:eastAsia="Times New Roman" w:hAnsi="Arial" w:cs="Times New Roman"/>
      <w:b/>
      <w:bCs/>
      <w:lang w:eastAsia="de-DE"/>
    </w:rPr>
  </w:style>
  <w:style w:type="character" w:customStyle="1" w:styleId="berschrift7Zchn">
    <w:name w:val="Überschrift 7 Zchn"/>
    <w:basedOn w:val="Absatz-Standardschriftart"/>
    <w:link w:val="berschrift7"/>
    <w:rsid w:val="00BD3FE7"/>
    <w:rPr>
      <w:rFonts w:ascii="Arial" w:eastAsia="Times New Roman" w:hAnsi="Arial" w:cs="Times New Roman"/>
      <w:sz w:val="24"/>
      <w:szCs w:val="24"/>
      <w:lang w:eastAsia="de-DE"/>
    </w:rPr>
  </w:style>
  <w:style w:type="character" w:customStyle="1" w:styleId="berschrift8Zchn">
    <w:name w:val="Überschrift 8 Zchn"/>
    <w:basedOn w:val="Absatz-Standardschriftart"/>
    <w:link w:val="berschrift8"/>
    <w:rsid w:val="00BD3FE7"/>
    <w:rPr>
      <w:rFonts w:ascii="Arial" w:eastAsia="Times New Roman" w:hAnsi="Arial" w:cs="Times New Roman"/>
      <w:i/>
      <w:iCs/>
      <w:sz w:val="24"/>
      <w:szCs w:val="24"/>
      <w:lang w:eastAsia="de-DE"/>
    </w:rPr>
  </w:style>
  <w:style w:type="character" w:customStyle="1" w:styleId="berschrift9Zchn">
    <w:name w:val="Überschrift 9 Zchn"/>
    <w:basedOn w:val="Absatz-Standardschriftart"/>
    <w:link w:val="berschrift9"/>
    <w:rsid w:val="00BD3FE7"/>
    <w:rPr>
      <w:rFonts w:ascii="Arial" w:eastAsia="Times New Roman" w:hAnsi="Arial" w:cs="Arial"/>
      <w:lang w:eastAsia="de-DE"/>
    </w:rPr>
  </w:style>
  <w:style w:type="paragraph" w:styleId="Kopfzeile">
    <w:name w:val="header"/>
    <w:basedOn w:val="Standard"/>
    <w:link w:val="KopfzeileZchn"/>
    <w:rsid w:val="00BD3FE7"/>
    <w:pPr>
      <w:widowControl w:val="0"/>
      <w:tabs>
        <w:tab w:val="left" w:pos="482"/>
        <w:tab w:val="center" w:pos="4536"/>
        <w:tab w:val="right" w:pos="9356"/>
      </w:tabs>
      <w:spacing w:after="0" w:line="240" w:lineRule="auto"/>
      <w:jc w:val="both"/>
    </w:pPr>
    <w:rPr>
      <w:rFonts w:ascii="Arial" w:eastAsia="Times New Roman" w:hAnsi="Arial" w:cs="Times New Roman"/>
      <w:sz w:val="16"/>
      <w:szCs w:val="20"/>
      <w:u w:val="single"/>
      <w:lang w:eastAsia="de-DE"/>
    </w:rPr>
  </w:style>
  <w:style w:type="character" w:customStyle="1" w:styleId="KopfzeileZchn">
    <w:name w:val="Kopfzeile Zchn"/>
    <w:basedOn w:val="Absatz-Standardschriftart"/>
    <w:link w:val="Kopfzeile"/>
    <w:rsid w:val="00BD3FE7"/>
    <w:rPr>
      <w:rFonts w:ascii="Arial" w:eastAsia="Times New Roman" w:hAnsi="Arial" w:cs="Times New Roman"/>
      <w:sz w:val="16"/>
      <w:szCs w:val="20"/>
      <w:u w:val="single"/>
      <w:lang w:eastAsia="de-DE"/>
    </w:rPr>
  </w:style>
  <w:style w:type="character" w:styleId="Hyperlink">
    <w:name w:val="Hyperlink"/>
    <w:basedOn w:val="Absatz-Standardschriftart"/>
    <w:rsid w:val="00BD3FE7"/>
    <w:rPr>
      <w:color w:val="0000FF"/>
      <w:u w:val="single"/>
    </w:rPr>
  </w:style>
  <w:style w:type="paragraph" w:customStyle="1" w:styleId="Standard-BlockCharCharChar">
    <w:name w:val="Standard-Block Char Char Char"/>
    <w:basedOn w:val="Standard"/>
    <w:link w:val="Standard-BlockCharCharCharChar"/>
    <w:rsid w:val="00BD3FE7"/>
    <w:pPr>
      <w:widowControl w:val="0"/>
      <w:tabs>
        <w:tab w:val="left" w:pos="482"/>
      </w:tabs>
      <w:spacing w:after="0" w:line="240" w:lineRule="exact"/>
      <w:jc w:val="both"/>
    </w:pPr>
    <w:rPr>
      <w:rFonts w:ascii="Arial" w:eastAsia="Times New Roman" w:hAnsi="Arial" w:cs="Times New Roman"/>
      <w:sz w:val="20"/>
      <w:szCs w:val="20"/>
      <w:lang w:eastAsia="de-DE"/>
    </w:rPr>
  </w:style>
  <w:style w:type="paragraph" w:customStyle="1" w:styleId="Aufzhlungszeichen1">
    <w:name w:val="Aufzählungszeichen1"/>
    <w:basedOn w:val="Standard-BlockCharCharChar"/>
    <w:next w:val="Standard-BlockCharCharChar"/>
    <w:rsid w:val="00BD3FE7"/>
    <w:pPr>
      <w:numPr>
        <w:numId w:val="2"/>
      </w:numPr>
      <w:tabs>
        <w:tab w:val="clear" w:pos="964"/>
        <w:tab w:val="num" w:pos="360"/>
      </w:tabs>
      <w:spacing w:before="120"/>
      <w:ind w:left="0" w:firstLine="0"/>
    </w:pPr>
  </w:style>
  <w:style w:type="paragraph" w:customStyle="1" w:styleId="Nummerierung1">
    <w:name w:val="Nummerierung1"/>
    <w:basedOn w:val="Aufzhlungszeichen1"/>
    <w:rsid w:val="00BD3FE7"/>
    <w:pPr>
      <w:numPr>
        <w:numId w:val="3"/>
      </w:numPr>
      <w:tabs>
        <w:tab w:val="num" w:pos="360"/>
        <w:tab w:val="left" w:pos="482"/>
      </w:tabs>
      <w:ind w:left="964"/>
    </w:pPr>
  </w:style>
  <w:style w:type="paragraph" w:customStyle="1" w:styleId="Zwischenberschrift">
    <w:name w:val="Zwischenüberschrift"/>
    <w:basedOn w:val="Standard-BlockCharCharChar"/>
    <w:link w:val="ZwischenberschriftChar"/>
    <w:rsid w:val="00BD3FE7"/>
    <w:pPr>
      <w:spacing w:before="120" w:after="120"/>
    </w:pPr>
    <w:rPr>
      <w:b/>
    </w:rPr>
  </w:style>
  <w:style w:type="paragraph" w:customStyle="1" w:styleId="BildChar">
    <w:name w:val="Bild Char"/>
    <w:basedOn w:val="Standard"/>
    <w:link w:val="BildCharChar"/>
    <w:rsid w:val="00BD3FE7"/>
    <w:pPr>
      <w:widowControl w:val="0"/>
      <w:tabs>
        <w:tab w:val="left" w:pos="482"/>
      </w:tabs>
      <w:spacing w:after="0" w:line="240" w:lineRule="auto"/>
      <w:jc w:val="center"/>
    </w:pPr>
    <w:rPr>
      <w:rFonts w:ascii="Arial" w:eastAsia="Times New Roman" w:hAnsi="Arial" w:cs="Times New Roman"/>
      <w:sz w:val="20"/>
      <w:szCs w:val="20"/>
      <w:lang w:eastAsia="de-DE"/>
    </w:rPr>
  </w:style>
  <w:style w:type="character" w:customStyle="1" w:styleId="Standard-BlockCharCharCharChar">
    <w:name w:val="Standard-Block Char Char Char Char"/>
    <w:basedOn w:val="Absatz-Standardschriftart"/>
    <w:link w:val="Standard-BlockCharCharChar"/>
    <w:rsid w:val="00BD3FE7"/>
    <w:rPr>
      <w:rFonts w:ascii="Arial" w:eastAsia="Times New Roman" w:hAnsi="Arial" w:cs="Times New Roman"/>
      <w:sz w:val="20"/>
      <w:szCs w:val="20"/>
      <w:lang w:eastAsia="de-DE"/>
    </w:rPr>
  </w:style>
  <w:style w:type="character" w:customStyle="1" w:styleId="ZwischenberschriftChar">
    <w:name w:val="Zwischenüberschrift Char"/>
    <w:basedOn w:val="Standard-BlockCharCharCharChar"/>
    <w:link w:val="Zwischenberschrift"/>
    <w:rsid w:val="00BD3FE7"/>
    <w:rPr>
      <w:rFonts w:ascii="Arial" w:eastAsia="Times New Roman" w:hAnsi="Arial" w:cs="Times New Roman"/>
      <w:b/>
      <w:sz w:val="20"/>
      <w:szCs w:val="20"/>
      <w:lang w:eastAsia="de-DE"/>
    </w:rPr>
  </w:style>
  <w:style w:type="character" w:customStyle="1" w:styleId="BildCharChar">
    <w:name w:val="Bild Char Char"/>
    <w:basedOn w:val="Absatz-Standardschriftart"/>
    <w:link w:val="BildChar"/>
    <w:rsid w:val="00BD3FE7"/>
    <w:rPr>
      <w:rFonts w:ascii="Arial" w:eastAsia="Times New Roman" w:hAnsi="Arial" w:cs="Times New Roman"/>
      <w:sz w:val="20"/>
      <w:szCs w:val="20"/>
      <w:lang w:eastAsia="de-DE"/>
    </w:rPr>
  </w:style>
  <w:style w:type="character" w:customStyle="1" w:styleId="Dokumentation">
    <w:name w:val="Dokumentation"/>
    <w:basedOn w:val="Absatz-Standardschriftart"/>
    <w:rsid w:val="00BD3FE7"/>
    <w:rPr>
      <w:b/>
      <w:color w:val="008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3.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on.hum.uva.nl/praat/sendpraat.html" TargetMode="External"/><Relationship Id="rId28" Type="http://schemas.openxmlformats.org/officeDocument/2006/relationships/image" Target="media/image18.png"/><Relationship Id="rId36"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praat.org" TargetMode="External"/><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2234</Words>
  <Characters>14076</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hzsk-hk</dc:creator>
  <cp:lastModifiedBy>hzsk-hk</cp:lastModifiedBy>
  <cp:revision>1</cp:revision>
  <dcterms:created xsi:type="dcterms:W3CDTF">2012-09-04T16:51:00Z</dcterms:created>
  <dcterms:modified xsi:type="dcterms:W3CDTF">2012-09-04T16:56:00Z</dcterms:modified>
</cp:coreProperties>
</file>