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E4" w:rsidRPr="00A55758" w:rsidRDefault="00582579" w:rsidP="00CA08E4">
      <w:pPr>
        <w:pStyle w:val="berschrift2"/>
        <w:numPr>
          <w:ilvl w:val="0"/>
          <w:numId w:val="0"/>
        </w:numPr>
        <w:ind w:left="576" w:hanging="576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bookmarkStart w:id="0" w:name="_Toc473127116"/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4622165</wp:posOffset>
            </wp:positionH>
            <wp:positionV relativeFrom="paragraph">
              <wp:posOffset>-172720</wp:posOffset>
            </wp:positionV>
            <wp:extent cx="508000" cy="506730"/>
            <wp:effectExtent l="0" t="0" r="6350" b="7620"/>
            <wp:wrapNone/>
            <wp:docPr id="1" name="Grafik 1" descr="exa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 descr="exak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8E4" w:rsidRPr="00A55758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Quickstart </w:t>
      </w:r>
      <w:bookmarkEnd w:id="0"/>
      <w:r w:rsidR="002E67A7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– </w:t>
      </w:r>
      <w:r w:rsidR="00A55758" w:rsidRPr="00A55758">
        <w:rPr>
          <w:rFonts w:ascii="Times New Roman" w:hAnsi="Times New Roman" w:cs="Times New Roman"/>
          <w:color w:val="auto"/>
          <w:sz w:val="24"/>
          <w:szCs w:val="24"/>
          <w:lang w:eastAsia="en-US"/>
        </w:rPr>
        <w:t>Ausgabe und Speichern von Sucherergebnissen</w:t>
      </w:r>
    </w:p>
    <w:p w:rsidR="00582579" w:rsidRPr="00A55758" w:rsidRDefault="00582579" w:rsidP="00CA08E4">
      <w:pPr>
        <w:pStyle w:val="Standard-BlockCharCharChar"/>
        <w:rPr>
          <w:u w:val="single"/>
          <w:lang w:val="de-DE"/>
        </w:rPr>
      </w:pPr>
      <w:r w:rsidRPr="00A55758">
        <w:rPr>
          <w:u w:val="single"/>
          <w:lang w:val="de-DE"/>
        </w:rPr>
        <w:t xml:space="preserve">A. </w:t>
      </w:r>
      <w:r w:rsidR="00A55758" w:rsidRPr="00A55758">
        <w:rPr>
          <w:u w:val="single"/>
          <w:lang w:val="de-DE"/>
        </w:rPr>
        <w:t>Ausgabe als HTML- oder XML-Datei</w:t>
      </w:r>
    </w:p>
    <w:p w:rsidR="00A55758" w:rsidRDefault="00A55758" w:rsidP="00CA08E4">
      <w:pPr>
        <w:pStyle w:val="Standard-BlockCharCharChar"/>
        <w:rPr>
          <w:lang w:val="de-DE"/>
        </w:rPr>
      </w:pPr>
      <w:r>
        <w:rPr>
          <w:lang w:val="de-DE"/>
        </w:rPr>
        <w:t xml:space="preserve">Um die im </w:t>
      </w:r>
      <w:r w:rsidRPr="00A55758">
        <w:rPr>
          <w:lang w:val="de-DE"/>
        </w:rPr>
        <w:t>EXMARaLDA Analyse- und Konkordanztool</w:t>
      </w:r>
      <w:r>
        <w:rPr>
          <w:lang w:val="de-DE"/>
        </w:rPr>
        <w:t xml:space="preserve"> gewonnen Ergebnisse zu drucken, in einem Textverarbeitungsprogramm (z.B. MS Word) zu benutzen oder sie in einem anderen Programm (z.B. MS Excel) weiter zu bearbeiten, existieren zahlreiche Möglichkeiten.</w:t>
      </w:r>
    </w:p>
    <w:p w:rsidR="00CA08E4" w:rsidRPr="00553124" w:rsidRDefault="00A55758" w:rsidP="00A55758">
      <w:pPr>
        <w:pStyle w:val="Standard-BlockCharCharChar"/>
        <w:rPr>
          <w:lang w:val="de-DE"/>
        </w:rPr>
      </w:pPr>
      <w:r w:rsidRPr="00553124">
        <w:rPr>
          <w:lang w:val="de-DE"/>
        </w:rPr>
        <w:t>Via</w:t>
      </w:r>
      <w:r w:rsidR="00CA08E4" w:rsidRPr="00553124">
        <w:rPr>
          <w:lang w:val="de-DE"/>
        </w:rPr>
        <w:t xml:space="preserve"> </w:t>
      </w:r>
      <w:r w:rsidR="00CA08E4" w:rsidRPr="00A55758">
        <w:rPr>
          <w:rStyle w:val="Menufunction"/>
          <w:lang w:val="de-DE"/>
        </w:rPr>
        <w:t>Concordance &gt; Save Concordance as...</w:t>
      </w:r>
      <w:r w:rsidR="00CA08E4" w:rsidRPr="00553124">
        <w:rPr>
          <w:lang w:val="de-DE"/>
        </w:rPr>
        <w:t xml:space="preserve"> </w:t>
      </w:r>
      <w:r w:rsidRPr="00553124">
        <w:rPr>
          <w:lang w:val="de-DE"/>
        </w:rPr>
        <w:t xml:space="preserve">kann die gesammte KWIC-Konkordanz als </w:t>
      </w:r>
      <w:r w:rsidRPr="00553124">
        <w:rPr>
          <w:rStyle w:val="RefsZchn"/>
          <w:lang w:val="de-DE"/>
        </w:rPr>
        <w:t>HTML</w:t>
      </w:r>
      <w:r w:rsidRPr="00553124">
        <w:rPr>
          <w:lang w:val="de-DE"/>
        </w:rPr>
        <w:t xml:space="preserve">- oder </w:t>
      </w:r>
      <w:r w:rsidRPr="00553124">
        <w:rPr>
          <w:rStyle w:val="RefsZchn"/>
          <w:lang w:val="de-DE"/>
        </w:rPr>
        <w:t>XML</w:t>
      </w:r>
      <w:r w:rsidRPr="00553124">
        <w:rPr>
          <w:lang w:val="de-DE"/>
        </w:rPr>
        <w:t>-Datei gespeichert werden.</w:t>
      </w:r>
    </w:p>
    <w:p w:rsidR="00CA08E4" w:rsidRDefault="00CA08E4" w:rsidP="00CA08E4">
      <w:pPr>
        <w:pStyle w:val="GraphikFormat"/>
      </w:pPr>
      <w:r w:rsidRPr="00B438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4A466" wp14:editId="19B39481">
                <wp:simplePos x="0" y="0"/>
                <wp:positionH relativeFrom="column">
                  <wp:posOffset>1643381</wp:posOffset>
                </wp:positionH>
                <wp:positionV relativeFrom="paragraph">
                  <wp:posOffset>2481580</wp:posOffset>
                </wp:positionV>
                <wp:extent cx="2476500" cy="704850"/>
                <wp:effectExtent l="0" t="0" r="19050" b="19050"/>
                <wp:wrapNone/>
                <wp:docPr id="301" name="Rechtec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C0E96" id="Rechteck 301" o:spid="_x0000_s1026" style="position:absolute;margin-left:129.4pt;margin-top:195.4pt;width:19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" filled="f" strokecolor="red" strokeweight="1.5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954DC3A" wp14:editId="67915BDC">
            <wp:extent cx="4200525" cy="3239211"/>
            <wp:effectExtent l="0" t="0" r="0" b="0"/>
            <wp:docPr id="300" name="Grafik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193" t="21282" r="47594" b="38974"/>
                    <a:stretch/>
                  </pic:blipFill>
                  <pic:spPr bwMode="auto">
                    <a:xfrm>
                      <a:off x="0" y="0"/>
                      <a:ext cx="4198463" cy="323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8E4" w:rsidRPr="00553124" w:rsidRDefault="00553124" w:rsidP="00553124">
      <w:pPr>
        <w:pStyle w:val="Standard-BlockCharCharChar"/>
        <w:rPr>
          <w:lang w:val="de-DE"/>
        </w:rPr>
      </w:pPr>
      <w:r w:rsidRPr="00553124">
        <w:rPr>
          <w:lang w:val="de-DE"/>
        </w:rPr>
        <w:t xml:space="preserve">Die </w:t>
      </w:r>
      <w:r w:rsidRPr="00553124">
        <w:rPr>
          <w:rStyle w:val="RefsZchn"/>
          <w:lang w:val="de-DE"/>
        </w:rPr>
        <w:t>HTML</w:t>
      </w:r>
      <w:r w:rsidRPr="00553124">
        <w:rPr>
          <w:lang w:val="de-DE"/>
        </w:rPr>
        <w:t>-Datei kann in einem Browser, Textverarbeitungsprogram und jedem anderen Programm, das HTML-Dateien lesen kann</w:t>
      </w:r>
      <w:r>
        <w:rPr>
          <w:lang w:val="de-DE"/>
        </w:rPr>
        <w:t xml:space="preserve"> (z.B. MS Excel), geöffnet werden. Ein eingebautes Stylesheet wird für die Generierung der HTML-Datei angewandt. Im Browser sieht die HTML-Datei in etwa folgendermaßen aus.</w:t>
      </w:r>
    </w:p>
    <w:p w:rsidR="00B838B6" w:rsidRPr="00553124" w:rsidRDefault="00B838B6" w:rsidP="00CA08E4">
      <w:pPr>
        <w:pStyle w:val="GraphikFormat"/>
      </w:pPr>
    </w:p>
    <w:p w:rsidR="00B838B6" w:rsidRPr="00553124" w:rsidRDefault="00B838B6" w:rsidP="00CA08E4">
      <w:pPr>
        <w:pStyle w:val="GraphikFormat"/>
      </w:pPr>
    </w:p>
    <w:p w:rsidR="00B838B6" w:rsidRDefault="00B838B6" w:rsidP="00B838B6">
      <w:pPr>
        <w:pStyle w:val="GraphikFormat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7CE963B5" wp14:editId="20A30D84">
            <wp:extent cx="5572125" cy="3168283"/>
            <wp:effectExtent l="0" t="0" r="0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B6" w:rsidRPr="00553124" w:rsidRDefault="00553124" w:rsidP="00CA08E4">
      <w:pPr>
        <w:pStyle w:val="Standard-BlockCharCharChar"/>
        <w:rPr>
          <w:lang w:val="de-DE"/>
        </w:rPr>
      </w:pPr>
      <w:r w:rsidRPr="00553124">
        <w:rPr>
          <w:lang w:val="de-DE"/>
        </w:rPr>
        <w:t xml:space="preserve">Falls ein anderes </w:t>
      </w:r>
      <w:r>
        <w:rPr>
          <w:lang w:val="de-DE"/>
        </w:rPr>
        <w:t>Erscheinungsbild</w:t>
      </w:r>
      <w:r w:rsidRPr="00553124">
        <w:rPr>
          <w:lang w:val="de-DE"/>
        </w:rPr>
        <w:t xml:space="preserve"> gewünscht ist, kann EXKAT</w:t>
      </w:r>
      <w:r w:rsidR="00C4449D">
        <w:rPr>
          <w:lang w:val="de-DE"/>
        </w:rPr>
        <w:t xml:space="preserve"> auf ein selbst erstelltes XS</w:t>
      </w:r>
      <w:r>
        <w:rPr>
          <w:lang w:val="de-DE"/>
        </w:rPr>
        <w:t xml:space="preserve">L-Stylesheet zurückgreifen. Die nötigen Einstellungen müssen via </w:t>
      </w:r>
      <w:r w:rsidR="00CA08E4" w:rsidRPr="00553124">
        <w:rPr>
          <w:rStyle w:val="Menufunction"/>
          <w:lang w:val="de-DE"/>
        </w:rPr>
        <w:t>Edit &gt; EXAKT Preferences... &gt; Stylesheets &gt; Concordance Output</w:t>
      </w:r>
      <w:r w:rsidRPr="00553124">
        <w:rPr>
          <w:lang w:val="de-DE"/>
        </w:rPr>
        <w:t xml:space="preserve"> ausgewählt werden.</w:t>
      </w:r>
    </w:p>
    <w:p w:rsidR="00B838B6" w:rsidRPr="00553124" w:rsidRDefault="00B838B6" w:rsidP="00CA08E4">
      <w:pPr>
        <w:pStyle w:val="Standard-BlockCharCharChar"/>
        <w:rPr>
          <w:u w:val="single"/>
          <w:lang w:val="de-DE"/>
        </w:rPr>
      </w:pPr>
      <w:r w:rsidRPr="00553124">
        <w:rPr>
          <w:u w:val="single"/>
          <w:lang w:val="de-DE"/>
        </w:rPr>
        <w:t xml:space="preserve">B. </w:t>
      </w:r>
      <w:r w:rsidR="00553124" w:rsidRPr="00553124">
        <w:rPr>
          <w:u w:val="single"/>
          <w:lang w:val="de-DE"/>
        </w:rPr>
        <w:t>Eine Auswahl kopieren</w:t>
      </w:r>
    </w:p>
    <w:p w:rsidR="00553124" w:rsidRDefault="00553124" w:rsidP="00B838B6">
      <w:pPr>
        <w:pStyle w:val="Standard-BlockCharCharChar"/>
        <w:rPr>
          <w:lang w:val="de-DE"/>
        </w:rPr>
      </w:pPr>
      <w:r w:rsidRPr="00553124">
        <w:rPr>
          <w:lang w:val="de-DE"/>
        </w:rPr>
        <w:t>Um eine</w:t>
      </w:r>
      <w:r>
        <w:rPr>
          <w:lang w:val="de-DE"/>
        </w:rPr>
        <w:t>n</w:t>
      </w:r>
      <w:r w:rsidRPr="00553124">
        <w:rPr>
          <w:lang w:val="de-DE"/>
        </w:rPr>
        <w:t xml:space="preserve"> </w:t>
      </w:r>
      <w:r>
        <w:rPr>
          <w:lang w:val="de-DE"/>
        </w:rPr>
        <w:t>bestimmten Bereich</w:t>
      </w:r>
      <w:r w:rsidRPr="00553124">
        <w:rPr>
          <w:lang w:val="de-DE"/>
        </w:rPr>
        <w:t xml:space="preserve"> zu kopieren und in ein Textverarbeitungsprogramm einzusetzen, </w:t>
      </w:r>
      <w:r>
        <w:rPr>
          <w:lang w:val="de-DE"/>
        </w:rPr>
        <w:t xml:space="preserve">kann dieser Bereich in der Konkordanz ausgewählt werden und via </w:t>
      </w:r>
      <w:r w:rsidR="00CA08E4" w:rsidRPr="00553124">
        <w:rPr>
          <w:rStyle w:val="Menufunction"/>
          <w:lang w:val="de-DE"/>
        </w:rPr>
        <w:t>Edit &gt; Copy Selection</w:t>
      </w:r>
      <w:r w:rsidR="00CA08E4" w:rsidRPr="00553124">
        <w:rPr>
          <w:lang w:val="de-DE"/>
        </w:rPr>
        <w:t xml:space="preserve"> </w:t>
      </w:r>
      <w:r>
        <w:rPr>
          <w:lang w:val="de-DE"/>
        </w:rPr>
        <w:t xml:space="preserve">oder durch drücken der Option </w:t>
      </w:r>
      <w:r w:rsidR="00CA08E4" w:rsidRPr="00553124">
        <w:rPr>
          <w:rStyle w:val="RefsZchn"/>
          <w:lang w:val="de-DE"/>
        </w:rPr>
        <w:t>“Copy”</w:t>
      </w:r>
      <w:r w:rsidR="00CA08E4" w:rsidRPr="00553124">
        <w:rPr>
          <w:lang w:val="de-DE"/>
        </w:rPr>
        <w:t xml:space="preserve"> </w:t>
      </w:r>
      <w:r>
        <w:rPr>
          <w:lang w:val="de-DE"/>
        </w:rPr>
        <w:t xml:space="preserve">in der Konkordanz kopiert werden. Die ausgewählten Suchergebnisse werden in die Zwischenablage kopiert und können </w:t>
      </w:r>
      <w:r w:rsidR="00A54126">
        <w:rPr>
          <w:lang w:val="de-DE"/>
        </w:rPr>
        <w:t>anschließend</w:t>
      </w:r>
      <w:r>
        <w:rPr>
          <w:lang w:val="de-DE"/>
        </w:rPr>
        <w:t xml:space="preserve"> eingesetzt werden.</w:t>
      </w:r>
    </w:p>
    <w:p w:rsidR="00B838B6" w:rsidRDefault="00805450" w:rsidP="00B838B6">
      <w:pPr>
        <w:pStyle w:val="Standard-BlockCharCharChar"/>
        <w:rPr>
          <w:lang w:val="de-DE"/>
        </w:rPr>
      </w:pPr>
      <w:r>
        <w:rPr>
          <w:lang w:val="de-DE"/>
        </w:rPr>
        <w:t>Alternativ kann der Tastaturb</w:t>
      </w:r>
      <w:r w:rsidR="00553124" w:rsidRPr="00553124">
        <w:rPr>
          <w:lang w:val="de-DE"/>
        </w:rPr>
        <w:t xml:space="preserve">efehl </w:t>
      </w:r>
      <w:r w:rsidR="00B838B6" w:rsidRPr="00553124">
        <w:rPr>
          <w:rStyle w:val="ButtonsZchn"/>
          <w:lang w:val="de-DE"/>
        </w:rPr>
        <w:t>Ctrl</w:t>
      </w:r>
      <w:r w:rsidR="00B838B6" w:rsidRPr="00553124">
        <w:rPr>
          <w:b/>
          <w:lang w:val="de-DE"/>
        </w:rPr>
        <w:t xml:space="preserve"> + </w:t>
      </w:r>
      <w:r w:rsidR="00B838B6" w:rsidRPr="00553124">
        <w:rPr>
          <w:rStyle w:val="ButtonsZchn"/>
          <w:lang w:val="de-DE"/>
        </w:rPr>
        <w:t>C</w:t>
      </w:r>
      <w:r w:rsidR="00B838B6" w:rsidRPr="00553124">
        <w:rPr>
          <w:lang w:val="de-DE"/>
        </w:rPr>
        <w:t xml:space="preserve"> </w:t>
      </w:r>
      <w:r w:rsidR="00553124" w:rsidRPr="00553124">
        <w:rPr>
          <w:lang w:val="de-DE"/>
        </w:rPr>
        <w:t xml:space="preserve">oder die Option </w:t>
      </w:r>
      <w:r w:rsidR="00B838B6" w:rsidRPr="00553124">
        <w:rPr>
          <w:lang w:val="de-DE"/>
        </w:rPr>
        <w:t xml:space="preserve"> </w:t>
      </w:r>
      <w:r w:rsidR="00B838B6" w:rsidRPr="00553124">
        <w:rPr>
          <w:rStyle w:val="RefsZchn"/>
          <w:lang w:val="de-DE"/>
        </w:rPr>
        <w:t>“Copy”</w:t>
      </w:r>
      <w:r w:rsidR="00B838B6" w:rsidRPr="00553124">
        <w:rPr>
          <w:lang w:val="de-DE"/>
        </w:rPr>
        <w:t xml:space="preserve"> </w:t>
      </w:r>
      <w:r w:rsidR="00553124" w:rsidRPr="00553124">
        <w:rPr>
          <w:lang w:val="de-DE"/>
        </w:rPr>
        <w:t>im Kontextmenü der Partitur (unterhalb des Konkordanzfensters in EXAKT) ausgewählt werden, um einen Teil der Transkription in die Zwischenablage zu kopieren: D</w:t>
      </w:r>
      <w:r w:rsidR="00553124">
        <w:rPr>
          <w:lang w:val="de-DE"/>
        </w:rPr>
        <w:t xml:space="preserve">er zu kopierende </w:t>
      </w:r>
      <w:r>
        <w:rPr>
          <w:lang w:val="de-DE"/>
        </w:rPr>
        <w:t>Teil</w:t>
      </w:r>
      <w:bookmarkStart w:id="1" w:name="_GoBack"/>
      <w:bookmarkEnd w:id="1"/>
      <w:r w:rsidR="00553124">
        <w:rPr>
          <w:lang w:val="de-DE"/>
        </w:rPr>
        <w:t xml:space="preserve"> wird ausgewählt und per Rechtsklick und der Option </w:t>
      </w:r>
      <w:r w:rsidR="00B838B6" w:rsidRPr="00553124">
        <w:rPr>
          <w:lang w:val="de-DE"/>
        </w:rPr>
        <w:t xml:space="preserve"> “Copy”</w:t>
      </w:r>
      <w:r w:rsidR="00553124">
        <w:rPr>
          <w:lang w:val="de-DE"/>
        </w:rPr>
        <w:t xml:space="preserve"> oder den entsprechenden Kurzbefehlen kopiert.</w:t>
      </w:r>
    </w:p>
    <w:p w:rsidR="00553124" w:rsidRPr="00553124" w:rsidRDefault="00553124" w:rsidP="00B838B6">
      <w:pPr>
        <w:pStyle w:val="Standard-BlockCharCharChar"/>
        <w:rPr>
          <w:lang w:val="de-DE"/>
        </w:rPr>
      </w:pPr>
      <w:r>
        <w:rPr>
          <w:lang w:val="de-DE"/>
        </w:rPr>
        <w:t>In der untenstehenden Graphik wurde eine bestimmte Auswahl von Suchergebnissen in ein Textverarbeitungsprogramm eingefügt.</w:t>
      </w:r>
    </w:p>
    <w:p w:rsidR="00B838B6" w:rsidRPr="00B838B6" w:rsidRDefault="00CA08E4" w:rsidP="00B838B6">
      <w:pPr>
        <w:pStyle w:val="GraphikFormat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4A0E3CEA" wp14:editId="1F43B6D9">
            <wp:extent cx="4924425" cy="3189934"/>
            <wp:effectExtent l="0" t="0" r="0" b="0"/>
            <wp:docPr id="303" name="Grafik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868" cy="31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B6" w:rsidRPr="00553124" w:rsidRDefault="00B838B6" w:rsidP="00CA08E4">
      <w:pPr>
        <w:pStyle w:val="Standard-BlockCharCharChar"/>
        <w:rPr>
          <w:u w:val="single"/>
          <w:lang w:val="de-DE"/>
        </w:rPr>
      </w:pPr>
      <w:r w:rsidRPr="00553124">
        <w:rPr>
          <w:u w:val="single"/>
          <w:lang w:val="de-DE"/>
        </w:rPr>
        <w:t>C</w:t>
      </w:r>
      <w:r w:rsidR="00553124" w:rsidRPr="00553124">
        <w:rPr>
          <w:u w:val="single"/>
          <w:lang w:val="de-DE"/>
        </w:rPr>
        <w:t>. Speichern und erneutes Öffnen</w:t>
      </w:r>
    </w:p>
    <w:p w:rsidR="00553124" w:rsidRPr="00553124" w:rsidRDefault="00553124" w:rsidP="00CA08E4">
      <w:pPr>
        <w:pStyle w:val="Standard-BlockCharCharChar"/>
        <w:rPr>
          <w:lang w:val="de-DE"/>
        </w:rPr>
      </w:pPr>
      <w:r w:rsidRPr="00553124">
        <w:rPr>
          <w:lang w:val="de-DE"/>
        </w:rPr>
        <w:t xml:space="preserve">In einigen Fällen (insbesondere nach dem Einfügen manueller Annotationen in eine KWIC-Konkordanz) kann es nötig sein, Suchergebnisse zu speichern und in EXAKT selbst von Neuem zu öffnen. </w:t>
      </w:r>
      <w:r>
        <w:rPr>
          <w:lang w:val="de-DE"/>
        </w:rPr>
        <w:t>Hierfür sind die folgenden Schritte zu absolvieren.</w:t>
      </w:r>
    </w:p>
    <w:p w:rsidR="00CA08E4" w:rsidRDefault="00CA08E4" w:rsidP="00553124">
      <w:pPr>
        <w:pStyle w:val="Standard-BlockCharCharChar"/>
      </w:pPr>
      <w:r>
        <w:rPr>
          <w:lang w:val="en-GB"/>
        </w:rPr>
        <w:t xml:space="preserve">1) </w:t>
      </w:r>
      <w:r w:rsidRPr="0063228A">
        <w:rPr>
          <w:rStyle w:val="Menufunction"/>
        </w:rPr>
        <w:t>Concordance &gt; Save Concordance as...</w:t>
      </w:r>
      <w:r w:rsidR="00553124">
        <w:rPr>
          <w:rStyle w:val="Menufunction"/>
        </w:rPr>
        <w:t xml:space="preserve"> </w:t>
      </w:r>
      <w:r w:rsidR="00553124" w:rsidRPr="00553124">
        <w:rPr>
          <w:rStyle w:val="Menufunction"/>
          <w:rFonts w:ascii="Times New Roman" w:hAnsi="Times New Roman"/>
          <w:b w:val="0"/>
          <w:sz w:val="24"/>
        </w:rPr>
        <w:t>auswählen</w:t>
      </w:r>
    </w:p>
    <w:p w:rsidR="00CA08E4" w:rsidRPr="00553124" w:rsidRDefault="00CA08E4" w:rsidP="00553124">
      <w:pPr>
        <w:pStyle w:val="Standard-BlockCharCharChar"/>
        <w:rPr>
          <w:lang w:val="de-DE"/>
        </w:rPr>
      </w:pPr>
      <w:r w:rsidRPr="00553124">
        <w:rPr>
          <w:lang w:val="de-DE"/>
        </w:rPr>
        <w:t xml:space="preserve">2) </w:t>
      </w:r>
      <w:r w:rsidR="00553124" w:rsidRPr="00553124">
        <w:rPr>
          <w:lang w:val="de-DE"/>
        </w:rPr>
        <w:t xml:space="preserve">Die Option </w:t>
      </w:r>
      <w:r w:rsidR="00553124" w:rsidRPr="00553124">
        <w:rPr>
          <w:lang w:val="de-DE"/>
        </w:rPr>
        <w:t>„</w:t>
      </w:r>
      <w:r w:rsidRPr="00553124">
        <w:rPr>
          <w:rStyle w:val="RefsZchn"/>
          <w:lang w:val="de-DE"/>
        </w:rPr>
        <w:t>XML”</w:t>
      </w:r>
      <w:r w:rsidRPr="006A64B8">
        <w:t xml:space="preserve"> </w:t>
      </w:r>
      <w:r w:rsidR="00553124">
        <w:t>auswählen und einen Dateinamen festlegen.</w:t>
      </w:r>
    </w:p>
    <w:p w:rsidR="00553124" w:rsidRPr="00553124" w:rsidRDefault="00CA08E4" w:rsidP="00CA08E4">
      <w:pPr>
        <w:pStyle w:val="Standard-BlockCharCharChar"/>
        <w:rPr>
          <w:lang w:val="de-DE"/>
        </w:rPr>
      </w:pPr>
      <w:r w:rsidRPr="00553124">
        <w:rPr>
          <w:lang w:val="de-DE"/>
        </w:rPr>
        <w:t xml:space="preserve">3) </w:t>
      </w:r>
      <w:r w:rsidR="00553124" w:rsidRPr="00553124">
        <w:rPr>
          <w:lang w:val="de-DE"/>
        </w:rPr>
        <w:t xml:space="preserve">Um das Sucherergebnis von Neuem zu öffnen, muss zunächst </w:t>
      </w:r>
      <w:r w:rsidR="00553124">
        <w:rPr>
          <w:lang w:val="de-DE"/>
        </w:rPr>
        <w:t>das</w:t>
      </w:r>
      <w:r w:rsidR="00553124" w:rsidRPr="00553124">
        <w:rPr>
          <w:lang w:val="de-DE"/>
        </w:rPr>
        <w:t xml:space="preserve"> entsprechende Koprus geöffnet werden.</w:t>
      </w:r>
    </w:p>
    <w:p w:rsidR="00CA08E4" w:rsidRPr="00553124" w:rsidRDefault="00CA08E4" w:rsidP="00553124">
      <w:pPr>
        <w:pStyle w:val="Standard-BlockCharCharChar"/>
        <w:rPr>
          <w:lang w:val="de-DE"/>
        </w:rPr>
      </w:pPr>
      <w:r w:rsidRPr="00553124">
        <w:rPr>
          <w:lang w:val="de-DE"/>
        </w:rPr>
        <w:t xml:space="preserve">4) </w:t>
      </w:r>
      <w:r w:rsidR="00553124" w:rsidRPr="00553124">
        <w:rPr>
          <w:lang w:val="de-DE"/>
        </w:rPr>
        <w:t xml:space="preserve">Hiernach muss dieses Korpus in der Korpusliste ausgewählt und die Option </w:t>
      </w:r>
      <w:r w:rsidRPr="00553124">
        <w:rPr>
          <w:rStyle w:val="Menufunction"/>
          <w:lang w:val="de-DE"/>
        </w:rPr>
        <w:t>Concordance &gt; Open concordance...</w:t>
      </w:r>
      <w:r w:rsidR="00553124">
        <w:rPr>
          <w:rStyle w:val="Menufunction"/>
          <w:lang w:val="de-DE"/>
        </w:rPr>
        <w:t xml:space="preserve"> </w:t>
      </w:r>
      <w:r w:rsidR="00553124" w:rsidRPr="00553124">
        <w:t>bestätigt werden.</w:t>
      </w:r>
    </w:p>
    <w:p w:rsidR="00CA08E4" w:rsidRPr="00553124" w:rsidRDefault="00553124" w:rsidP="00553124">
      <w:pPr>
        <w:pStyle w:val="Standard-BlockCharCharChar"/>
        <w:rPr>
          <w:lang w:val="de-DE"/>
        </w:rPr>
      </w:pPr>
      <w:r w:rsidRPr="00553124">
        <w:rPr>
          <w:lang w:val="de-DE"/>
        </w:rPr>
        <w:t xml:space="preserve">Natürlich lassen sich auch exportierte XML-Dateien für die Weiterverarbeitung der Suchergebnisse nutzen (z.B. </w:t>
      </w:r>
      <w:r>
        <w:rPr>
          <w:lang w:val="de-DE"/>
        </w:rPr>
        <w:t>indem sie durch ein XSL-Stylesheet bearbeitet werden).</w:t>
      </w:r>
    </w:p>
    <w:p w:rsidR="004C0C1D" w:rsidRPr="00B122D5" w:rsidRDefault="00180A87"/>
    <w:sectPr w:rsidR="004C0C1D" w:rsidRPr="00B12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14F7C"/>
    <w:multiLevelType w:val="multilevel"/>
    <w:tmpl w:val="E5B299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E4"/>
    <w:rsid w:val="00180A87"/>
    <w:rsid w:val="00225414"/>
    <w:rsid w:val="002E67A7"/>
    <w:rsid w:val="00506CD6"/>
    <w:rsid w:val="00553124"/>
    <w:rsid w:val="00582579"/>
    <w:rsid w:val="00805450"/>
    <w:rsid w:val="00A54126"/>
    <w:rsid w:val="00A55758"/>
    <w:rsid w:val="00B122D5"/>
    <w:rsid w:val="00B838B6"/>
    <w:rsid w:val="00C4449D"/>
    <w:rsid w:val="00CA08E4"/>
    <w:rsid w:val="00C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67627EA-2642-4004-BC1E-48D01858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08E4"/>
    <w:pPr>
      <w:spacing w:after="0" w:line="240" w:lineRule="auto"/>
    </w:pPr>
    <w:rPr>
      <w:rFonts w:ascii="Calibri" w:eastAsia="Times New Roman" w:hAnsi="Calibri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A08E4"/>
    <w:pPr>
      <w:keepNext/>
      <w:numPr>
        <w:numId w:val="1"/>
      </w:numPr>
      <w:spacing w:before="240" w:after="60"/>
      <w:outlineLvl w:val="0"/>
    </w:pPr>
    <w:rPr>
      <w:rFonts w:ascii="Times New Roman" w:hAnsi="Times New Roman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A08E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33333"/>
      <w:sz w:val="28"/>
      <w:szCs w:val="28"/>
    </w:rPr>
  </w:style>
  <w:style w:type="paragraph" w:styleId="berschrift3">
    <w:name w:val="heading 3"/>
    <w:basedOn w:val="Standard"/>
    <w:link w:val="berschrift3Zchn"/>
    <w:autoRedefine/>
    <w:qFormat/>
    <w:rsid w:val="00CA08E4"/>
    <w:pPr>
      <w:numPr>
        <w:ilvl w:val="2"/>
        <w:numId w:val="1"/>
      </w:numPr>
      <w:tabs>
        <w:tab w:val="left" w:pos="0"/>
      </w:tabs>
      <w:suppressAutoHyphens/>
      <w:spacing w:before="360" w:after="240"/>
      <w:jc w:val="both"/>
      <w:textboxTightWrap w:val="lastLineOnly"/>
      <w:outlineLvl w:val="2"/>
    </w:pPr>
    <w:rPr>
      <w:rFonts w:ascii="Arial Black" w:eastAsiaTheme="minorHAnsi" w:hAnsi="Arial Black"/>
      <w:noProof/>
      <w:color w:val="0000FF"/>
      <w:sz w:val="24"/>
      <w:lang w:val="en-US" w:eastAsia="hi-IN" w:bidi="hi-IN"/>
    </w:rPr>
  </w:style>
  <w:style w:type="paragraph" w:styleId="berschrift4">
    <w:name w:val="heading 4"/>
    <w:basedOn w:val="Standard"/>
    <w:next w:val="Standard"/>
    <w:link w:val="berschrift4Zchn"/>
    <w:qFormat/>
    <w:rsid w:val="00CA08E4"/>
    <w:pPr>
      <w:keepNext/>
      <w:numPr>
        <w:ilvl w:val="3"/>
        <w:numId w:val="1"/>
      </w:numPr>
      <w:suppressAutoHyphens/>
      <w:spacing w:before="120" w:after="240"/>
      <w:jc w:val="both"/>
      <w:outlineLvl w:val="3"/>
    </w:pPr>
    <w:rPr>
      <w:rFonts w:ascii="Times New Roman" w:hAnsi="Times New Roman"/>
      <w:noProof/>
      <w:sz w:val="24"/>
      <w:lang w:val="en-US" w:eastAsia="en-US" w:bidi="hi-IN"/>
    </w:rPr>
  </w:style>
  <w:style w:type="paragraph" w:styleId="berschrift5">
    <w:name w:val="heading 5"/>
    <w:basedOn w:val="Standard"/>
    <w:next w:val="Standard"/>
    <w:link w:val="berschrift5Zchn"/>
    <w:qFormat/>
    <w:rsid w:val="00CA08E4"/>
    <w:pPr>
      <w:widowControl w:val="0"/>
      <w:numPr>
        <w:ilvl w:val="4"/>
        <w:numId w:val="1"/>
      </w:numPr>
      <w:tabs>
        <w:tab w:val="left" w:pos="482"/>
      </w:tabs>
      <w:spacing w:before="240" w:after="60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CA08E4"/>
    <w:pPr>
      <w:widowControl w:val="0"/>
      <w:numPr>
        <w:ilvl w:val="5"/>
        <w:numId w:val="1"/>
      </w:numPr>
      <w:tabs>
        <w:tab w:val="left" w:pos="482"/>
      </w:tabs>
      <w:spacing w:before="240" w:after="60"/>
      <w:jc w:val="both"/>
      <w:outlineLvl w:val="5"/>
    </w:pPr>
    <w:rPr>
      <w:rFonts w:ascii="Times New Roman" w:hAnsi="Times New Roman"/>
      <w:b/>
      <w:bCs/>
      <w:sz w:val="20"/>
      <w:szCs w:val="20"/>
      <w:lang w:eastAsia="en-US"/>
    </w:rPr>
  </w:style>
  <w:style w:type="paragraph" w:styleId="berschrift7">
    <w:name w:val="heading 7"/>
    <w:basedOn w:val="Standard"/>
    <w:next w:val="Standard"/>
    <w:link w:val="berschrift7Zchn"/>
    <w:qFormat/>
    <w:rsid w:val="00CA08E4"/>
    <w:pPr>
      <w:widowControl w:val="0"/>
      <w:numPr>
        <w:ilvl w:val="6"/>
        <w:numId w:val="1"/>
      </w:numPr>
      <w:tabs>
        <w:tab w:val="left" w:pos="482"/>
      </w:tabs>
      <w:spacing w:before="240" w:after="60"/>
      <w:jc w:val="both"/>
      <w:outlineLvl w:val="6"/>
    </w:pPr>
    <w:rPr>
      <w:rFonts w:ascii="Times New Roman" w:hAnsi="Times New Roman"/>
      <w:sz w:val="24"/>
      <w:lang w:eastAsia="en-US"/>
    </w:rPr>
  </w:style>
  <w:style w:type="paragraph" w:styleId="berschrift8">
    <w:name w:val="heading 8"/>
    <w:basedOn w:val="Standard"/>
    <w:next w:val="Standard"/>
    <w:link w:val="berschrift8Zchn"/>
    <w:qFormat/>
    <w:rsid w:val="00CA08E4"/>
    <w:pPr>
      <w:widowControl w:val="0"/>
      <w:numPr>
        <w:ilvl w:val="7"/>
        <w:numId w:val="1"/>
      </w:numPr>
      <w:tabs>
        <w:tab w:val="left" w:pos="482"/>
      </w:tabs>
      <w:spacing w:before="240" w:after="60"/>
      <w:jc w:val="both"/>
      <w:outlineLvl w:val="7"/>
    </w:pPr>
    <w:rPr>
      <w:rFonts w:ascii="Times New Roman" w:hAnsi="Times New Roman"/>
      <w:i/>
      <w:iCs/>
      <w:sz w:val="24"/>
      <w:lang w:eastAsia="en-US"/>
    </w:rPr>
  </w:style>
  <w:style w:type="paragraph" w:styleId="berschrift9">
    <w:name w:val="heading 9"/>
    <w:basedOn w:val="Standard"/>
    <w:next w:val="Standard"/>
    <w:link w:val="berschrift9Zchn"/>
    <w:qFormat/>
    <w:rsid w:val="00CA08E4"/>
    <w:pPr>
      <w:widowControl w:val="0"/>
      <w:numPr>
        <w:ilvl w:val="8"/>
        <w:numId w:val="1"/>
      </w:numPr>
      <w:tabs>
        <w:tab w:val="left" w:pos="482"/>
      </w:tabs>
      <w:spacing w:before="240" w:after="60"/>
      <w:jc w:val="both"/>
      <w:outlineLvl w:val="8"/>
    </w:pPr>
    <w:rPr>
      <w:rFonts w:ascii="Times New Roman" w:hAnsi="Times New Roman" w:cs="Arial"/>
      <w:sz w:val="20"/>
      <w:szCs w:val="20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A08E4"/>
    <w:rPr>
      <w:rFonts w:ascii="Times New Roman" w:eastAsia="Times New Roman" w:hAnsi="Times New Roman" w:cs="Arial"/>
      <w:b/>
      <w:bCs/>
      <w:kern w:val="32"/>
      <w:sz w:val="2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CA08E4"/>
    <w:rPr>
      <w:rFonts w:ascii="Calibri" w:eastAsia="Times New Roman" w:hAnsi="Calibri" w:cs="Arial"/>
      <w:b/>
      <w:bCs/>
      <w:iCs/>
      <w:color w:val="333333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CA08E4"/>
    <w:rPr>
      <w:rFonts w:ascii="Arial Black" w:hAnsi="Arial Black" w:cs="Times New Roman"/>
      <w:noProof/>
      <w:color w:val="0000FF"/>
      <w:sz w:val="24"/>
      <w:szCs w:val="24"/>
      <w:lang w:val="en-US"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CA08E4"/>
    <w:rPr>
      <w:rFonts w:ascii="Times New Roman" w:eastAsia="Times New Roman" w:hAnsi="Times New Roman" w:cs="Times New Roman"/>
      <w:noProof/>
      <w:sz w:val="24"/>
      <w:szCs w:val="24"/>
      <w:lang w:val="en-US" w:bidi="hi-IN"/>
    </w:rPr>
  </w:style>
  <w:style w:type="character" w:customStyle="1" w:styleId="berschrift5Zchn">
    <w:name w:val="Überschrift 5 Zchn"/>
    <w:basedOn w:val="Absatz-Standardschriftart"/>
    <w:link w:val="berschrift5"/>
    <w:rsid w:val="00CA08E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CA08E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CA08E4"/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CA08E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CA08E4"/>
    <w:rPr>
      <w:rFonts w:ascii="Times New Roman" w:eastAsia="Times New Roman" w:hAnsi="Times New Roman" w:cs="Arial"/>
      <w:sz w:val="20"/>
      <w:szCs w:val="20"/>
    </w:rPr>
  </w:style>
  <w:style w:type="character" w:customStyle="1" w:styleId="Menufunction">
    <w:name w:val="Menufunction"/>
    <w:qFormat/>
    <w:rsid w:val="00CA08E4"/>
    <w:rPr>
      <w:rFonts w:ascii="Arial Black" w:hAnsi="Arial Black"/>
      <w:b/>
      <w:sz w:val="20"/>
    </w:rPr>
  </w:style>
  <w:style w:type="paragraph" w:customStyle="1" w:styleId="Standard-BlockCharCharChar">
    <w:name w:val="Standard-Block Char Char Char"/>
    <w:basedOn w:val="Standard"/>
    <w:link w:val="Standard-BlockCharCharCharChar"/>
    <w:autoRedefine/>
    <w:qFormat/>
    <w:rsid w:val="00553124"/>
    <w:pPr>
      <w:tabs>
        <w:tab w:val="left" w:pos="482"/>
      </w:tabs>
      <w:suppressAutoHyphens/>
      <w:spacing w:before="240" w:after="240"/>
      <w:jc w:val="both"/>
      <w:textboxTightWrap w:val="lastLineOnly"/>
    </w:pPr>
    <w:rPr>
      <w:rFonts w:ascii="Times New Roman" w:hAnsi="Times New Roman"/>
      <w:noProof/>
      <w:sz w:val="24"/>
      <w:szCs w:val="20"/>
      <w:lang w:val="en-US" w:eastAsia="en-US" w:bidi="hi-IN"/>
    </w:r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553124"/>
    <w:rPr>
      <w:rFonts w:ascii="Times New Roman" w:eastAsia="Times New Roman" w:hAnsi="Times New Roman" w:cs="Times New Roman"/>
      <w:noProof/>
      <w:sz w:val="24"/>
      <w:szCs w:val="20"/>
      <w:lang w:val="en-US" w:bidi="hi-IN"/>
    </w:rPr>
  </w:style>
  <w:style w:type="paragraph" w:customStyle="1" w:styleId="Buttons">
    <w:name w:val="Buttons"/>
    <w:basedOn w:val="Standard-BlockCharCharChar"/>
    <w:link w:val="ButtonsZchn"/>
    <w:qFormat/>
    <w:rsid w:val="00CA08E4"/>
    <w:rPr>
      <w:b/>
      <w:bdr w:val="single" w:sz="4" w:space="0" w:color="auto"/>
    </w:rPr>
  </w:style>
  <w:style w:type="character" w:customStyle="1" w:styleId="ButtonsZchn">
    <w:name w:val="Buttons Zchn"/>
    <w:basedOn w:val="Standard-BlockCharCharCharChar"/>
    <w:link w:val="Buttons"/>
    <w:rsid w:val="00CA08E4"/>
    <w:rPr>
      <w:rFonts w:ascii="Times New Roman" w:eastAsia="Times New Roman" w:hAnsi="Times New Roman" w:cs="Times New Roman"/>
      <w:b/>
      <w:noProof/>
      <w:sz w:val="24"/>
      <w:szCs w:val="20"/>
      <w:bdr w:val="single" w:sz="4" w:space="0" w:color="auto"/>
      <w:lang w:val="en-US" w:bidi="hi-IN"/>
    </w:rPr>
  </w:style>
  <w:style w:type="paragraph" w:customStyle="1" w:styleId="GraphikFormat">
    <w:name w:val="Graphik Format"/>
    <w:basedOn w:val="Standard"/>
    <w:link w:val="GraphikFormatZchn"/>
    <w:qFormat/>
    <w:rsid w:val="00CA08E4"/>
    <w:pPr>
      <w:widowControl w:val="0"/>
      <w:tabs>
        <w:tab w:val="left" w:pos="482"/>
      </w:tabs>
      <w:spacing w:before="240" w:after="240"/>
      <w:jc w:val="center"/>
    </w:pPr>
    <w:rPr>
      <w:rFonts w:ascii="Times New Roman" w:hAnsi="Times New Roman"/>
      <w:sz w:val="24"/>
      <w:szCs w:val="20"/>
      <w:lang w:eastAsia="en-US"/>
    </w:rPr>
  </w:style>
  <w:style w:type="character" w:customStyle="1" w:styleId="GraphikFormatZchn">
    <w:name w:val="Graphik Format Zchn"/>
    <w:basedOn w:val="Absatz-Standardschriftart"/>
    <w:link w:val="GraphikFormat"/>
    <w:rsid w:val="00CA08E4"/>
    <w:rPr>
      <w:rFonts w:ascii="Times New Roman" w:eastAsia="Times New Roman" w:hAnsi="Times New Roman" w:cs="Times New Roman"/>
      <w:sz w:val="24"/>
      <w:szCs w:val="20"/>
    </w:rPr>
  </w:style>
  <w:style w:type="paragraph" w:customStyle="1" w:styleId="Refs">
    <w:name w:val="Refs"/>
    <w:basedOn w:val="Standard-BlockCharCharChar"/>
    <w:link w:val="RefsZchn"/>
    <w:qFormat/>
    <w:rsid w:val="00CA08E4"/>
    <w:rPr>
      <w:b/>
    </w:rPr>
  </w:style>
  <w:style w:type="character" w:customStyle="1" w:styleId="RefsZchn">
    <w:name w:val="Refs Zchn"/>
    <w:basedOn w:val="Standard-BlockCharCharCharChar"/>
    <w:link w:val="Refs"/>
    <w:rsid w:val="00CA08E4"/>
    <w:rPr>
      <w:rFonts w:ascii="Times New Roman" w:eastAsia="Times New Roman" w:hAnsi="Times New Roman" w:cs="Times New Roman"/>
      <w:b/>
      <w:noProof/>
      <w:sz w:val="24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Koehlich</dc:creator>
  <cp:keywords/>
  <dc:description/>
  <cp:lastModifiedBy>Viktor Koehlich</cp:lastModifiedBy>
  <cp:revision>9</cp:revision>
  <dcterms:created xsi:type="dcterms:W3CDTF">2018-10-15T12:15:00Z</dcterms:created>
  <dcterms:modified xsi:type="dcterms:W3CDTF">2018-10-15T12:43:00Z</dcterms:modified>
</cp:coreProperties>
</file>