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B4126" w14:textId="77777777" w:rsidR="00DA606D" w:rsidRDefault="00000000">
      <w:pPr>
        <w:pStyle w:val="Heading1"/>
      </w:pPr>
      <w:bookmarkStart w:id="0" w:name="cmgf-series-2026"/>
      <w:r>
        <w:t>CMGF Series 2026</w:t>
      </w:r>
      <w:bookmarkEnd w:id="0"/>
    </w:p>
    <w:p w14:paraId="37AF1996" w14:textId="77777777" w:rsidR="00DA606D" w:rsidRDefault="00000000">
      <w:pPr>
        <w:pStyle w:val="Heading1"/>
      </w:pPr>
      <w:bookmarkStart w:id="1" w:name="X2b0deedf98662e46c7c1c01056f9afacf9cab86"/>
      <w:r>
        <w:t>CMGF-03 Data Flow &amp; Signal Provenance Brief</w:t>
      </w:r>
      <w:bookmarkEnd w:id="1"/>
    </w:p>
    <w:p w14:paraId="5375649C" w14:textId="77777777" w:rsidR="00DA606D" w:rsidRDefault="00000000">
      <w:pPr>
        <w:pStyle w:val="FirstParagraph"/>
      </w:pPr>
      <w:r>
        <w:rPr>
          <w:b/>
        </w:rPr>
        <w:t>Career Mobility Governance Framework</w:t>
      </w:r>
      <w:r>
        <w:br/>
      </w:r>
      <w:r>
        <w:rPr>
          <w:b/>
        </w:rPr>
        <w:t>Technical Assurance Documentation</w:t>
      </w:r>
    </w:p>
    <w:p w14:paraId="59A19BB2" w14:textId="77777777" w:rsidR="00DA606D" w:rsidRDefault="00000000">
      <w:pPr>
        <w:pStyle w:val="BodyText"/>
      </w:pPr>
      <w:r>
        <w:rPr>
          <w:b/>
        </w:rPr>
        <w:t>Author: Robert E. McCoy</w:t>
      </w:r>
    </w:p>
    <w:p w14:paraId="27DEF281" w14:textId="77777777" w:rsidR="00DA606D" w:rsidRDefault="00000000">
      <w:pPr>
        <w:pStyle w:val="BodyText"/>
      </w:pPr>
      <w:r>
        <w:rPr>
          <w:b/>
        </w:rPr>
        <w:t>Prepared for:</w:t>
      </w:r>
      <w:r>
        <w:t xml:space="preserve"> System Architects, Data Governance Leads, CIO-Level Review</w:t>
      </w:r>
    </w:p>
    <w:p w14:paraId="2C1B7FD9" w14:textId="77777777" w:rsidR="00DA606D" w:rsidRDefault="00000000">
      <w:pPr>
        <w:pStyle w:val="Heading2"/>
      </w:pPr>
      <w:bookmarkStart w:id="2" w:name="executive-overview"/>
      <w:r>
        <w:t>Executive Overview</w:t>
      </w:r>
      <w:bookmarkEnd w:id="2"/>
    </w:p>
    <w:p w14:paraId="36046D97" w14:textId="77777777" w:rsidR="00DA606D" w:rsidRDefault="00000000">
      <w:pPr>
        <w:pStyle w:val="Heading3"/>
      </w:pPr>
      <w:bookmarkStart w:id="3" w:name="purpose"/>
      <w:r>
        <w:t>Purpose</w:t>
      </w:r>
      <w:bookmarkEnd w:id="3"/>
    </w:p>
    <w:p w14:paraId="62ED17D0" w14:textId="77777777" w:rsidR="00DA606D" w:rsidRDefault="00000000">
      <w:pPr>
        <w:pStyle w:val="FirstParagraph"/>
      </w:pPr>
      <w:r>
        <w:t>This brief provides technical assurance that the Career Mobility Governance Framework (CMGF) operates through deterministic constraint binding without prediction, scoring, or profiling.</w:t>
      </w:r>
    </w:p>
    <w:p w14:paraId="3CB77E39" w14:textId="77777777" w:rsidR="00DA606D" w:rsidRDefault="00000000">
      <w:pPr>
        <w:pStyle w:val="BodyText"/>
      </w:pPr>
      <w:r>
        <w:t>It documents:</w:t>
      </w:r>
    </w:p>
    <w:p w14:paraId="66722D9E" w14:textId="77777777" w:rsidR="00DA606D" w:rsidRDefault="00000000">
      <w:pPr>
        <w:pStyle w:val="Compact"/>
        <w:numPr>
          <w:ilvl w:val="0"/>
          <w:numId w:val="2"/>
        </w:numPr>
      </w:pPr>
      <w:r>
        <w:t>What data enters the system and what does not</w:t>
      </w:r>
    </w:p>
    <w:p w14:paraId="454CE93B" w14:textId="77777777" w:rsidR="00DA606D" w:rsidRDefault="00000000">
      <w:pPr>
        <w:pStyle w:val="Compact"/>
        <w:numPr>
          <w:ilvl w:val="0"/>
          <w:numId w:val="2"/>
        </w:numPr>
      </w:pPr>
      <w:r>
        <w:t>How authority is tagged and preserved through data flow</w:t>
      </w:r>
    </w:p>
    <w:p w14:paraId="329C4650" w14:textId="77777777" w:rsidR="00DA606D" w:rsidRDefault="00000000">
      <w:pPr>
        <w:pStyle w:val="Compact"/>
        <w:numPr>
          <w:ilvl w:val="0"/>
          <w:numId w:val="2"/>
        </w:numPr>
      </w:pPr>
      <w:r>
        <w:t>How constraint binding operates without probabilistic inference</w:t>
      </w:r>
    </w:p>
    <w:p w14:paraId="304248A6" w14:textId="77777777" w:rsidR="00DA606D" w:rsidRDefault="00000000">
      <w:pPr>
        <w:pStyle w:val="Compact"/>
        <w:numPr>
          <w:ilvl w:val="0"/>
          <w:numId w:val="2"/>
        </w:numPr>
      </w:pPr>
      <w:r>
        <w:t>How session isolation prevents profiling</w:t>
      </w:r>
    </w:p>
    <w:p w14:paraId="79E9DD1F" w14:textId="77777777" w:rsidR="00DA606D" w:rsidRDefault="00000000">
      <w:pPr>
        <w:pStyle w:val="Compact"/>
        <w:numPr>
          <w:ilvl w:val="0"/>
          <w:numId w:val="2"/>
        </w:numPr>
      </w:pPr>
      <w:r>
        <w:t>How audit logging ensures accountability</w:t>
      </w:r>
    </w:p>
    <w:p w14:paraId="1BD4DFC8" w14:textId="77777777" w:rsidR="00DA606D" w:rsidRDefault="00000000">
      <w:pPr>
        <w:pStyle w:val="Heading3"/>
      </w:pPr>
      <w:bookmarkStart w:id="4" w:name="core-architectural-statement"/>
      <w:r>
        <w:t>Core Architectural Statement</w:t>
      </w:r>
      <w:bookmarkEnd w:id="4"/>
    </w:p>
    <w:p w14:paraId="5099B653" w14:textId="77777777" w:rsidR="00DA606D" w:rsidRDefault="00000000">
      <w:pPr>
        <w:pStyle w:val="FirstParagraph"/>
      </w:pPr>
      <w:r>
        <w:rPr>
          <w:b/>
        </w:rPr>
        <w:t>This system does not train on user data, score individuals, predict outcomes, or automate decisions.</w:t>
      </w:r>
    </w:p>
    <w:p w14:paraId="33F4709C" w14:textId="77777777" w:rsidR="00DA606D" w:rsidRDefault="00000000">
      <w:pPr>
        <w:pStyle w:val="BodyText"/>
      </w:pPr>
      <w:r>
        <w:t>This is not policy guidance. This is an architectural constraint framework.</w:t>
      </w:r>
    </w:p>
    <w:p w14:paraId="27A44ABB" w14:textId="77777777" w:rsidR="00DA606D" w:rsidRDefault="00000000">
      <w:pPr>
        <w:pStyle w:val="Heading2"/>
      </w:pPr>
      <w:bookmarkStart w:id="5" w:name="track-1-pillars-integration"/>
      <w:r>
        <w:t>Track 1 Pillars Integration</w:t>
      </w:r>
      <w:bookmarkEnd w:id="5"/>
    </w:p>
    <w:p w14:paraId="64D3BAE1" w14:textId="77777777" w:rsidR="00DA606D" w:rsidRDefault="00000000">
      <w:pPr>
        <w:pStyle w:val="FirstParagraph"/>
      </w:pPr>
      <w:r>
        <w:t>The 2026 CCME Symposium identified five Track 1 pillars:</w:t>
      </w:r>
    </w:p>
    <w:p w14:paraId="29B52680" w14:textId="77777777" w:rsidR="00DA606D" w:rsidRDefault="00000000">
      <w:pPr>
        <w:pStyle w:val="BodyText"/>
      </w:pPr>
      <w:r>
        <w:rPr>
          <w:b/>
        </w:rPr>
        <w:t>1. Military Learner Transitions</w:t>
      </w:r>
      <w:r>
        <w:br/>
      </w:r>
      <w:r>
        <w:rPr>
          <w:b/>
        </w:rPr>
        <w:t>2. Career Mobility and Alignment</w:t>
      </w:r>
      <w:r>
        <w:br/>
      </w:r>
      <w:r>
        <w:rPr>
          <w:b/>
        </w:rPr>
        <w:t>3. Credential Translation and Stackable Pathways</w:t>
      </w:r>
      <w:r>
        <w:br/>
      </w:r>
      <w:r>
        <w:rPr>
          <w:b/>
        </w:rPr>
        <w:t>4. Advising Tools and Decision Support</w:t>
      </w:r>
      <w:r>
        <w:br/>
      </w:r>
      <w:r>
        <w:rPr>
          <w:b/>
        </w:rPr>
        <w:t>5. Voice of the Veteran</w:t>
      </w:r>
    </w:p>
    <w:p w14:paraId="2592D165" w14:textId="77777777" w:rsidR="00DA606D" w:rsidRDefault="00000000">
      <w:pPr>
        <w:pStyle w:val="BodyText"/>
      </w:pPr>
      <w:r>
        <w:lastRenderedPageBreak/>
        <w:t>CMGF integrates across all five pillars, with direct functional application to Pillar 4 (Advising Tools and Decision Support) and architectural safeguards preserving Pillar 5 (Voice of the Veteran) through session isolation and non-profiling architecture.</w:t>
      </w:r>
    </w:p>
    <w:p w14:paraId="6E1EC565" w14:textId="77777777" w:rsidR="00DA606D" w:rsidRDefault="00000000">
      <w:pPr>
        <w:pStyle w:val="Heading2"/>
      </w:pPr>
      <w:bookmarkStart w:id="6" w:name="system-boundary-definition"/>
      <w:r>
        <w:t>System Boundary Definition</w:t>
      </w:r>
      <w:bookmarkEnd w:id="6"/>
    </w:p>
    <w:p w14:paraId="2D87B5EB" w14:textId="77777777" w:rsidR="00DA606D" w:rsidRDefault="00000000">
      <w:pPr>
        <w:pStyle w:val="Heading3"/>
      </w:pPr>
      <w:bookmarkStart w:id="7" w:name="three-zones"/>
      <w:r>
        <w:t>Three Zones</w:t>
      </w:r>
      <w:bookmarkEnd w:id="7"/>
    </w:p>
    <w:p w14:paraId="4A5AC685" w14:textId="77777777" w:rsidR="00DA606D" w:rsidRDefault="00000000">
      <w:pPr>
        <w:pStyle w:val="FirstParagraph"/>
      </w:pPr>
      <w:r>
        <w:rPr>
          <w:b/>
        </w:rPr>
        <w:t>Zone 1: External Authoritative Sources</w:t>
      </w:r>
      <w:r>
        <w:br/>
        <w:t>Federal agencies (DoD, VA, DoL, ED), state governments, accrediting bodies, certification organizations, labor market data providers.</w:t>
      </w:r>
      <w:r>
        <w:br/>
      </w:r>
      <w:r>
        <w:rPr>
          <w:b/>
        </w:rPr>
        <w:t>Relationship:</w:t>
      </w:r>
      <w:r>
        <w:t xml:space="preserve"> Source of authoritative rules. System encodes their rules but does not alter or substitute for their authority.</w:t>
      </w:r>
    </w:p>
    <w:p w14:paraId="177EC777" w14:textId="77777777" w:rsidR="00DA606D" w:rsidRDefault="00000000">
      <w:pPr>
        <w:pStyle w:val="BodyText"/>
      </w:pPr>
      <w:r>
        <w:rPr>
          <w:b/>
        </w:rPr>
        <w:t>Zone 2: System Mediation Layer</w:t>
      </w:r>
      <w:r>
        <w:br/>
        <w:t>CMGF twelve-layer architecture. Encodes rules, applies constraints, surfaces conflicts.</w:t>
      </w:r>
      <w:r>
        <w:br/>
      </w:r>
      <w:r>
        <w:rPr>
          <w:b/>
        </w:rPr>
        <w:t>Relationship:</w:t>
      </w:r>
      <w:r>
        <w:t xml:space="preserve"> Binding infrastructure. Does not create authority or make decisions.</w:t>
      </w:r>
    </w:p>
    <w:p w14:paraId="75B6F053" w14:textId="77777777" w:rsidR="00DA606D" w:rsidRDefault="00000000">
      <w:pPr>
        <w:pStyle w:val="BodyText"/>
      </w:pPr>
      <w:r>
        <w:rPr>
          <w:b/>
        </w:rPr>
        <w:t>Zone 3: Human Decision Authority</w:t>
      </w:r>
      <w:r>
        <w:br/>
        <w:t>Advisors, learners, governance administrators, policy managers.</w:t>
      </w:r>
      <w:r>
        <w:br/>
      </w:r>
      <w:r>
        <w:rPr>
          <w:b/>
        </w:rPr>
        <w:t>Relationship:</w:t>
      </w:r>
      <w:r>
        <w:t xml:space="preserve"> Decision-makers. System outputs are decision-support information requiring human review.</w:t>
      </w:r>
    </w:p>
    <w:p w14:paraId="062EA707" w14:textId="77777777" w:rsidR="00DA606D" w:rsidRDefault="00000000">
      <w:pPr>
        <w:pStyle w:val="Heading3"/>
      </w:pPr>
      <w:bookmarkStart w:id="8" w:name="authority-flow"/>
      <w:r>
        <w:t>Authority Flow</w:t>
      </w:r>
      <w:bookmarkEnd w:id="8"/>
    </w:p>
    <w:p w14:paraId="46CA6938" w14:textId="77777777" w:rsidR="00DA606D" w:rsidRDefault="00000000">
      <w:pPr>
        <w:pStyle w:val="FirstParagraph"/>
      </w:pPr>
      <w:r>
        <w:t xml:space="preserve">Authority flows </w:t>
      </w:r>
      <w:r>
        <w:rPr>
          <w:b/>
        </w:rPr>
        <w:t>one direction only:</w:t>
      </w:r>
      <w:r>
        <w:t xml:space="preserve"> External Sources → System → Humans.</w:t>
      </w:r>
    </w:p>
    <w:p w14:paraId="5E337397" w14:textId="77777777" w:rsidR="00DA606D" w:rsidRDefault="00000000">
      <w:pPr>
        <w:pStyle w:val="BodyText"/>
      </w:pPr>
      <w:r>
        <w:t>The system does not create authority. It does not transfer authority from humans to algorithms. It organizes authoritative signals for human decision-making.</w:t>
      </w:r>
    </w:p>
    <w:p w14:paraId="7DB4B5D4" w14:textId="77777777" w:rsidR="00DA606D" w:rsidRDefault="00000000">
      <w:pPr>
        <w:pStyle w:val="Heading2"/>
      </w:pPr>
      <w:bookmarkStart w:id="9" w:name="four-tier-authority-classification"/>
      <w:r>
        <w:t>Four-Tier Authority Classification</w:t>
      </w:r>
      <w:bookmarkEnd w:id="9"/>
    </w:p>
    <w:p w14:paraId="18B07FED" w14:textId="77777777" w:rsidR="00DA606D" w:rsidRDefault="00000000">
      <w:pPr>
        <w:pStyle w:val="Heading3"/>
      </w:pPr>
      <w:bookmarkStart w:id="10" w:name="tier-definitions"/>
      <w:r>
        <w:t>Tier Definitions</w:t>
      </w:r>
      <w:bookmarkEnd w:id="10"/>
    </w:p>
    <w:p w14:paraId="46286EF4" w14:textId="77777777" w:rsidR="00DA606D" w:rsidRDefault="00000000">
      <w:pPr>
        <w:pStyle w:val="FirstParagraph"/>
      </w:pPr>
      <w:r>
        <w:rPr>
          <w:b/>
        </w:rPr>
        <w:t>Tier A: Statutory/Regulatory Authority</w:t>
      </w:r>
      <w:r>
        <w:br/>
        <w:t>Federal and state law. Binding constraints that cannot be approximated or overridden.</w:t>
      </w:r>
      <w:r>
        <w:br/>
      </w:r>
      <w:r>
        <w:rPr>
          <w:b/>
        </w:rPr>
        <w:t>Examples:</w:t>
      </w:r>
      <w:r>
        <w:t xml:space="preserve"> GI Bill eligibility (38 U.S.C. § 3313), state nursing licensure requirements, OSHA training mandates.</w:t>
      </w:r>
    </w:p>
    <w:p w14:paraId="183567E6" w14:textId="77777777" w:rsidR="00DA606D" w:rsidRDefault="00000000">
      <w:pPr>
        <w:pStyle w:val="BodyText"/>
      </w:pPr>
      <w:r>
        <w:rPr>
          <w:b/>
        </w:rPr>
        <w:t>Tier B: Credentialing Authority</w:t>
      </w:r>
      <w:r>
        <w:br/>
        <w:t>Accreditation and certification requirements. Conditional constraints recognizing institutional discretion.</w:t>
      </w:r>
      <w:r>
        <w:br/>
      </w:r>
      <w:r>
        <w:rPr>
          <w:b/>
        </w:rPr>
        <w:t>Examples:</w:t>
      </w:r>
      <w:r>
        <w:t xml:space="preserve"> ACEN nursing standards, ABET engineering criteria, PMI certification prerequisites.</w:t>
      </w:r>
    </w:p>
    <w:p w14:paraId="53DFB38D" w14:textId="77777777" w:rsidR="00DA606D" w:rsidRDefault="00000000">
      <w:pPr>
        <w:pStyle w:val="BodyText"/>
      </w:pPr>
      <w:r>
        <w:rPr>
          <w:b/>
        </w:rPr>
        <w:t>Tier C: Institutional Authority</w:t>
      </w:r>
      <w:r>
        <w:br/>
        <w:t>Transfer credit policies, degree requirements, articulation agreements. Institution-specific constraints.</w:t>
      </w:r>
      <w:r>
        <w:br/>
      </w:r>
      <w:r>
        <w:rPr>
          <w:b/>
        </w:rPr>
        <w:lastRenderedPageBreak/>
        <w:t>Examples:</w:t>
      </w:r>
      <w:r>
        <w:t xml:space="preserve"> University transfer credit matrices, prior learning assessment protocols, prerequisite sequences.</w:t>
      </w:r>
    </w:p>
    <w:p w14:paraId="47F80FA0" w14:textId="77777777" w:rsidR="00DA606D" w:rsidRDefault="00000000">
      <w:pPr>
        <w:pStyle w:val="BodyText"/>
      </w:pPr>
      <w:r>
        <w:rPr>
          <w:b/>
        </w:rPr>
        <w:t>Tier D: Descriptive Labor Market Data</w:t>
      </w:r>
      <w:r>
        <w:br/>
        <w:t>Job outlook, salary ranges, employer preferences. Contextual information, not binding constraints.</w:t>
      </w:r>
      <w:r>
        <w:br/>
      </w:r>
      <w:r>
        <w:rPr>
          <w:b/>
        </w:rPr>
        <w:t>Examples:</w:t>
      </w:r>
      <w:r>
        <w:t xml:space="preserve"> BLS employment projections, O*NET skill requirements, regional wage data.</w:t>
      </w:r>
    </w:p>
    <w:p w14:paraId="127C3A14" w14:textId="77777777" w:rsidR="00DA606D" w:rsidRDefault="00000000">
      <w:pPr>
        <w:pStyle w:val="Heading3"/>
      </w:pPr>
      <w:bookmarkStart w:id="11" w:name="authority-tagging-protocol"/>
      <w:r>
        <w:t>Authority Tagging Protocol</w:t>
      </w:r>
      <w:bookmarkEnd w:id="11"/>
    </w:p>
    <w:p w14:paraId="42CCD9A6" w14:textId="77777777" w:rsidR="00DA606D" w:rsidRDefault="00000000">
      <w:pPr>
        <w:pStyle w:val="FirstParagraph"/>
      </w:pPr>
      <w:r>
        <w:t xml:space="preserve">Every data element entering CMGF is tagged with: - </w:t>
      </w:r>
      <w:r>
        <w:rPr>
          <w:b/>
        </w:rPr>
        <w:t>Source Authority:</w:t>
      </w:r>
      <w:r>
        <w:t xml:space="preserve"> Agency, statute, regulation, standard, or policy document - </w:t>
      </w:r>
      <w:r>
        <w:rPr>
          <w:b/>
        </w:rPr>
        <w:t>Tier Classification:</w:t>
      </w:r>
      <w:r>
        <w:t xml:space="preserve"> A, B, C, or D - </w:t>
      </w:r>
      <w:r>
        <w:rPr>
          <w:b/>
        </w:rPr>
        <w:t>Effective Date:</w:t>
      </w:r>
      <w:r>
        <w:t xml:space="preserve"> When rule became active - </w:t>
      </w:r>
      <w:r>
        <w:rPr>
          <w:b/>
        </w:rPr>
        <w:t>Expiration Date:</w:t>
      </w:r>
      <w:r>
        <w:t xml:space="preserve"> When rule superseded (if applicable) - </w:t>
      </w:r>
      <w:r>
        <w:rPr>
          <w:b/>
        </w:rPr>
        <w:t>Scope:</w:t>
      </w:r>
      <w:r>
        <w:t xml:space="preserve"> Federal, state, institution, program, occupation - </w:t>
      </w:r>
      <w:r>
        <w:rPr>
          <w:b/>
        </w:rPr>
        <w:t>Version:</w:t>
      </w:r>
      <w:r>
        <w:t xml:space="preserve"> Rule version number for change tracking</w:t>
      </w:r>
    </w:p>
    <w:p w14:paraId="47C67A9D" w14:textId="77777777" w:rsidR="00DA606D" w:rsidRDefault="00000000">
      <w:pPr>
        <w:pStyle w:val="BodyText"/>
      </w:pPr>
      <w:r>
        <w:t>This tagging enables: - Conflict detection across authorities - Audit traceability to source documents - Prevention of authority conflation (Tier D data cannot override Tier A constraints) - Version control for rule updates</w:t>
      </w:r>
    </w:p>
    <w:p w14:paraId="46A6EBE2" w14:textId="77777777" w:rsidR="00DA606D" w:rsidRDefault="00000000">
      <w:pPr>
        <w:pStyle w:val="Heading2"/>
      </w:pPr>
      <w:bookmarkStart w:id="12" w:name="five-stage-data-ingestion-pipeline"/>
      <w:r>
        <w:t>Five-Stage Data Ingestion Pipeline</w:t>
      </w:r>
      <w:bookmarkEnd w:id="12"/>
    </w:p>
    <w:p w14:paraId="0CB417C5" w14:textId="77777777" w:rsidR="00DA606D" w:rsidRDefault="00000000">
      <w:pPr>
        <w:pStyle w:val="Heading3"/>
      </w:pPr>
      <w:bookmarkStart w:id="13" w:name="stage-1-source-validation"/>
      <w:r>
        <w:t>Stage 1: Source Validation</w:t>
      </w:r>
      <w:bookmarkEnd w:id="13"/>
    </w:p>
    <w:p w14:paraId="74008BCC" w14:textId="77777777" w:rsidR="00DA606D" w:rsidRDefault="00000000">
      <w:pPr>
        <w:pStyle w:val="FirstParagraph"/>
      </w:pPr>
      <w:r>
        <w:rPr>
          <w:b/>
        </w:rPr>
        <w:t>Function:</w:t>
      </w:r>
      <w:r>
        <w:t xml:space="preserve"> Verify that data originates from authoritative or vetted source.</w:t>
      </w:r>
    </w:p>
    <w:p w14:paraId="540009E5" w14:textId="77777777" w:rsidR="00DA606D" w:rsidRDefault="00000000">
      <w:pPr>
        <w:pStyle w:val="BodyText"/>
      </w:pPr>
      <w:r>
        <w:rPr>
          <w:b/>
        </w:rPr>
        <w:t>Process:</w:t>
      </w:r>
      <w:r>
        <w:t xml:space="preserve"> - Maintain registry of authorized sources with authentication credentials - Validate digital signatures or API keys - Verify data schema matches expected format - Check completeness of required fields - Reject unauthorized or malformed data</w:t>
      </w:r>
    </w:p>
    <w:p w14:paraId="2088688A" w14:textId="77777777" w:rsidR="00DA606D" w:rsidRDefault="00000000">
      <w:pPr>
        <w:pStyle w:val="BodyText"/>
      </w:pPr>
      <w:r>
        <w:rPr>
          <w:b/>
        </w:rPr>
        <w:t>Governance Control:</w:t>
      </w:r>
      <w:r>
        <w:t xml:space="preserve"> Only governance administrators can authorize new sources.</w:t>
      </w:r>
    </w:p>
    <w:p w14:paraId="2C1F4183" w14:textId="77777777" w:rsidR="00DA606D" w:rsidRDefault="00000000">
      <w:pPr>
        <w:pStyle w:val="BodyText"/>
      </w:pPr>
      <w:r>
        <w:rPr>
          <w:b/>
        </w:rPr>
        <w:t>Output:</w:t>
      </w:r>
      <w:r>
        <w:t xml:space="preserve"> Validated data with source authentication record.</w:t>
      </w:r>
    </w:p>
    <w:p w14:paraId="7D26577A" w14:textId="77777777" w:rsidR="00DA606D" w:rsidRDefault="00000000">
      <w:pPr>
        <w:pStyle w:val="Heading3"/>
      </w:pPr>
      <w:bookmarkStart w:id="14" w:name="stage-2-authority-tagging"/>
      <w:r>
        <w:t>Stage 2: Authority Tagging</w:t>
      </w:r>
      <w:bookmarkEnd w:id="14"/>
    </w:p>
    <w:p w14:paraId="42F6DC54" w14:textId="77777777" w:rsidR="00DA606D" w:rsidRDefault="00000000">
      <w:pPr>
        <w:pStyle w:val="FirstParagraph"/>
      </w:pPr>
      <w:r>
        <w:rPr>
          <w:b/>
        </w:rPr>
        <w:t>Function:</w:t>
      </w:r>
      <w:r>
        <w:t xml:space="preserve"> Assign tier classification and metadata to each data element.</w:t>
      </w:r>
    </w:p>
    <w:p w14:paraId="136F69D8" w14:textId="77777777" w:rsidR="00DA606D" w:rsidRDefault="00000000">
      <w:pPr>
        <w:pStyle w:val="BodyText"/>
      </w:pPr>
      <w:r>
        <w:rPr>
          <w:b/>
        </w:rPr>
        <w:t>Process:</w:t>
      </w:r>
      <w:r>
        <w:t xml:space="preserve"> - Parse source document to identify rule type - Assign Tier A/B/C/D classification based on source authority - Extract effective date, scope, and applicability conditions - Link to authoritative source citation - Generate unique rule identifier</w:t>
      </w:r>
    </w:p>
    <w:p w14:paraId="343C4974" w14:textId="77777777" w:rsidR="00DA606D" w:rsidRDefault="00000000">
      <w:pPr>
        <w:pStyle w:val="BodyText"/>
      </w:pPr>
      <w:r>
        <w:rPr>
          <w:b/>
        </w:rPr>
        <w:t>Governance Control:</w:t>
      </w:r>
      <w:r>
        <w:t xml:space="preserve"> Policy managers perform tagging. Governance administrators review and approve.</w:t>
      </w:r>
    </w:p>
    <w:p w14:paraId="07DAB3A5" w14:textId="77777777" w:rsidR="00DA606D" w:rsidRDefault="00000000">
      <w:pPr>
        <w:pStyle w:val="BodyText"/>
      </w:pPr>
      <w:r>
        <w:rPr>
          <w:b/>
        </w:rPr>
        <w:t>Output:</w:t>
      </w:r>
      <w:r>
        <w:t xml:space="preserve"> Tagged rules with complete metadata and provenance chain.</w:t>
      </w:r>
    </w:p>
    <w:p w14:paraId="365EC069" w14:textId="77777777" w:rsidR="00DA606D" w:rsidRDefault="00000000">
      <w:pPr>
        <w:pStyle w:val="Heading3"/>
      </w:pPr>
      <w:bookmarkStart w:id="15" w:name="stage-3-rule-encoding"/>
      <w:r>
        <w:t>Stage 3: Rule Encoding</w:t>
      </w:r>
      <w:bookmarkEnd w:id="15"/>
    </w:p>
    <w:p w14:paraId="6C08547C" w14:textId="77777777" w:rsidR="00DA606D" w:rsidRDefault="00000000">
      <w:pPr>
        <w:pStyle w:val="FirstParagraph"/>
      </w:pPr>
      <w:r>
        <w:rPr>
          <w:b/>
        </w:rPr>
        <w:t>Function:</w:t>
      </w:r>
      <w:r>
        <w:t xml:space="preserve"> Translate policy language into machine-readable logic.</w:t>
      </w:r>
    </w:p>
    <w:p w14:paraId="169DF8CF" w14:textId="77777777" w:rsidR="00DA606D" w:rsidRDefault="00000000">
      <w:pPr>
        <w:pStyle w:val="BodyText"/>
      </w:pPr>
      <w:r>
        <w:rPr>
          <w:b/>
        </w:rPr>
        <w:lastRenderedPageBreak/>
        <w:t>Process:</w:t>
      </w:r>
      <w:r>
        <w:t xml:space="preserve"> - Policy managers draft rule logic in structured format - Logic reviewed for accuracy against source document - Logic tested against sample scenarios - Governance administrators approve encoding before deployment - Rule added to version-controlled rule base</w:t>
      </w:r>
    </w:p>
    <w:p w14:paraId="455ED612" w14:textId="77777777" w:rsidR="00DA606D" w:rsidRDefault="00000000">
      <w:pPr>
        <w:pStyle w:val="BodyText"/>
      </w:pPr>
      <w:r>
        <w:rPr>
          <w:b/>
        </w:rPr>
        <w:t>Human Approval Required:</w:t>
      </w:r>
      <w:r>
        <w:t xml:space="preserve"> No rule encoded without explicit governance administrator authorization.</w:t>
      </w:r>
    </w:p>
    <w:p w14:paraId="62474535" w14:textId="77777777" w:rsidR="00DA606D" w:rsidRDefault="00000000">
      <w:pPr>
        <w:pStyle w:val="BodyText"/>
      </w:pPr>
      <w:r>
        <w:rPr>
          <w:b/>
        </w:rPr>
        <w:t>Output:</w:t>
      </w:r>
      <w:r>
        <w:t xml:space="preserve"> Machine-readable rule with approval record and test results.</w:t>
      </w:r>
    </w:p>
    <w:p w14:paraId="4C1C0594" w14:textId="77777777" w:rsidR="00DA606D" w:rsidRDefault="00000000">
      <w:pPr>
        <w:pStyle w:val="Heading3"/>
      </w:pPr>
      <w:bookmarkStart w:id="16" w:name="stage-4-session-logic-application"/>
      <w:r>
        <w:t>Stage 4: Session Logic Application</w:t>
      </w:r>
      <w:bookmarkEnd w:id="16"/>
    </w:p>
    <w:p w14:paraId="6A0ED980" w14:textId="77777777" w:rsidR="00DA606D" w:rsidRDefault="00000000">
      <w:pPr>
        <w:pStyle w:val="FirstParagraph"/>
      </w:pPr>
      <w:r>
        <w:rPr>
          <w:b/>
        </w:rPr>
        <w:t>Function:</w:t>
      </w:r>
      <w:r>
        <w:t xml:space="preserve"> Apply encoded rules to specific learner scenarios.</w:t>
      </w:r>
    </w:p>
    <w:p w14:paraId="56BB026D" w14:textId="77777777" w:rsidR="00DA606D" w:rsidRDefault="00000000">
      <w:pPr>
        <w:pStyle w:val="BodyText"/>
      </w:pPr>
      <w:r>
        <w:rPr>
          <w:b/>
        </w:rPr>
        <w:t>Process:</w:t>
      </w:r>
      <w:r>
        <w:t xml:space="preserve"> - Retrieve applicable rules based on learner context (state, credential goal, benefit status) - Evaluate prerequisite satisfaction using Tier A and B constraints - Evaluate benefit eligibility using federal and state statutory rules - Detect conflicts where rules from different authorities contradict - Generate feasibility assessment and conflict summary</w:t>
      </w:r>
    </w:p>
    <w:p w14:paraId="5F590442" w14:textId="77777777" w:rsidR="00DA606D" w:rsidRDefault="00000000">
      <w:pPr>
        <w:pStyle w:val="BodyText"/>
      </w:pPr>
      <w:r>
        <w:rPr>
          <w:b/>
        </w:rPr>
        <w:t>No Prediction:</w:t>
      </w:r>
      <w:r>
        <w:t xml:space="preserve"> Logic evaluates constraint satisfaction, not outcome likelihood.</w:t>
      </w:r>
    </w:p>
    <w:p w14:paraId="7505510F" w14:textId="77777777" w:rsidR="00DA606D" w:rsidRDefault="00000000">
      <w:pPr>
        <w:pStyle w:val="BodyText"/>
      </w:pPr>
      <w:r>
        <w:rPr>
          <w:b/>
        </w:rPr>
        <w:t>Output:</w:t>
      </w:r>
      <w:r>
        <w:t xml:space="preserve"> Constraint assessment with citations to source rules and conflict flags.</w:t>
      </w:r>
    </w:p>
    <w:p w14:paraId="6D517373" w14:textId="77777777" w:rsidR="00DA606D" w:rsidRDefault="00000000">
      <w:pPr>
        <w:pStyle w:val="Heading3"/>
      </w:pPr>
      <w:bookmarkStart w:id="17" w:name="stage-5-output-validation-audit-logging"/>
      <w:r>
        <w:t>Stage 5: Output Validation &amp; Audit Logging</w:t>
      </w:r>
      <w:bookmarkEnd w:id="17"/>
    </w:p>
    <w:p w14:paraId="68C7011B" w14:textId="77777777" w:rsidR="00DA606D" w:rsidRDefault="00000000">
      <w:pPr>
        <w:pStyle w:val="FirstParagraph"/>
      </w:pPr>
      <w:r>
        <w:rPr>
          <w:b/>
        </w:rPr>
        <w:t>Function:</w:t>
      </w:r>
      <w:r>
        <w:t xml:space="preserve"> Verify output consistency and record operation for audit trail.</w:t>
      </w:r>
    </w:p>
    <w:p w14:paraId="35824C3D" w14:textId="77777777" w:rsidR="00DA606D" w:rsidRDefault="00000000">
      <w:pPr>
        <w:pStyle w:val="BodyText"/>
      </w:pPr>
      <w:r>
        <w:rPr>
          <w:b/>
        </w:rPr>
        <w:t>Process:</w:t>
      </w:r>
      <w:r>
        <w:t xml:space="preserve"> - Verify that output cites source rules correctly - Verify that no prohibited functions (prediction, scoring, optimization) occurred - Generate audit log entry with timestamp, user, input, output, and rules applied - Store log entry in append-only database - Present output to advisor through Layer 10 interface</w:t>
      </w:r>
    </w:p>
    <w:p w14:paraId="62B39B6C" w14:textId="77777777" w:rsidR="00DA606D" w:rsidRDefault="00000000">
      <w:pPr>
        <w:pStyle w:val="BodyText"/>
      </w:pPr>
      <w:r>
        <w:rPr>
          <w:b/>
        </w:rPr>
        <w:t>Governance Control:</w:t>
      </w:r>
      <w:r>
        <w:t xml:space="preserve"> Audit logs immutable. Cannot be modified or deleted by any user role.</w:t>
      </w:r>
    </w:p>
    <w:p w14:paraId="1F5E6138" w14:textId="77777777" w:rsidR="00DA606D" w:rsidRDefault="00000000">
      <w:pPr>
        <w:pStyle w:val="BodyText"/>
      </w:pPr>
      <w:r>
        <w:rPr>
          <w:b/>
        </w:rPr>
        <w:t>Output:</w:t>
      </w:r>
      <w:r>
        <w:t xml:space="preserve"> Validated constraint assessment with complete audit trail.</w:t>
      </w:r>
    </w:p>
    <w:p w14:paraId="40A93174" w14:textId="77777777" w:rsidR="00DA606D" w:rsidRDefault="00000000">
      <w:pPr>
        <w:pStyle w:val="Heading2"/>
      </w:pPr>
      <w:bookmarkStart w:id="18" w:name="deterministic-constraint-binding-process"/>
      <w:r>
        <w:t>Deterministic Constraint Binding Process</w:t>
      </w:r>
      <w:bookmarkEnd w:id="18"/>
    </w:p>
    <w:p w14:paraId="35DB04B6" w14:textId="77777777" w:rsidR="00DA606D" w:rsidRDefault="00000000">
      <w:pPr>
        <w:pStyle w:val="Heading3"/>
      </w:pPr>
      <w:bookmarkStart w:id="19" w:name="definition"/>
      <w:r>
        <w:t>Definition</w:t>
      </w:r>
      <w:bookmarkEnd w:id="19"/>
    </w:p>
    <w:p w14:paraId="2E50953B" w14:textId="77777777" w:rsidR="00DA606D" w:rsidRDefault="00000000">
      <w:pPr>
        <w:pStyle w:val="FirstParagraph"/>
      </w:pPr>
      <w:r>
        <w:rPr>
          <w:b/>
        </w:rPr>
        <w:t>Deterministic Constraint Binding:</w:t>
      </w:r>
      <w:r>
        <w:t xml:space="preserve"> Applying explicitly encoded policy rules to specific scenarios using rule-based logic without probabilistic inference or machine learning.</w:t>
      </w:r>
    </w:p>
    <w:p w14:paraId="6479CD7A" w14:textId="77777777" w:rsidR="00DA606D" w:rsidRDefault="00000000">
      <w:pPr>
        <w:pStyle w:val="Heading3"/>
      </w:pPr>
      <w:bookmarkStart w:id="20" w:name="input-components"/>
      <w:r>
        <w:t>Input Components</w:t>
      </w:r>
      <w:bookmarkEnd w:id="20"/>
    </w:p>
    <w:p w14:paraId="2FCCA161" w14:textId="77777777" w:rsidR="00DA606D" w:rsidRDefault="00000000">
      <w:pPr>
        <w:pStyle w:val="Compact"/>
        <w:numPr>
          <w:ilvl w:val="0"/>
          <w:numId w:val="3"/>
        </w:numPr>
      </w:pPr>
      <w:r>
        <w:rPr>
          <w:b/>
        </w:rPr>
        <w:t>Learner Context:</w:t>
      </w:r>
      <w:r>
        <w:t xml:space="preserve"> Military experience, civilian education, certifications, benefit eligibility, state of residence, credential goal</w:t>
      </w:r>
    </w:p>
    <w:p w14:paraId="5857DAD5" w14:textId="77777777" w:rsidR="00DA606D" w:rsidRDefault="00000000">
      <w:pPr>
        <w:pStyle w:val="Compact"/>
        <w:numPr>
          <w:ilvl w:val="0"/>
          <w:numId w:val="3"/>
        </w:numPr>
      </w:pPr>
      <w:r>
        <w:rPr>
          <w:b/>
        </w:rPr>
        <w:t>Encoded Rule Base:</w:t>
      </w:r>
      <w:r>
        <w:t xml:space="preserve"> Machine-readable policy rules tagged with authority and scope</w:t>
      </w:r>
    </w:p>
    <w:p w14:paraId="3D72F9FE" w14:textId="77777777" w:rsidR="00DA606D" w:rsidRDefault="00000000">
      <w:pPr>
        <w:pStyle w:val="Compact"/>
        <w:numPr>
          <w:ilvl w:val="0"/>
          <w:numId w:val="3"/>
        </w:numPr>
      </w:pPr>
      <w:r>
        <w:rPr>
          <w:b/>
        </w:rPr>
        <w:t>Constraint Evaluation Logic:</w:t>
      </w:r>
      <w:r>
        <w:t xml:space="preserve"> Deterministic algorithm that evaluates rule satisfaction</w:t>
      </w:r>
    </w:p>
    <w:p w14:paraId="7EED4C3A" w14:textId="77777777" w:rsidR="00DA606D" w:rsidRDefault="00000000">
      <w:pPr>
        <w:pStyle w:val="Heading3"/>
      </w:pPr>
      <w:bookmarkStart w:id="21" w:name="six-step-process"/>
      <w:r>
        <w:lastRenderedPageBreak/>
        <w:t>Six-Step Process</w:t>
      </w:r>
      <w:bookmarkEnd w:id="21"/>
    </w:p>
    <w:p w14:paraId="70924DCB" w14:textId="77777777" w:rsidR="00DA606D" w:rsidRDefault="00000000">
      <w:pPr>
        <w:pStyle w:val="FirstParagraph"/>
      </w:pPr>
      <w:r>
        <w:rPr>
          <w:b/>
        </w:rPr>
        <w:t>Step 1: Context Validation</w:t>
      </w:r>
      <w:r>
        <w:br/>
        <w:t>Verify that learner context data is complete and properly formatted. Reject incomplete scenarios.</w:t>
      </w:r>
    </w:p>
    <w:p w14:paraId="37BF6759" w14:textId="77777777" w:rsidR="00DA606D" w:rsidRDefault="00000000">
      <w:pPr>
        <w:pStyle w:val="BodyText"/>
      </w:pPr>
      <w:r>
        <w:rPr>
          <w:b/>
        </w:rPr>
        <w:t>Step 2: Rule Retrieval</w:t>
      </w:r>
      <w:r>
        <w:br/>
        <w:t>Query rule base for rules applicable to learner context (state, credential type, benefit program). Retrieve only rules with matching scope.</w:t>
      </w:r>
    </w:p>
    <w:p w14:paraId="44EC8BE3" w14:textId="77777777" w:rsidR="00DA606D" w:rsidRDefault="00000000">
      <w:pPr>
        <w:pStyle w:val="BodyText"/>
      </w:pPr>
      <w:r>
        <w:rPr>
          <w:b/>
        </w:rPr>
        <w:t>Step 3: Tier A Constraint Evaluation</w:t>
      </w:r>
      <w:r>
        <w:br/>
        <w:t>Apply statutory and regulatory constraints as hard filters. Any violation halts processing and surfaces conflict.</w:t>
      </w:r>
    </w:p>
    <w:p w14:paraId="41BF530A" w14:textId="77777777" w:rsidR="00DA606D" w:rsidRDefault="00000000">
      <w:pPr>
        <w:pStyle w:val="BodyText"/>
      </w:pPr>
      <w:r>
        <w:rPr>
          <w:b/>
        </w:rPr>
        <w:t>Step 4: Tier B Constraint Evaluation</w:t>
      </w:r>
      <w:r>
        <w:br/>
        <w:t>Apply credentialing and accreditation constraints as conditional filters. Violations flagged for advisor review.</w:t>
      </w:r>
    </w:p>
    <w:p w14:paraId="63E17CB9" w14:textId="77777777" w:rsidR="00DA606D" w:rsidRDefault="00000000">
      <w:pPr>
        <w:pStyle w:val="BodyText"/>
      </w:pPr>
      <w:r>
        <w:rPr>
          <w:b/>
        </w:rPr>
        <w:t>Step 5: Tier C Constraint Evaluation</w:t>
      </w:r>
      <w:r>
        <w:br/>
        <w:t>Apply institutional policy constraints as preference filters. Violations generate alternative pathway suggestions.</w:t>
      </w:r>
    </w:p>
    <w:p w14:paraId="5C7ABA18" w14:textId="77777777" w:rsidR="00DA606D" w:rsidRDefault="00000000">
      <w:pPr>
        <w:pStyle w:val="BodyText"/>
      </w:pPr>
      <w:r>
        <w:rPr>
          <w:b/>
        </w:rPr>
        <w:t>Step 6: Conflict Detection and Output Generation</w:t>
      </w:r>
      <w:r>
        <w:br/>
        <w:t>Identify where constraints from different authorities contradict. Generate structured output with compliant pathways, flagged conflicts, and decision points.</w:t>
      </w:r>
    </w:p>
    <w:p w14:paraId="6B421258" w14:textId="77777777" w:rsidR="00DA606D" w:rsidRDefault="00000000">
      <w:pPr>
        <w:pStyle w:val="Heading3"/>
      </w:pPr>
      <w:bookmarkStart w:id="22" w:name="output-characteristics"/>
      <w:r>
        <w:t>Output Characteristics</w:t>
      </w:r>
      <w:bookmarkEnd w:id="22"/>
    </w:p>
    <w:p w14:paraId="60C69BD3" w14:textId="77777777" w:rsidR="00DA606D" w:rsidRDefault="00000000">
      <w:pPr>
        <w:pStyle w:val="FirstParagraph"/>
      </w:pPr>
      <w:r>
        <w:rPr>
          <w:b/>
        </w:rPr>
        <w:t>Feasibility-Based, Not Optimization-Based:</w:t>
      </w:r>
      <w:r>
        <w:br/>
        <w:t>Output identifies which pathways satisfy constraints, not which pathway is “best.”</w:t>
      </w:r>
    </w:p>
    <w:p w14:paraId="3E54D02F" w14:textId="77777777" w:rsidR="00DA606D" w:rsidRDefault="00000000">
      <w:pPr>
        <w:pStyle w:val="BodyText"/>
      </w:pPr>
      <w:r>
        <w:rPr>
          <w:b/>
        </w:rPr>
        <w:t>Citation-Rich:</w:t>
      </w:r>
      <w:r>
        <w:br/>
        <w:t>Every constraint cited with source rule, tier classification, and authoritative document.</w:t>
      </w:r>
    </w:p>
    <w:p w14:paraId="56C36F71" w14:textId="77777777" w:rsidR="00DA606D" w:rsidRDefault="00000000">
      <w:pPr>
        <w:pStyle w:val="BodyText"/>
      </w:pPr>
      <w:r>
        <w:rPr>
          <w:b/>
        </w:rPr>
        <w:t>Conflict-Explicit:</w:t>
      </w:r>
      <w:r>
        <w:br/>
        <w:t>Contradictions between rules surfaced with explanation, not algorithmically resolved.</w:t>
      </w:r>
    </w:p>
    <w:p w14:paraId="2297301F" w14:textId="77777777" w:rsidR="00DA606D" w:rsidRDefault="00000000">
      <w:pPr>
        <w:pStyle w:val="BodyText"/>
      </w:pPr>
      <w:r>
        <w:rPr>
          <w:b/>
        </w:rPr>
        <w:t>Decision-Support, Not Decision:</w:t>
      </w:r>
      <w:r>
        <w:br/>
        <w:t>Output presented to advisor and learner for review and authorization.</w:t>
      </w:r>
    </w:p>
    <w:p w14:paraId="1D1DE896" w14:textId="77777777" w:rsidR="00DA606D" w:rsidRDefault="00000000">
      <w:pPr>
        <w:pStyle w:val="Heading3"/>
      </w:pPr>
      <w:bookmarkStart w:id="23" w:name="what-does-not-occur"/>
      <w:r>
        <w:t>What Does Not Occur</w:t>
      </w:r>
      <w:bookmarkEnd w:id="23"/>
    </w:p>
    <w:p w14:paraId="1F70755F" w14:textId="77777777" w:rsidR="00DA606D" w:rsidRDefault="00000000">
      <w:pPr>
        <w:pStyle w:val="Compact"/>
        <w:numPr>
          <w:ilvl w:val="0"/>
          <w:numId w:val="4"/>
        </w:numPr>
      </w:pPr>
      <w:r>
        <w:t>No training on historical learner data</w:t>
      </w:r>
    </w:p>
    <w:p w14:paraId="38537DCD" w14:textId="77777777" w:rsidR="00DA606D" w:rsidRDefault="00000000">
      <w:pPr>
        <w:pStyle w:val="Compact"/>
        <w:numPr>
          <w:ilvl w:val="0"/>
          <w:numId w:val="4"/>
        </w:numPr>
      </w:pPr>
      <w:r>
        <w:t>No pattern recognition or machine learning</w:t>
      </w:r>
    </w:p>
    <w:p w14:paraId="760DF577" w14:textId="77777777" w:rsidR="00DA606D" w:rsidRDefault="00000000">
      <w:pPr>
        <w:pStyle w:val="Compact"/>
        <w:numPr>
          <w:ilvl w:val="0"/>
          <w:numId w:val="4"/>
        </w:numPr>
      </w:pPr>
      <w:r>
        <w:t>No prediction of completion likelihood or employment outcomes</w:t>
      </w:r>
    </w:p>
    <w:p w14:paraId="108EC7D3" w14:textId="77777777" w:rsidR="00DA606D" w:rsidRDefault="00000000">
      <w:pPr>
        <w:pStyle w:val="Compact"/>
        <w:numPr>
          <w:ilvl w:val="0"/>
          <w:numId w:val="4"/>
        </w:numPr>
      </w:pPr>
      <w:r>
        <w:t>No ranking or optimization of pathways</w:t>
      </w:r>
    </w:p>
    <w:p w14:paraId="5094AB37" w14:textId="77777777" w:rsidR="00DA606D" w:rsidRDefault="00000000">
      <w:pPr>
        <w:pStyle w:val="Compact"/>
        <w:numPr>
          <w:ilvl w:val="0"/>
          <w:numId w:val="4"/>
        </w:numPr>
      </w:pPr>
      <w:r>
        <w:t>No scoring or profiling of individuals</w:t>
      </w:r>
    </w:p>
    <w:p w14:paraId="72793458" w14:textId="77777777" w:rsidR="00DA606D" w:rsidRDefault="00000000">
      <w:pPr>
        <w:pStyle w:val="Compact"/>
        <w:numPr>
          <w:ilvl w:val="0"/>
          <w:numId w:val="4"/>
        </w:numPr>
      </w:pPr>
      <w:r>
        <w:t>No autonomous decision-making</w:t>
      </w:r>
    </w:p>
    <w:p w14:paraId="7E13FB70" w14:textId="768C3F55" w:rsidR="00DA606D" w:rsidRPr="005D68A3" w:rsidRDefault="00000000">
      <w:pPr>
        <w:pStyle w:val="Heading2"/>
        <w:rPr>
          <w:lang w:val="fr-FR"/>
        </w:rPr>
      </w:pPr>
      <w:bookmarkStart w:id="24" w:name="session-isolation-non-persistence-model"/>
      <w:r w:rsidRPr="005D68A3">
        <w:rPr>
          <w:lang w:val="fr-FR"/>
        </w:rPr>
        <w:lastRenderedPageBreak/>
        <w:t>Session Isolation &amp; Non-Persisten</w:t>
      </w:r>
      <w:r w:rsidR="006C1B4B">
        <w:rPr>
          <w:lang w:val="fr-FR"/>
        </w:rPr>
        <w:t>t</w:t>
      </w:r>
      <w:r w:rsidRPr="005D68A3">
        <w:rPr>
          <w:lang w:val="fr-FR"/>
        </w:rPr>
        <w:t xml:space="preserve"> Model</w:t>
      </w:r>
      <w:bookmarkEnd w:id="24"/>
    </w:p>
    <w:p w14:paraId="5FA1E6E1" w14:textId="77777777" w:rsidR="00DA606D" w:rsidRPr="005D68A3" w:rsidRDefault="00000000">
      <w:pPr>
        <w:pStyle w:val="Heading3"/>
        <w:rPr>
          <w:lang w:val="fr-FR"/>
        </w:rPr>
      </w:pPr>
      <w:bookmarkStart w:id="25" w:name="architecture"/>
      <w:r w:rsidRPr="005D68A3">
        <w:rPr>
          <w:lang w:val="fr-FR"/>
        </w:rPr>
        <w:t>Architecture</w:t>
      </w:r>
      <w:bookmarkEnd w:id="25"/>
    </w:p>
    <w:p w14:paraId="612334DB" w14:textId="77777777" w:rsidR="00DA606D" w:rsidRDefault="00000000">
      <w:pPr>
        <w:pStyle w:val="FirstParagraph"/>
      </w:pPr>
      <w:r>
        <w:rPr>
          <w:b/>
        </w:rPr>
        <w:t>Session Container:</w:t>
      </w:r>
      <w:r>
        <w:br/>
        <w:t>Each advising interaction operates in isolated session with temporary data store. Session created when advisor initiates interaction. Session terminated when advisor closes interaction.</w:t>
      </w:r>
    </w:p>
    <w:p w14:paraId="1EAF9DB6" w14:textId="77777777" w:rsidR="00DA606D" w:rsidRDefault="00000000">
      <w:pPr>
        <w:pStyle w:val="BodyText"/>
      </w:pPr>
      <w:r>
        <w:rPr>
          <w:b/>
        </w:rPr>
        <w:t>No Persistent Scoring:</w:t>
      </w:r>
      <w:r>
        <w:br/>
        <w:t>System does not maintain risk scores, success probabilities, or fit ratings across sessions.</w:t>
      </w:r>
    </w:p>
    <w:p w14:paraId="52421506" w14:textId="77777777" w:rsidR="00DA606D" w:rsidRDefault="00000000">
      <w:pPr>
        <w:pStyle w:val="BodyText"/>
      </w:pPr>
      <w:r>
        <w:rPr>
          <w:b/>
        </w:rPr>
        <w:t>No Longitudinal Profiling:</w:t>
      </w:r>
      <w:r>
        <w:br/>
        <w:t>System does not build individual learner profiles or track behavior patterns over time.</w:t>
      </w:r>
    </w:p>
    <w:p w14:paraId="4C2D7313" w14:textId="77777777" w:rsidR="00DA606D" w:rsidRDefault="00000000">
      <w:pPr>
        <w:pStyle w:val="BodyText"/>
      </w:pPr>
      <w:r>
        <w:rPr>
          <w:b/>
        </w:rPr>
        <w:t>Optional Session Linking:</w:t>
      </w:r>
      <w:r>
        <w:br/>
        <w:t>Advisors can explicitly link sessions for continuity purposes (e.g., multi-meeting advising relationship). Linking requires advisor authorization and is logged.</w:t>
      </w:r>
    </w:p>
    <w:p w14:paraId="06A48F53" w14:textId="77777777" w:rsidR="00DA606D" w:rsidRDefault="00000000">
      <w:pPr>
        <w:pStyle w:val="Heading3"/>
      </w:pPr>
      <w:bookmarkStart w:id="26" w:name="data-lifecycle"/>
      <w:r>
        <w:t>Data Lifecycle</w:t>
      </w:r>
      <w:bookmarkEnd w:id="26"/>
    </w:p>
    <w:p w14:paraId="721B1A72" w14:textId="77777777" w:rsidR="00DA606D" w:rsidRDefault="00000000">
      <w:pPr>
        <w:pStyle w:val="FirstParagraph"/>
      </w:pPr>
      <w:r>
        <w:rPr>
          <w:b/>
        </w:rPr>
        <w:t>Session Start:</w:t>
      </w:r>
      <w:r>
        <w:t xml:space="preserve"> - Advisor inputs learner context - System creates temporary session data store - Session ID generated and logged</w:t>
      </w:r>
    </w:p>
    <w:p w14:paraId="14D28991" w14:textId="77777777" w:rsidR="00DA606D" w:rsidRDefault="00000000">
      <w:pPr>
        <w:pStyle w:val="BodyText"/>
      </w:pPr>
      <w:r>
        <w:rPr>
          <w:b/>
        </w:rPr>
        <w:t>Session Active:</w:t>
      </w:r>
      <w:r>
        <w:t xml:space="preserve"> - Constraint binding performed using current rule base - Outputs generated and presented to advisor - All operations logged with session ID</w:t>
      </w:r>
    </w:p>
    <w:p w14:paraId="6BF446C8" w14:textId="77777777" w:rsidR="00DA606D" w:rsidRDefault="00000000">
      <w:pPr>
        <w:pStyle w:val="BodyText"/>
      </w:pPr>
      <w:r>
        <w:rPr>
          <w:b/>
        </w:rPr>
        <w:t>Session End:</w:t>
      </w:r>
      <w:r>
        <w:t xml:space="preserve"> - Advisor closes session - Learner context data purged from temporary store - Only audit log entry persists (anonymized, no personal identifiers)</w:t>
      </w:r>
    </w:p>
    <w:p w14:paraId="154C4EF6" w14:textId="77777777" w:rsidR="00DA606D" w:rsidRDefault="00000000">
      <w:pPr>
        <w:pStyle w:val="BodyText"/>
      </w:pPr>
      <w:r>
        <w:rPr>
          <w:b/>
        </w:rPr>
        <w:t>Cross-Session Isolation:</w:t>
      </w:r>
      <w:r>
        <w:t xml:space="preserve"> - Session N cannot access data from Session N-1 - No carryover of inferences or assessments - Each session starts fresh with current rule base</w:t>
      </w:r>
    </w:p>
    <w:p w14:paraId="2B7DE0DA" w14:textId="77777777" w:rsidR="00DA606D" w:rsidRDefault="00000000">
      <w:pPr>
        <w:pStyle w:val="Heading3"/>
      </w:pPr>
      <w:bookmarkStart w:id="27" w:name="aggregate-analytics-optional"/>
      <w:r>
        <w:t>Aggregate Analytics (Optional)</w:t>
      </w:r>
      <w:bookmarkEnd w:id="27"/>
    </w:p>
    <w:p w14:paraId="1727C87D" w14:textId="77777777" w:rsidR="00DA606D" w:rsidRDefault="00000000">
      <w:pPr>
        <w:pStyle w:val="FirstParagraph"/>
      </w:pPr>
      <w:r>
        <w:rPr>
          <w:b/>
        </w:rPr>
        <w:t>Anonymized Extraction:</w:t>
      </w:r>
      <w:r>
        <w:br/>
        <w:t>With governance administrator approval, anonymized session data can be extracted for aggregate pattern analysis (dual-channel segregation).</w:t>
      </w:r>
    </w:p>
    <w:p w14:paraId="6C432D36" w14:textId="77777777" w:rsidR="00DA606D" w:rsidRDefault="00000000">
      <w:pPr>
        <w:pStyle w:val="BodyText"/>
      </w:pPr>
      <w:r>
        <w:rPr>
          <w:b/>
        </w:rPr>
        <w:t>Threshold Enforcement:</w:t>
      </w:r>
      <w:r>
        <w:br/>
        <w:t>No aggregate pattern reported unless minimum 10 cases. Prevents re-identification.</w:t>
      </w:r>
    </w:p>
    <w:p w14:paraId="682A6D98" w14:textId="77777777" w:rsidR="00DA606D" w:rsidRDefault="00000000">
      <w:pPr>
        <w:pStyle w:val="BodyText"/>
      </w:pPr>
      <w:r>
        <w:rPr>
          <w:b/>
        </w:rPr>
        <w:t>One-Way Transform:</w:t>
      </w:r>
      <w:r>
        <w:br/>
        <w:t>Anonymization is irreversible. Individual identifiers removed before extraction.</w:t>
      </w:r>
    </w:p>
    <w:p w14:paraId="3EBB5F86" w14:textId="77777777" w:rsidR="00DA606D" w:rsidRDefault="00000000">
      <w:pPr>
        <w:pStyle w:val="BodyText"/>
      </w:pPr>
      <w:r>
        <w:rPr>
          <w:b/>
        </w:rPr>
        <w:t>No Feedback Loop:</w:t>
      </w:r>
      <w:r>
        <w:br/>
        <w:t>Aggregate insights inform policy discussions but do not alter constraint logic in individual sessions.</w:t>
      </w:r>
    </w:p>
    <w:p w14:paraId="4E6A06FB" w14:textId="77777777" w:rsidR="00DA606D" w:rsidRDefault="00000000">
      <w:pPr>
        <w:pStyle w:val="Heading2"/>
      </w:pPr>
      <w:bookmarkStart w:id="28" w:name="append-only-audit-logging"/>
      <w:r>
        <w:lastRenderedPageBreak/>
        <w:t>Append-Only Audit Logging</w:t>
      </w:r>
      <w:bookmarkEnd w:id="28"/>
    </w:p>
    <w:p w14:paraId="549ABB46" w14:textId="77777777" w:rsidR="00DA606D" w:rsidRDefault="00000000">
      <w:pPr>
        <w:pStyle w:val="Heading3"/>
      </w:pPr>
      <w:bookmarkStart w:id="29" w:name="purpose-1"/>
      <w:r>
        <w:t>Purpose</w:t>
      </w:r>
      <w:bookmarkEnd w:id="29"/>
    </w:p>
    <w:p w14:paraId="4F0F6271" w14:textId="77777777" w:rsidR="00DA606D" w:rsidRDefault="00000000">
      <w:pPr>
        <w:pStyle w:val="FirstParagraph"/>
      </w:pPr>
      <w:r>
        <w:t>Provide immutable record of all system operations for accountability, compliance review, and bias detection.</w:t>
      </w:r>
    </w:p>
    <w:p w14:paraId="1C40661D" w14:textId="77777777" w:rsidR="00DA606D" w:rsidRDefault="00000000">
      <w:pPr>
        <w:pStyle w:val="Heading3"/>
      </w:pPr>
      <w:bookmarkStart w:id="30" w:name="audit-log-contents"/>
      <w:r>
        <w:t>Audit Log Contents</w:t>
      </w:r>
      <w:bookmarkEnd w:id="30"/>
    </w:p>
    <w:p w14:paraId="6D9A30F0" w14:textId="77777777" w:rsidR="00DA606D" w:rsidRDefault="00000000">
      <w:pPr>
        <w:pStyle w:val="FirstParagraph"/>
      </w:pPr>
      <w:r>
        <w:t xml:space="preserve">Each log entry records: - </w:t>
      </w:r>
      <w:r>
        <w:rPr>
          <w:b/>
        </w:rPr>
        <w:t>Timestamp:</w:t>
      </w:r>
      <w:r>
        <w:t xml:space="preserve"> Precise date and time of operation - </w:t>
      </w:r>
      <w:r>
        <w:rPr>
          <w:b/>
        </w:rPr>
        <w:t>User Role:</w:t>
      </w:r>
      <w:r>
        <w:t xml:space="preserve"> Governance administrator, policy manager, or advisor - </w:t>
      </w:r>
      <w:r>
        <w:rPr>
          <w:b/>
        </w:rPr>
        <w:t>User Identifier:</w:t>
      </w:r>
      <w:r>
        <w:t xml:space="preserve"> Anonymized user ID (not personal identifiers) - </w:t>
      </w:r>
      <w:r>
        <w:rPr>
          <w:b/>
        </w:rPr>
        <w:t>Session ID:</w:t>
      </w:r>
      <w:r>
        <w:t xml:space="preserve"> Unique session identifier - </w:t>
      </w:r>
      <w:r>
        <w:rPr>
          <w:b/>
        </w:rPr>
        <w:t>Operation Type:</w:t>
      </w:r>
      <w:r>
        <w:t xml:space="preserve"> Rule encoding, constraint binding, conflict detection, output generation - </w:t>
      </w:r>
      <w:r>
        <w:rPr>
          <w:b/>
        </w:rPr>
        <w:t>Input Data:</w:t>
      </w:r>
      <w:r>
        <w:t xml:space="preserve"> Learner context (anonymized in persistent logs) - </w:t>
      </w:r>
      <w:r>
        <w:rPr>
          <w:b/>
        </w:rPr>
        <w:t>Rules Applied:</w:t>
      </w:r>
      <w:r>
        <w:t xml:space="preserve"> List of rule IDs and source citations - </w:t>
      </w:r>
      <w:r>
        <w:rPr>
          <w:b/>
        </w:rPr>
        <w:t>Output Generated:</w:t>
      </w:r>
      <w:r>
        <w:t xml:space="preserve"> Constraint assessment and conflict summary - </w:t>
      </w:r>
      <w:r>
        <w:rPr>
          <w:b/>
        </w:rPr>
        <w:t>Conflicts Detected:</w:t>
      </w:r>
      <w:r>
        <w:t xml:space="preserve"> List of rule contradictions surfaced - </w:t>
      </w:r>
      <w:r>
        <w:rPr>
          <w:b/>
        </w:rPr>
        <w:t>Human Decision:</w:t>
      </w:r>
      <w:r>
        <w:t xml:space="preserve"> Advisor’s documented decision (if recorded)</w:t>
      </w:r>
    </w:p>
    <w:p w14:paraId="4F544F30" w14:textId="77777777" w:rsidR="00DA606D" w:rsidRDefault="00000000">
      <w:pPr>
        <w:pStyle w:val="Heading3"/>
      </w:pPr>
      <w:bookmarkStart w:id="31" w:name="immutability"/>
      <w:r>
        <w:t>Immutability</w:t>
      </w:r>
      <w:bookmarkEnd w:id="31"/>
    </w:p>
    <w:p w14:paraId="706EC2C5" w14:textId="77777777" w:rsidR="00DA606D" w:rsidRDefault="00000000">
      <w:pPr>
        <w:pStyle w:val="FirstParagraph"/>
      </w:pPr>
      <w:r>
        <w:rPr>
          <w:b/>
        </w:rPr>
        <w:t>Append-Only Database:</w:t>
      </w:r>
      <w:r>
        <w:br/>
        <w:t>Log entries written once and never modified or deleted.</w:t>
      </w:r>
    </w:p>
    <w:p w14:paraId="6432F3B4" w14:textId="77777777" w:rsidR="00DA606D" w:rsidRDefault="00000000">
      <w:pPr>
        <w:pStyle w:val="BodyText"/>
      </w:pPr>
      <w:r>
        <w:rPr>
          <w:b/>
        </w:rPr>
        <w:t>Cryptographic Integrity:</w:t>
      </w:r>
      <w:r>
        <w:br/>
        <w:t>Each log entry cryptographically hashed and linked to previous entry in a chained hash sequence.</w:t>
      </w:r>
    </w:p>
    <w:p w14:paraId="11BC2F36" w14:textId="77777777" w:rsidR="00DA606D" w:rsidRDefault="00000000">
      <w:pPr>
        <w:pStyle w:val="BodyText"/>
      </w:pPr>
      <w:r>
        <w:rPr>
          <w:b/>
        </w:rPr>
        <w:t>Tamper Detection:</w:t>
      </w:r>
      <w:r>
        <w:br/>
        <w:t>Any modification to log database detectable through hash verification.</w:t>
      </w:r>
    </w:p>
    <w:p w14:paraId="7B6BF6E4" w14:textId="77777777" w:rsidR="00DA606D" w:rsidRDefault="00000000">
      <w:pPr>
        <w:pStyle w:val="BodyText"/>
      </w:pPr>
      <w:r>
        <w:rPr>
          <w:b/>
        </w:rPr>
        <w:t>Access Control:</w:t>
      </w:r>
      <w:r>
        <w:br/>
        <w:t>Governance administrators can read all logs. Policy managers can read policy-related logs. Advisors can read session-specific logs. No role can modify logs.</w:t>
      </w:r>
    </w:p>
    <w:p w14:paraId="77EB8595" w14:textId="77777777" w:rsidR="00DA606D" w:rsidRDefault="00000000">
      <w:pPr>
        <w:pStyle w:val="Heading3"/>
      </w:pPr>
      <w:bookmarkStart w:id="32" w:name="audit-use-cases"/>
      <w:r>
        <w:t>Audit Use Cases</w:t>
      </w:r>
      <w:bookmarkEnd w:id="32"/>
    </w:p>
    <w:p w14:paraId="21708F9B" w14:textId="77777777" w:rsidR="00DA606D" w:rsidRDefault="00000000">
      <w:pPr>
        <w:pStyle w:val="FirstParagraph"/>
      </w:pPr>
      <w:r>
        <w:rPr>
          <w:b/>
        </w:rPr>
        <w:t>Compliance Review:</w:t>
      </w:r>
      <w:r>
        <w:br/>
        <w:t>Verify that system operates within governance constraints. Confirm no prohibited functions executed.</w:t>
      </w:r>
    </w:p>
    <w:p w14:paraId="7641E521" w14:textId="77777777" w:rsidR="00DA606D" w:rsidRDefault="00000000">
      <w:pPr>
        <w:pStyle w:val="BodyText"/>
      </w:pPr>
      <w:r>
        <w:rPr>
          <w:b/>
        </w:rPr>
        <w:t>Bias Detection:</w:t>
      </w:r>
      <w:r>
        <w:br/>
        <w:t>Analyze whether constraint assessments differ systematically by demographic group. Identify rules that create disparate impacts.</w:t>
      </w:r>
    </w:p>
    <w:p w14:paraId="59000930" w14:textId="77777777" w:rsidR="00DA606D" w:rsidRDefault="00000000">
      <w:pPr>
        <w:pStyle w:val="BodyText"/>
      </w:pPr>
      <w:r>
        <w:rPr>
          <w:b/>
        </w:rPr>
        <w:t>Policy Impact Analysis:</w:t>
      </w:r>
      <w:r>
        <w:br/>
        <w:t>Evaluate how rule changes affect learner outcomes. Identify unintended consequences of policy updates.</w:t>
      </w:r>
    </w:p>
    <w:p w14:paraId="716D6D59" w14:textId="77777777" w:rsidR="00DA606D" w:rsidRDefault="00000000">
      <w:pPr>
        <w:pStyle w:val="BodyText"/>
      </w:pPr>
      <w:r>
        <w:rPr>
          <w:b/>
        </w:rPr>
        <w:lastRenderedPageBreak/>
        <w:t>Conflict Pattern Analysis:</w:t>
      </w:r>
      <w:r>
        <w:br/>
        <w:t>Identify which policy contradictions occur most frequently. Inform policy coordination efforts.</w:t>
      </w:r>
    </w:p>
    <w:p w14:paraId="039E7D5A" w14:textId="229981BA" w:rsidR="00DA606D" w:rsidRDefault="00000000">
      <w:pPr>
        <w:pStyle w:val="Heading2"/>
      </w:pPr>
      <w:bookmarkStart w:id="33" w:name="dual-channel-segregation-mechanics"/>
      <w:r>
        <w:t>Dual-Channel Segregation Mechanics</w:t>
      </w:r>
      <w:bookmarkEnd w:id="33"/>
      <w:r w:rsidR="003B065F">
        <w:t xml:space="preserve"> </w:t>
      </w:r>
    </w:p>
    <w:p w14:paraId="723B9366" w14:textId="77777777" w:rsidR="00DA606D" w:rsidRDefault="00000000">
      <w:pPr>
        <w:pStyle w:val="Heading3"/>
      </w:pPr>
      <w:bookmarkStart w:id="34" w:name="purpose-2"/>
      <w:r>
        <w:t>Purpose</w:t>
      </w:r>
      <w:bookmarkEnd w:id="34"/>
    </w:p>
    <w:p w14:paraId="404F60C4" w14:textId="25C072B4" w:rsidR="003B065F" w:rsidRPr="003B065F" w:rsidRDefault="003B065F" w:rsidP="003B065F">
      <w:pPr>
        <w:pStyle w:val="BodyText"/>
        <w:rPr>
          <w:b/>
          <w:bCs/>
        </w:rPr>
      </w:pPr>
      <w:r w:rsidRPr="003B065F">
        <w:rPr>
          <w:b/>
          <w:bCs/>
        </w:rPr>
        <w:t>For institutional governance review purposes only.</w:t>
      </w:r>
    </w:p>
    <w:p w14:paraId="7292A89D" w14:textId="77777777" w:rsidR="00DA606D" w:rsidRDefault="00000000">
      <w:pPr>
        <w:pStyle w:val="FirstParagraph"/>
      </w:pPr>
      <w:r>
        <w:t>Enable institutional learning from aggregate patterns without enabling individual profiling or advisory drift.</w:t>
      </w:r>
    </w:p>
    <w:p w14:paraId="7F5B72E9" w14:textId="77777777" w:rsidR="00DA606D" w:rsidRDefault="00000000">
      <w:pPr>
        <w:pStyle w:val="Heading3"/>
      </w:pPr>
      <w:bookmarkStart w:id="35" w:name="channel-a-individual-advisory"/>
      <w:r>
        <w:t>Channel A: Individual Advisory</w:t>
      </w:r>
      <w:bookmarkEnd w:id="35"/>
    </w:p>
    <w:p w14:paraId="725459CA" w14:textId="77777777" w:rsidR="00DA606D" w:rsidRDefault="00000000">
      <w:pPr>
        <w:pStyle w:val="FirstParagraph"/>
      </w:pPr>
      <w:r>
        <w:rPr>
          <w:b/>
        </w:rPr>
        <w:t>Function:</w:t>
      </w:r>
      <w:r>
        <w:t xml:space="preserve"> Real-time constraint binding for individual learner sessions.</w:t>
      </w:r>
    </w:p>
    <w:p w14:paraId="2905920C" w14:textId="35A10E90" w:rsidR="00DA606D" w:rsidRDefault="00000000">
      <w:pPr>
        <w:pStyle w:val="BodyText"/>
      </w:pPr>
      <w:r>
        <w:rPr>
          <w:b/>
        </w:rPr>
        <w:t>Architecture:</w:t>
      </w:r>
      <w:r>
        <w:t xml:space="preserve"> - Session-isolated data stores - No persistent learner profiles - Deterministic constraint logic - Outputs are feasibility assessments, not recommendations</w:t>
      </w:r>
      <w:r w:rsidR="003B065F">
        <w:t xml:space="preserve"> - </w:t>
      </w:r>
      <w:r w:rsidR="003B065F" w:rsidRPr="003B065F">
        <w:t>Channel A does not generate probabilistic estimates or behavioral inferences.</w:t>
      </w:r>
    </w:p>
    <w:p w14:paraId="55C08CFB" w14:textId="77777777" w:rsidR="00DA606D" w:rsidRDefault="00000000">
      <w:pPr>
        <w:pStyle w:val="BodyText"/>
      </w:pPr>
      <w:r>
        <w:rPr>
          <w:b/>
        </w:rPr>
        <w:t>Data Flow:</w:t>
      </w:r>
      <w:r>
        <w:t xml:space="preserve"> - Learner context → Constraint binding → Feasibility assessment → Advisor review</w:t>
      </w:r>
    </w:p>
    <w:p w14:paraId="56ED62FB" w14:textId="77777777" w:rsidR="00DA606D" w:rsidRDefault="00000000">
      <w:pPr>
        <w:pStyle w:val="BodyText"/>
      </w:pPr>
      <w:r>
        <w:rPr>
          <w:b/>
        </w:rPr>
        <w:t>Governance Control:</w:t>
      </w:r>
      <w:r>
        <w:t xml:space="preserve"> - Advisors initiate sessions - Governance administrators control rule base - No cross-session data access</w:t>
      </w:r>
    </w:p>
    <w:p w14:paraId="1C86454C" w14:textId="77777777" w:rsidR="00DA606D" w:rsidRDefault="00000000">
      <w:pPr>
        <w:pStyle w:val="Heading3"/>
      </w:pPr>
      <w:bookmarkStart w:id="36" w:name="channel-b-aggregate-analytics"/>
      <w:r>
        <w:t>Channel B: Aggregate Analytics</w:t>
      </w:r>
      <w:bookmarkEnd w:id="36"/>
    </w:p>
    <w:p w14:paraId="661D460E" w14:textId="77777777" w:rsidR="00DA606D" w:rsidRDefault="00000000">
      <w:pPr>
        <w:pStyle w:val="FirstParagraph"/>
      </w:pPr>
      <w:r>
        <w:rPr>
          <w:b/>
        </w:rPr>
        <w:t>Function:</w:t>
      </w:r>
      <w:r>
        <w:t xml:space="preserve"> Post-hoc analysis of anonymized, aggregated session data.</w:t>
      </w:r>
    </w:p>
    <w:p w14:paraId="0C1571F0" w14:textId="3BDBB778" w:rsidR="00DA606D" w:rsidRDefault="00000000">
      <w:pPr>
        <w:pStyle w:val="BodyText"/>
      </w:pPr>
      <w:r>
        <w:rPr>
          <w:b/>
        </w:rPr>
        <w:t>Architecture:</w:t>
      </w:r>
      <w:r>
        <w:t xml:space="preserve"> - Separate infrastructure from Channel A - No shared data stores - Anonymized data only - Threshold enforcement (minimum 10 cases per pattern)</w:t>
      </w:r>
      <w:r w:rsidR="00806241">
        <w:t xml:space="preserve">- </w:t>
      </w:r>
    </w:p>
    <w:p w14:paraId="2DC0B86A" w14:textId="77777777" w:rsidR="00DA606D" w:rsidRDefault="00000000">
      <w:pPr>
        <w:pStyle w:val="BodyText"/>
      </w:pPr>
      <w:r>
        <w:rPr>
          <w:b/>
        </w:rPr>
        <w:t>Data Flow:</w:t>
      </w:r>
      <w:r>
        <w:t xml:space="preserve"> - Channel A audit logs → Anonymization transform → Aggregate database → Pattern analysis</w:t>
      </w:r>
    </w:p>
    <w:p w14:paraId="556F8523" w14:textId="58E53551" w:rsidR="00DA606D" w:rsidRDefault="00000000">
      <w:pPr>
        <w:pStyle w:val="BodyText"/>
      </w:pPr>
      <w:r>
        <w:rPr>
          <w:b/>
        </w:rPr>
        <w:t>Governance Control:</w:t>
      </w:r>
      <w:r>
        <w:t xml:space="preserve"> - Governance administrators approve all extractions - No individual re-identification possible - Insights inform policy discussions, not constraint logic</w:t>
      </w:r>
      <w:r w:rsidR="00806241">
        <w:t xml:space="preserve"> - </w:t>
      </w:r>
      <w:r w:rsidR="00806241" w:rsidRPr="00806241">
        <w:t>Channel B outputs are limited to governance-level review and do not generate automated system behavior or policy changes.</w:t>
      </w:r>
    </w:p>
    <w:p w14:paraId="4486C3F3" w14:textId="77777777" w:rsidR="00DA606D" w:rsidRDefault="00000000">
      <w:pPr>
        <w:pStyle w:val="Heading3"/>
      </w:pPr>
      <w:bookmarkStart w:id="37" w:name="segregation-enforcement"/>
      <w:r>
        <w:t>Segregation Enforcement</w:t>
      </w:r>
      <w:bookmarkEnd w:id="37"/>
    </w:p>
    <w:p w14:paraId="0118102E" w14:textId="77777777" w:rsidR="00DA606D" w:rsidRDefault="00000000">
      <w:pPr>
        <w:pStyle w:val="FirstParagraph"/>
      </w:pPr>
      <w:r>
        <w:rPr>
          <w:b/>
        </w:rPr>
        <w:t>One-Way Transform:</w:t>
      </w:r>
      <w:r>
        <w:br/>
        <w:t>Data flows from Channel A to Channel B through irreversible anonymization. Individual identifiers removed. Data aggregated to threshold levels.</w:t>
      </w:r>
    </w:p>
    <w:p w14:paraId="13317274" w14:textId="77777777" w:rsidR="00DA606D" w:rsidRDefault="00000000">
      <w:pPr>
        <w:pStyle w:val="BodyText"/>
      </w:pPr>
      <w:r>
        <w:rPr>
          <w:b/>
        </w:rPr>
        <w:t>No Feedback Loop:</w:t>
      </w:r>
      <w:r>
        <w:br/>
        <w:t>Insights from Channel B do not influence Channel A constraint logic. Aggregate patterns inform policy discussions but do not alter individual advisory outputs.</w:t>
      </w:r>
    </w:p>
    <w:p w14:paraId="6B009964" w14:textId="77777777" w:rsidR="00DA606D" w:rsidRDefault="00000000">
      <w:pPr>
        <w:pStyle w:val="BodyText"/>
      </w:pPr>
      <w:r>
        <w:rPr>
          <w:b/>
        </w:rPr>
        <w:lastRenderedPageBreak/>
        <w:t>Architectural Barrier:</w:t>
      </w:r>
      <w:r>
        <w:br/>
        <w:t>Channels operate on architecturally segregated infrastructure with no cross-query capability. Channel B cannot query Channel A databases.</w:t>
      </w:r>
    </w:p>
    <w:p w14:paraId="11098116" w14:textId="77777777" w:rsidR="00DA606D" w:rsidRDefault="00000000">
      <w:pPr>
        <w:pStyle w:val="BodyText"/>
      </w:pPr>
      <w:r>
        <w:rPr>
          <w:b/>
        </w:rPr>
        <w:t>Audit Logging:</w:t>
      </w:r>
      <w:r>
        <w:br/>
        <w:t>All aggregate extractions logged with purpose, approver, data scope, and timestamp.</w:t>
      </w:r>
    </w:p>
    <w:p w14:paraId="75E2DD96" w14:textId="77777777" w:rsidR="00DA606D" w:rsidRDefault="00000000">
      <w:pPr>
        <w:pStyle w:val="Heading2"/>
      </w:pPr>
      <w:bookmarkStart w:id="38" w:name="explicit-non-use-architecture-statement"/>
      <w:r>
        <w:t>Explicit Non-Use Architecture Statement</w:t>
      </w:r>
      <w:bookmarkEnd w:id="38"/>
    </w:p>
    <w:p w14:paraId="1B5BC3B2" w14:textId="77777777" w:rsidR="00DA606D" w:rsidRDefault="00000000">
      <w:pPr>
        <w:pStyle w:val="Heading3"/>
      </w:pPr>
      <w:bookmarkStart w:id="39" w:name="what-this-system-does-not-do"/>
      <w:r>
        <w:t>What This System Does NOT Do</w:t>
      </w:r>
      <w:bookmarkEnd w:id="39"/>
    </w:p>
    <w:p w14:paraId="2A6F556A" w14:textId="77777777" w:rsidR="00DA606D" w:rsidRDefault="00000000">
      <w:pPr>
        <w:pStyle w:val="FirstParagraph"/>
      </w:pPr>
      <w:r>
        <w:rPr>
          <w:b/>
        </w:rPr>
        <w:t>Does NOT train on user history:</w:t>
      </w:r>
      <w:r>
        <w:br/>
        <w:t>No machine learning models trained on learner behavior, outcomes, or historical patterns.</w:t>
      </w:r>
    </w:p>
    <w:p w14:paraId="0C2C7D81" w14:textId="77777777" w:rsidR="00DA606D" w:rsidRDefault="00000000">
      <w:pPr>
        <w:pStyle w:val="BodyText"/>
      </w:pPr>
      <w:r>
        <w:rPr>
          <w:b/>
        </w:rPr>
        <w:t>Does NOT score individuals:</w:t>
      </w:r>
      <w:r>
        <w:br/>
        <w:t>No risk scores, success probabilities, fit ratings, or aptitude assessments generated.</w:t>
      </w:r>
    </w:p>
    <w:p w14:paraId="21D787F8" w14:textId="77777777" w:rsidR="00DA606D" w:rsidRDefault="00000000">
      <w:pPr>
        <w:pStyle w:val="BodyText"/>
      </w:pPr>
      <w:r>
        <w:rPr>
          <w:b/>
        </w:rPr>
        <w:t>Does NOT predict outcomes:</w:t>
      </w:r>
      <w:r>
        <w:br/>
        <w:t>No forecasting of completion likelihood, employment placement, or career earnings.</w:t>
      </w:r>
    </w:p>
    <w:p w14:paraId="64880138" w14:textId="77777777" w:rsidR="00DA606D" w:rsidRDefault="00000000">
      <w:pPr>
        <w:pStyle w:val="BodyText"/>
      </w:pPr>
      <w:r>
        <w:rPr>
          <w:b/>
        </w:rPr>
        <w:t>Does NOT optimize for earnings or efficiency:</w:t>
      </w:r>
      <w:r>
        <w:br/>
        <w:t>No ranking of pathways by cost, time, or salary. No “best pathway” recommendations.</w:t>
      </w:r>
    </w:p>
    <w:p w14:paraId="50A3B029" w14:textId="77777777" w:rsidR="00DA606D" w:rsidRDefault="00000000">
      <w:pPr>
        <w:pStyle w:val="BodyText"/>
      </w:pPr>
      <w:r>
        <w:rPr>
          <w:b/>
        </w:rPr>
        <w:t>Does NOT automate decisions:</w:t>
      </w:r>
      <w:r>
        <w:br/>
        <w:t>No autonomous approval of benefits, credentials, or admissions. All consequential decisions require human authorization.</w:t>
      </w:r>
    </w:p>
    <w:p w14:paraId="32AA0789" w14:textId="77777777" w:rsidR="00DA606D" w:rsidRDefault="00000000">
      <w:pPr>
        <w:pStyle w:val="BodyText"/>
      </w:pPr>
      <w:r>
        <w:rPr>
          <w:b/>
        </w:rPr>
        <w:t>Does NOT replace institutional authority:</w:t>
      </w:r>
      <w:r>
        <w:br/>
        <w:t>No interpretation of ambiguous policy. No resolution of jurisdictional conflicts. No creation of new rules.</w:t>
      </w:r>
    </w:p>
    <w:p w14:paraId="3FEFE92A" w14:textId="77777777" w:rsidR="00DA606D" w:rsidRDefault="00000000">
      <w:pPr>
        <w:pStyle w:val="BodyText"/>
      </w:pPr>
      <w:r>
        <w:rPr>
          <w:b/>
        </w:rPr>
        <w:t>Does NOT build persistent profiles:</w:t>
      </w:r>
      <w:r>
        <w:br/>
        <w:t>No longitudinal tracking of individuals. No carryover of assessments across sessions.</w:t>
      </w:r>
    </w:p>
    <w:p w14:paraId="71D0B44A" w14:textId="77777777" w:rsidR="00DA606D" w:rsidRDefault="00000000">
      <w:pPr>
        <w:pStyle w:val="BodyText"/>
      </w:pPr>
      <w:r>
        <w:rPr>
          <w:b/>
        </w:rPr>
        <w:t>Does NOT enable advisory drift:</w:t>
      </w:r>
      <w:r>
        <w:br/>
        <w:t>Aggregate analytics do not influence individual constraint logic. No feedback loop from Channel B to Channel A.</w:t>
      </w:r>
    </w:p>
    <w:p w14:paraId="6EA17863" w14:textId="77777777" w:rsidR="00DA606D" w:rsidRDefault="00000000">
      <w:pPr>
        <w:pStyle w:val="Heading3"/>
      </w:pPr>
      <w:bookmarkStart w:id="40" w:name="enforcement-mechanism"/>
      <w:r>
        <w:t>Enforcement Mechanism</w:t>
      </w:r>
      <w:bookmarkEnd w:id="40"/>
    </w:p>
    <w:p w14:paraId="43945165" w14:textId="77777777" w:rsidR="00DA606D" w:rsidRDefault="00000000">
      <w:pPr>
        <w:pStyle w:val="FirstParagraph"/>
      </w:pPr>
      <w:r>
        <w:t xml:space="preserve">These prohibitions enforced through: - </w:t>
      </w:r>
      <w:r>
        <w:rPr>
          <w:b/>
        </w:rPr>
        <w:t>Layer 12 architectural constraints</w:t>
      </w:r>
      <w:r>
        <w:t xml:space="preserve"> that prevent prohibited functions from executing - </w:t>
      </w:r>
      <w:r>
        <w:rPr>
          <w:b/>
        </w:rPr>
        <w:t>Code review protocols</w:t>
      </w:r>
      <w:r>
        <w:t xml:space="preserve"> that verify absence of predictive or optimization algorithms - </w:t>
      </w:r>
      <w:r>
        <w:rPr>
          <w:b/>
        </w:rPr>
        <w:t>Audit logging</w:t>
      </w:r>
      <w:r>
        <w:t xml:space="preserve"> that records any attempts to invoke prohibited functions - </w:t>
      </w:r>
      <w:r>
        <w:rPr>
          <w:b/>
        </w:rPr>
        <w:t>Governance board oversight</w:t>
      </w:r>
      <w:r>
        <w:t xml:space="preserve"> with authority to halt operations if violations detected</w:t>
      </w:r>
    </w:p>
    <w:p w14:paraId="1A2DD57F" w14:textId="77777777" w:rsidR="00DA606D" w:rsidRDefault="00000000">
      <w:pPr>
        <w:pStyle w:val="Heading2"/>
      </w:pPr>
      <w:bookmarkStart w:id="41" w:name="implementation-considerations"/>
      <w:r>
        <w:lastRenderedPageBreak/>
        <w:t>Implementation Considerations</w:t>
      </w:r>
      <w:bookmarkEnd w:id="41"/>
    </w:p>
    <w:p w14:paraId="6B641677" w14:textId="77777777" w:rsidR="00DA606D" w:rsidRDefault="00000000">
      <w:pPr>
        <w:pStyle w:val="Heading3"/>
      </w:pPr>
      <w:bookmarkStart w:id="42" w:name="governance-board-requirements"/>
      <w:r>
        <w:t>Governance Board Requirements</w:t>
      </w:r>
      <w:bookmarkEnd w:id="42"/>
    </w:p>
    <w:p w14:paraId="79BECF4F" w14:textId="77777777" w:rsidR="00DA606D" w:rsidRDefault="00000000">
      <w:pPr>
        <w:pStyle w:val="FirstParagraph"/>
      </w:pPr>
      <w:r>
        <w:rPr>
          <w:b/>
        </w:rPr>
        <w:t>Composition:</w:t>
      </w:r>
      <w:r>
        <w:br/>
        <w:t>Senior institutional leaders, legal counsel, compliance officers, veteran representatives.</w:t>
      </w:r>
    </w:p>
    <w:p w14:paraId="2824021C" w14:textId="77777777" w:rsidR="00DA606D" w:rsidRDefault="00000000">
      <w:pPr>
        <w:pStyle w:val="BodyText"/>
      </w:pPr>
      <w:r>
        <w:rPr>
          <w:b/>
        </w:rPr>
        <w:t>Authority:</w:t>
      </w:r>
      <w:r>
        <w:t xml:space="preserve"> - Authorize new authoritative sources - Approve policy interpretations before encoding - Review audit reports and conflict patterns - Halt operations if governance violations detected - Resolve disputes over rule interpretation</w:t>
      </w:r>
    </w:p>
    <w:p w14:paraId="0871C21E" w14:textId="77777777" w:rsidR="00DA606D" w:rsidRDefault="00000000">
      <w:pPr>
        <w:pStyle w:val="BodyText"/>
      </w:pPr>
      <w:r>
        <w:rPr>
          <w:b/>
        </w:rPr>
        <w:t>Meeting Cadence:</w:t>
      </w:r>
      <w:r>
        <w:br/>
        <w:t>Quarterly reviews minimum. Emergency meetings as needed.</w:t>
      </w:r>
    </w:p>
    <w:p w14:paraId="5B48B9EA" w14:textId="77777777" w:rsidR="00DA606D" w:rsidRDefault="00000000">
      <w:pPr>
        <w:pStyle w:val="Heading3"/>
      </w:pPr>
      <w:bookmarkStart w:id="43" w:name="rule-base-version-control"/>
      <w:r>
        <w:t>Rule Base Version Control</w:t>
      </w:r>
      <w:bookmarkEnd w:id="43"/>
    </w:p>
    <w:p w14:paraId="1011271E" w14:textId="77777777" w:rsidR="00DA606D" w:rsidRDefault="00000000">
      <w:pPr>
        <w:pStyle w:val="FirstParagraph"/>
      </w:pPr>
      <w:r>
        <w:rPr>
          <w:b/>
        </w:rPr>
        <w:t>Function:</w:t>
      </w:r>
      <w:r>
        <w:br/>
        <w:t>Track history of rule changes, document rationale, enable rollback.</w:t>
      </w:r>
    </w:p>
    <w:p w14:paraId="7D166CF5" w14:textId="77777777" w:rsidR="00DA606D" w:rsidRDefault="00000000">
      <w:pPr>
        <w:pStyle w:val="BodyText"/>
      </w:pPr>
      <w:r>
        <w:rPr>
          <w:b/>
        </w:rPr>
        <w:t>Process:</w:t>
      </w:r>
      <w:r>
        <w:t xml:space="preserve"> - Each rule assigned version number - Change log documents what changed, why, when, and who authorized - Previous versions archived with effective date ranges - Rollback capability if rule update introduces errors</w:t>
      </w:r>
    </w:p>
    <w:p w14:paraId="605EE2A5" w14:textId="77777777" w:rsidR="00DA606D" w:rsidRDefault="00000000">
      <w:pPr>
        <w:pStyle w:val="BodyText"/>
      </w:pPr>
      <w:r>
        <w:rPr>
          <w:b/>
        </w:rPr>
        <w:t>Tools:</w:t>
      </w:r>
      <w:r>
        <w:br/>
        <w:t>Standard version control systems (Git) adapted for rule logic.</w:t>
      </w:r>
    </w:p>
    <w:p w14:paraId="64B6F864" w14:textId="77777777" w:rsidR="00DA606D" w:rsidRDefault="00000000">
      <w:pPr>
        <w:pStyle w:val="Heading3"/>
      </w:pPr>
      <w:bookmarkStart w:id="44" w:name="source-validation-protocol"/>
      <w:r>
        <w:t>Source Validation Protocol</w:t>
      </w:r>
      <w:bookmarkEnd w:id="44"/>
    </w:p>
    <w:p w14:paraId="5A63FA9B" w14:textId="77777777" w:rsidR="00DA606D" w:rsidRDefault="00000000">
      <w:pPr>
        <w:pStyle w:val="FirstParagraph"/>
      </w:pPr>
      <w:r>
        <w:rPr>
          <w:b/>
        </w:rPr>
        <w:t>Function:</w:t>
      </w:r>
      <w:r>
        <w:br/>
        <w:t>Verify that data entering system originates from authoritative sources.</w:t>
      </w:r>
    </w:p>
    <w:p w14:paraId="4891E3D3" w14:textId="77777777" w:rsidR="00DA606D" w:rsidRDefault="00000000">
      <w:pPr>
        <w:pStyle w:val="BodyText"/>
      </w:pPr>
      <w:r>
        <w:rPr>
          <w:b/>
        </w:rPr>
        <w:t>Process:</w:t>
      </w:r>
      <w:r>
        <w:t xml:space="preserve"> - Maintain registry of authorized sources - Authenticate sources through digital signatures or API keys - Validate data schema and completeness - Reject unauthorized or malformed data</w:t>
      </w:r>
    </w:p>
    <w:p w14:paraId="1FDDF57D" w14:textId="77777777" w:rsidR="00DA606D" w:rsidRDefault="00000000">
      <w:pPr>
        <w:pStyle w:val="BodyText"/>
      </w:pPr>
      <w:r>
        <w:rPr>
          <w:b/>
        </w:rPr>
        <w:t>Governance Control:</w:t>
      </w:r>
      <w:r>
        <w:br/>
        <w:t>Only governance administrators can authorize new sources.</w:t>
      </w:r>
    </w:p>
    <w:p w14:paraId="4FE8B40E" w14:textId="77777777" w:rsidR="00DA606D" w:rsidRDefault="00000000">
      <w:pPr>
        <w:pStyle w:val="Heading3"/>
      </w:pPr>
      <w:bookmarkStart w:id="45" w:name="annual-audit"/>
      <w:r>
        <w:t>Annual Audit</w:t>
      </w:r>
      <w:bookmarkEnd w:id="45"/>
    </w:p>
    <w:p w14:paraId="2D506949" w14:textId="77777777" w:rsidR="00DA606D" w:rsidRDefault="00000000">
      <w:pPr>
        <w:pStyle w:val="FirstParagraph"/>
      </w:pPr>
      <w:r>
        <w:rPr>
          <w:b/>
        </w:rPr>
        <w:t>Function:</w:t>
      </w:r>
      <w:r>
        <w:br/>
        <w:t>Independent review of system behavior to verify compliance with governance constraints.</w:t>
      </w:r>
    </w:p>
    <w:p w14:paraId="00E3D417" w14:textId="77777777" w:rsidR="00DA606D" w:rsidRDefault="00000000">
      <w:pPr>
        <w:pStyle w:val="BodyText"/>
      </w:pPr>
      <w:r>
        <w:rPr>
          <w:b/>
        </w:rPr>
        <w:t>Scope:</w:t>
      </w:r>
      <w:r>
        <w:t xml:space="preserve"> - Review sample of audit logs to verify traceability - Test that prohibited functions (predictive modeling, automated decisions) are not occurring - Verify that rule base reflects current authoritative sources - Evaluate override patterns for systemic issues</w:t>
      </w:r>
    </w:p>
    <w:p w14:paraId="3F4C1D2B" w14:textId="77777777" w:rsidR="00DA606D" w:rsidRDefault="00000000">
      <w:pPr>
        <w:pStyle w:val="BodyText"/>
      </w:pPr>
      <w:r>
        <w:rPr>
          <w:b/>
        </w:rPr>
        <w:t>Conducted By:</w:t>
      </w:r>
      <w:r>
        <w:br/>
        <w:t>External auditors or institutional governance bodies independent of system operation.</w:t>
      </w:r>
    </w:p>
    <w:p w14:paraId="55F2CA0E" w14:textId="77777777" w:rsidR="00DA606D" w:rsidRDefault="00000000">
      <w:pPr>
        <w:pStyle w:val="Heading3"/>
      </w:pPr>
      <w:bookmarkStart w:id="46" w:name="institutional-pilot-recommendation"/>
      <w:r>
        <w:lastRenderedPageBreak/>
        <w:t>Institutional Pilot Recommendation</w:t>
      </w:r>
      <w:bookmarkEnd w:id="46"/>
    </w:p>
    <w:p w14:paraId="5E3E4EB4" w14:textId="77777777" w:rsidR="00DA606D" w:rsidRDefault="00000000">
      <w:pPr>
        <w:pStyle w:val="FirstParagraph"/>
      </w:pPr>
      <w:r>
        <w:rPr>
          <w:b/>
        </w:rPr>
        <w:t>Function:</w:t>
      </w:r>
      <w:r>
        <w:br/>
        <w:t>Test system operation in controlled environment before broad deployment.</w:t>
      </w:r>
    </w:p>
    <w:p w14:paraId="175E4482" w14:textId="77777777" w:rsidR="00DA606D" w:rsidRDefault="00000000">
      <w:pPr>
        <w:pStyle w:val="BodyText"/>
      </w:pPr>
      <w:r>
        <w:rPr>
          <w:b/>
        </w:rPr>
        <w:t>Scope:</w:t>
      </w:r>
      <w:r>
        <w:t xml:space="preserve"> - Select specific learner population (e.g., servicemembers transitioning to one institution) - Encode subset of policy rules relevant to pilot population - Operate system alongside existing advising processes - Collect feedback from advisors and learners - Evaluate system accuracy, usability, and governance compliance</w:t>
      </w:r>
    </w:p>
    <w:p w14:paraId="1676DF09" w14:textId="77777777" w:rsidR="00DA606D" w:rsidRDefault="00000000">
      <w:pPr>
        <w:pStyle w:val="BodyText"/>
      </w:pPr>
      <w:r>
        <w:rPr>
          <w:b/>
        </w:rPr>
        <w:t>Duration:</w:t>
      </w:r>
      <w:r>
        <w:br/>
        <w:t>6-12 months for meaningful evaluation.</w:t>
      </w:r>
    </w:p>
    <w:p w14:paraId="4B5D2B8F" w14:textId="77777777" w:rsidR="00DA606D" w:rsidRDefault="00000000">
      <w:pPr>
        <w:pStyle w:val="Heading2"/>
      </w:pPr>
      <w:bookmarkStart w:id="47" w:name="conclusion"/>
      <w:r>
        <w:t>Conclusion</w:t>
      </w:r>
      <w:bookmarkEnd w:id="47"/>
    </w:p>
    <w:p w14:paraId="505CEF2E" w14:textId="77777777" w:rsidR="00DA606D" w:rsidRDefault="00000000">
      <w:pPr>
        <w:pStyle w:val="FirstParagraph"/>
      </w:pPr>
      <w:r>
        <w:t>The Career Mobility Governance Framework operates through deterministic constraint binding under governance controls. It does not train on user data, score individuals, or produce predictive outputs. It encodes authoritative policy rules, applies them to specific scenarios, and surfaces conflicts without autonomous resolution.</w:t>
      </w:r>
    </w:p>
    <w:p w14:paraId="18509693" w14:textId="77777777" w:rsidR="00DA606D" w:rsidRDefault="00000000">
      <w:pPr>
        <w:pStyle w:val="BodyText"/>
      </w:pPr>
      <w:r>
        <w:t>Data flows through a structured five-stage pipeline with authority tagging, validation, and audit logging at every stage. Session isolation prevents profiling. Dual-channel segregation enables institutional learning without individual prediction. Append-only audit trails ensure accountability.</w:t>
      </w:r>
    </w:p>
    <w:p w14:paraId="66AD373A" w14:textId="77777777" w:rsidR="00DA606D" w:rsidRDefault="00000000">
      <w:pPr>
        <w:pStyle w:val="BodyText"/>
      </w:pPr>
      <w:r>
        <w:t>This architecture demonstrates that AI can provide value in complex public sector domains without transferring authority, introducing opacity, or encoding bias.</w:t>
      </w:r>
    </w:p>
    <w:p w14:paraId="4891A0EA" w14:textId="63F0B8F0" w:rsidR="00BA58C2" w:rsidRDefault="00BA58C2">
      <w:pPr>
        <w:pStyle w:val="BodyText"/>
      </w:pPr>
      <w:r w:rsidRPr="00BA58C2">
        <w:t>This document demonstrates the enforceability of the CMGF architecture.</w:t>
      </w:r>
    </w:p>
    <w:p w14:paraId="50E33B88" w14:textId="77777777" w:rsidR="00DA606D" w:rsidRDefault="00000000">
      <w:pPr>
        <w:pStyle w:val="FirstParagraph"/>
      </w:pPr>
      <w:r>
        <w:rPr>
          <w:b/>
        </w:rPr>
        <w:t>For governance context, see CMGF-02 Policy &amp; Governance Architecture Brief.</w:t>
      </w:r>
    </w:p>
    <w:p w14:paraId="386FC346" w14:textId="77777777" w:rsidR="00DA606D" w:rsidRDefault="00000000">
      <w:pPr>
        <w:pStyle w:val="BodyText"/>
      </w:pPr>
      <w:r>
        <w:rPr>
          <w:b/>
        </w:rPr>
        <w:t>For strategic framing, see CMGF-01 Executive White Paper.</w:t>
      </w:r>
    </w:p>
    <w:sectPr w:rsidR="00DA606D">
      <w:headerReference w:type="default" r:id="rId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3F614" w14:textId="77777777" w:rsidR="009F14A9" w:rsidRDefault="009F14A9">
      <w:pPr>
        <w:spacing w:after="0"/>
      </w:pPr>
      <w:r>
        <w:separator/>
      </w:r>
    </w:p>
  </w:endnote>
  <w:endnote w:type="continuationSeparator" w:id="0">
    <w:p w14:paraId="2713B649" w14:textId="77777777" w:rsidR="009F14A9" w:rsidRDefault="009F14A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E0999" w14:textId="77777777" w:rsidR="009F14A9" w:rsidRDefault="009F14A9">
      <w:r>
        <w:separator/>
      </w:r>
    </w:p>
  </w:footnote>
  <w:footnote w:type="continuationSeparator" w:id="0">
    <w:p w14:paraId="3CAFB505" w14:textId="77777777" w:rsidR="009F14A9" w:rsidRDefault="009F14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AA8DF" w14:textId="1B212E96" w:rsidR="009C3037" w:rsidRDefault="009C3037">
    <w:pPr>
      <w:pStyle w:val="Header"/>
    </w:pPr>
    <w:r>
      <w:t>CMGF-03 Data</w:t>
    </w:r>
    <w:r>
      <w:tab/>
    </w:r>
    <w:r>
      <w:tab/>
    </w:r>
    <w:r>
      <w:fldChar w:fldCharType="begin"/>
    </w:r>
    <w:r>
      <w:instrText xml:space="preserve"> PAGE  \* Arabic  \* MERGEFORMAT </w:instrText>
    </w:r>
    <w:r>
      <w:fldChar w:fldCharType="separate"/>
    </w:r>
    <w:r>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3F5055C8"/>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E39EDA1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71315DCA"/>
    <w:multiLevelType w:val="multilevel"/>
    <w:tmpl w:val="7EA612A8"/>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1002078197">
    <w:abstractNumId w:val="1"/>
  </w:num>
  <w:num w:numId="2" w16cid:durableId="19015620">
    <w:abstractNumId w:val="0"/>
  </w:num>
  <w:num w:numId="3" w16cid:durableId="10991811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7043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B61C0"/>
    <w:rsid w:val="003B065F"/>
    <w:rsid w:val="004E29B3"/>
    <w:rsid w:val="00590D07"/>
    <w:rsid w:val="005D68A3"/>
    <w:rsid w:val="006C1B4B"/>
    <w:rsid w:val="00784D58"/>
    <w:rsid w:val="00806241"/>
    <w:rsid w:val="008D6863"/>
    <w:rsid w:val="009C3037"/>
    <w:rsid w:val="009F14A9"/>
    <w:rsid w:val="00B86B75"/>
    <w:rsid w:val="00BA58C2"/>
    <w:rsid w:val="00BC48D5"/>
    <w:rsid w:val="00C36279"/>
    <w:rsid w:val="00DA606D"/>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5954A5"/>
  <w15:docId w15:val="{67FB7D22-44FE-4F80-85C3-66C59719A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9C3037"/>
    <w:pPr>
      <w:tabs>
        <w:tab w:val="center" w:pos="4680"/>
        <w:tab w:val="right" w:pos="9360"/>
      </w:tabs>
      <w:spacing w:after="0"/>
    </w:pPr>
  </w:style>
  <w:style w:type="character" w:customStyle="1" w:styleId="HeaderChar">
    <w:name w:val="Header Char"/>
    <w:basedOn w:val="DefaultParagraphFont"/>
    <w:link w:val="Header"/>
    <w:rsid w:val="009C3037"/>
  </w:style>
  <w:style w:type="paragraph" w:styleId="Footer">
    <w:name w:val="footer"/>
    <w:basedOn w:val="Normal"/>
    <w:link w:val="FooterChar"/>
    <w:rsid w:val="009C3037"/>
    <w:pPr>
      <w:tabs>
        <w:tab w:val="center" w:pos="4680"/>
        <w:tab w:val="right" w:pos="9360"/>
      </w:tabs>
      <w:spacing w:after="0"/>
    </w:pPr>
  </w:style>
  <w:style w:type="character" w:customStyle="1" w:styleId="FooterChar">
    <w:name w:val="Footer Char"/>
    <w:basedOn w:val="DefaultParagraphFont"/>
    <w:link w:val="Footer"/>
    <w:rsid w:val="009C30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255</TotalTime>
  <Pages>11</Pages>
  <Words>2447</Words>
  <Characters>17010</Characters>
  <Application>Microsoft Office Word</Application>
  <DocSecurity>0</DocSecurity>
  <Lines>293</Lines>
  <Paragraphs>82</Paragraphs>
  <ScaleCrop>false</ScaleCrop>
  <Company/>
  <LinksUpToDate>false</LinksUpToDate>
  <CharactersWithSpaces>19375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Bob McCoy</cp:lastModifiedBy>
  <cp:revision>7</cp:revision>
  <dcterms:created xsi:type="dcterms:W3CDTF">2026-02-15T23:43:00Z</dcterms:created>
  <dcterms:modified xsi:type="dcterms:W3CDTF">2026-02-16T04:03:00Z</dcterms:modified>
</cp:coreProperties>
</file>