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Workforce</w:t>
      </w:r>
      <w:r>
        <w:t xml:space="preserve"> </w:t>
      </w:r>
      <w:r>
        <w:t xml:space="preserve">Readiness</w:t>
      </w:r>
      <w:r>
        <w:t xml:space="preserve"> </w:t>
      </w:r>
      <w:r>
        <w:t xml:space="preserve">Report</w:t>
      </w:r>
    </w:p>
    <w:p>
      <w:pPr>
        <w:pStyle w:val="Heading1"/>
      </w:pPr>
      <w:bookmarkStart w:id="20" w:name="Xb77741929fe4eea123cde62780e1d80e24824ea"/>
      <w:r>
        <w:t xml:space="preserve">Artificial Intelligence in the Workplace: US Workforce Readiness, AI Literacy, and the Future of Work</w:t>
      </w:r>
      <w:bookmarkEnd w:id="20"/>
    </w:p>
    <w:p>
      <w:pPr>
        <w:pStyle w:val="FirstParagraph"/>
      </w:pPr>
      <w:r>
        <w:rPr>
          <w:b/>
        </w:rPr>
        <w:t xml:space="preserve">Editor: Robert McCoy</w:t>
      </w:r>
    </w:p>
    <w:p>
      <w:pPr>
        <w:pStyle w:val="BodyText"/>
      </w:pPr>
      <w:r>
        <w:rPr>
          <w:b/>
        </w:rPr>
        <w:t xml:space="preserve">Date: January 28, 2026</w:t>
      </w:r>
    </w:p>
    <w:p>
      <w:pPr>
        <w:pStyle w:val="Heading2"/>
      </w:pPr>
      <w:bookmarkStart w:id="21" w:name="executive-summary"/>
      <w:r>
        <w:t xml:space="preserve">Executive Summary</w:t>
      </w:r>
      <w:bookmarkEnd w:id="21"/>
    </w:p>
    <w:p>
      <w:pPr>
        <w:pStyle w:val="FirstParagraph"/>
      </w:pPr>
      <w:r>
        <w:t xml:space="preserve">This comprehensive doctoral-level examination analyzes the integration of artificial intelligence (AI) into the United States workplace, assessing workforce readiness trends, defining AI literacy within evolving workforce development frameworks, and projecting future labor market transformations. Drawing from 423 peer-reviewed sources published between 2021 and 2026, this report synthesizes empirical evidence revealing that approximately one-third of US employment faces high AI exposure, with 20-40% of jobs potentially affected by AI transformations (Colombo et al., 2024) (Joshi, 2025). Critical findings indicate that while 54% of US AI adopters have automated existing processes, 41% report increased demand for skills post-adoption (Xiao, 2023). The analysis reveals significant geographic and sectoral variation in workforce readiness, with high-tech states demonstrating labor market restructuring toward AI-complementary roles while low-tech regions lag in adoption (Wang et al., 2025). AI literacy emerges as a multidimensional construct encompassing technical competencies, critical evaluation capabilities, ethical awareness, and collaborative human-AI interaction skills (Kim, 2024) (Zhang et al., 2025). Projections suggest that by 2030, up to 30% of US work hours could be automated, with AI potentially adding 1.2% to annual GDP growth (Paslari, 2024) (Masood, 2024). This report provides evidence-based recommendations for policymakers, organizational leaders, and workforce development professionals navigating the AI-driven transformation of work.</w:t>
      </w:r>
    </w:p>
    <w:p>
      <w:pPr>
        <w:pStyle w:val="Heading2"/>
      </w:pPr>
      <w:bookmarkStart w:id="22" w:name="table-of-contents"/>
      <w:r>
        <w:t xml:space="preserve">Table of Contents</w:t>
      </w:r>
      <w:bookmarkEnd w:id="22"/>
    </w:p>
    <w:p>
      <w:pPr>
        <w:pStyle w:val="FirstParagraph"/>
      </w:pPr>
      <w:r>
        <w:t xml:space="preserve">Introduction</w:t>
      </w:r>
    </w:p>
    <w:p>
      <w:pPr>
        <w:pStyle w:val="BodyText"/>
      </w:pPr>
      <w:r>
        <w:t xml:space="preserve">Theoretical Foundations and Conceptual Framework</w:t>
      </w:r>
    </w:p>
    <w:p>
      <w:pPr>
        <w:pStyle w:val="BodyText"/>
      </w:pPr>
      <w:r>
        <w:t xml:space="preserve">Current State of AI Integration in US Workplaces</w:t>
      </w:r>
    </w:p>
    <w:p>
      <w:pPr>
        <w:pStyle w:val="BodyText"/>
      </w:pPr>
      <w:r>
        <w:t xml:space="preserve">1. Adoption Patterns and Organizational Readiness</w:t>
      </w:r>
    </w:p>
    <w:p>
      <w:pPr>
        <w:pStyle w:val="BodyText"/>
      </w:pPr>
      <w:r>
        <w:t xml:space="preserve">2. Sectoral and Occupational Differentiation</w:t>
      </w:r>
    </w:p>
    <w:p>
      <w:pPr>
        <w:pStyle w:val="BodyText"/>
      </w:pPr>
      <w:r>
        <w:t xml:space="preserve">3. Geographic Disparities in AI Integration</w:t>
      </w:r>
    </w:p>
    <w:p>
      <w:pPr>
        <w:pStyle w:val="BodyText"/>
      </w:pPr>
      <w:r>
        <w:t xml:space="preserve">US Workforce Readiness for AI Integration</w:t>
      </w:r>
    </w:p>
    <w:p>
      <w:pPr>
        <w:pStyle w:val="BodyText"/>
      </w:pPr>
      <w:r>
        <w:t xml:space="preserve">1. Empirical Evidence of Readiness Levels</w:t>
      </w:r>
    </w:p>
    <w:p>
      <w:pPr>
        <w:pStyle w:val="BodyText"/>
      </w:pPr>
      <w:r>
        <w:t xml:space="preserve">2. Skill Gaps and Competency Deficits</w:t>
      </w:r>
    </w:p>
    <w:p>
      <w:pPr>
        <w:pStyle w:val="BodyText"/>
      </w:pPr>
      <w:r>
        <w:t xml:space="preserve">3. Organizational Integration Challenges</w:t>
      </w:r>
    </w:p>
    <w:p>
      <w:pPr>
        <w:pStyle w:val="BodyText"/>
      </w:pPr>
      <w:r>
        <w:t xml:space="preserve">Defining AI Literacy in Workforce Development</w:t>
      </w:r>
    </w:p>
    <w:p>
      <w:pPr>
        <w:pStyle w:val="BodyText"/>
      </w:pPr>
      <w:r>
        <w:t xml:space="preserve">1. Conceptual Frameworks and Theoretical Models</w:t>
      </w:r>
    </w:p>
    <w:p>
      <w:pPr>
        <w:pStyle w:val="BodyText"/>
      </w:pPr>
      <w:r>
        <w:t xml:space="preserve">2. Core Competency Dimensions</w:t>
      </w:r>
    </w:p>
    <w:p>
      <w:pPr>
        <w:pStyle w:val="BodyText"/>
      </w:pPr>
      <w:r>
        <w:t xml:space="preserve">3. Differentiation from Digital Literacy</w:t>
      </w:r>
    </w:p>
    <w:p>
      <w:pPr>
        <w:pStyle w:val="BodyText"/>
      </w:pPr>
      <w:r>
        <w:t xml:space="preserve">Training and Development Approaches</w:t>
      </w:r>
    </w:p>
    <w:p>
      <w:pPr>
        <w:pStyle w:val="BodyText"/>
      </w:pPr>
      <w:r>
        <w:t xml:space="preserve">1. Formal Training Programs and Curricula</w:t>
      </w:r>
    </w:p>
    <w:p>
      <w:pPr>
        <w:pStyle w:val="BodyText"/>
      </w:pPr>
      <w:r>
        <w:t xml:space="preserve">2. Experiential and Adaptive Learning Methods</w:t>
      </w:r>
    </w:p>
    <w:p>
      <w:pPr>
        <w:pStyle w:val="BodyText"/>
      </w:pPr>
      <w:r>
        <w:t xml:space="preserve">3. Assessment and Evaluation Frameworks</w:t>
      </w:r>
    </w:p>
    <w:p>
      <w:pPr>
        <w:pStyle w:val="BodyText"/>
      </w:pPr>
      <w:r>
        <w:t xml:space="preserve">Labor Market Impacts and Transformation Trends</w:t>
      </w:r>
    </w:p>
    <w:p>
      <w:pPr>
        <w:pStyle w:val="BodyText"/>
      </w:pPr>
      <w:r>
        <w:t xml:space="preserve">1. Job Displacement and Creation Dynamics</w:t>
      </w:r>
    </w:p>
    <w:p>
      <w:pPr>
        <w:pStyle w:val="BodyText"/>
      </w:pPr>
      <w:r>
        <w:t xml:space="preserve">2. Wage Effects and Income Distribution</w:t>
      </w:r>
    </w:p>
    <w:p>
      <w:pPr>
        <w:pStyle w:val="BodyText"/>
      </w:pPr>
      <w:r>
        <w:t xml:space="preserve">3. Complementarity versus Substitution Effects</w:t>
      </w:r>
    </w:p>
    <w:p>
      <w:pPr>
        <w:pStyle w:val="BodyText"/>
      </w:pPr>
      <w:r>
        <w:t xml:space="preserve">Future Projections and Scenario Analysis</w:t>
      </w:r>
    </w:p>
    <w:p>
      <w:pPr>
        <w:pStyle w:val="BodyText"/>
      </w:pPr>
      <w:r>
        <w:t xml:space="preserve">1. Quantitative Forecasts Through 2030</w:t>
      </w:r>
    </w:p>
    <w:p>
      <w:pPr>
        <w:pStyle w:val="BodyText"/>
      </w:pPr>
      <w:r>
        <w:t xml:space="preserve">2. Sectoral Transformation Trajectories</w:t>
      </w:r>
    </w:p>
    <w:p>
      <w:pPr>
        <w:pStyle w:val="BodyText"/>
      </w:pPr>
      <w:r>
        <w:t xml:space="preserve">3. Emerging Occupational Categories</w:t>
      </w:r>
    </w:p>
    <w:p>
      <w:pPr>
        <w:pStyle w:val="BodyText"/>
      </w:pPr>
      <w:r>
        <w:t xml:space="preserve">Policy Implications and Strategic Recommendations</w:t>
      </w:r>
    </w:p>
    <w:p>
      <w:pPr>
        <w:pStyle w:val="BodyText"/>
      </w:pPr>
      <w:r>
        <w:t xml:space="preserve">1. Educational System Reforms</w:t>
      </w:r>
    </w:p>
    <w:p>
      <w:pPr>
        <w:pStyle w:val="BodyText"/>
      </w:pPr>
      <w:r>
        <w:t xml:space="preserve">2. Corporate Training Investments</w:t>
      </w:r>
    </w:p>
    <w:p>
      <w:pPr>
        <w:pStyle w:val="BodyText"/>
      </w:pPr>
      <w:r>
        <w:t xml:space="preserve">3. Social Safety Net Enhancements</w:t>
      </w:r>
    </w:p>
    <w:p>
      <w:pPr>
        <w:pStyle w:val="BodyText"/>
      </w:pPr>
      <w:r>
        <w:t xml:space="preserve">Discussion</w:t>
      </w:r>
    </w:p>
    <w:p>
      <w:pPr>
        <w:pStyle w:val="BodyText"/>
      </w:pPr>
      <w:r>
        <w:t xml:space="preserve">1. Synthesis of Key Findings</w:t>
      </w:r>
    </w:p>
    <w:p>
      <w:pPr>
        <w:pStyle w:val="BodyText"/>
      </w:pPr>
      <w:r>
        <w:t xml:space="preserve">2. Limitations and Research Gaps</w:t>
      </w:r>
    </w:p>
    <w:p>
      <w:pPr>
        <w:pStyle w:val="BodyText"/>
      </w:pPr>
      <w:r>
        <w:t xml:space="preserve">3. Implications for Theory and Practice</w:t>
      </w:r>
    </w:p>
    <w:p>
      <w:pPr>
        <w:pStyle w:val="BodyText"/>
      </w:pPr>
      <w:r>
        <w:t xml:space="preserve">Conclusion</w:t>
      </w:r>
    </w:p>
    <w:p>
      <w:pPr>
        <w:pStyle w:val="BodyText"/>
      </w:pPr>
      <w:r>
        <w:t xml:space="preserve">References</w:t>
      </w:r>
    </w:p>
    <w:p>
      <w:pPr>
        <w:pStyle w:val="Heading2"/>
      </w:pPr>
      <w:bookmarkStart w:id="23" w:name="introduction"/>
      <w:r>
        <w:t xml:space="preserve">1. Introduction</w:t>
      </w:r>
      <w:bookmarkEnd w:id="23"/>
    </w:p>
    <w:p>
      <w:pPr>
        <w:pStyle w:val="FirstParagraph"/>
      </w:pPr>
      <w:r>
        <w:t xml:space="preserve">The integration of artificial intelligence into the American workplace represents one of the most consequential technological transformations in modern economic history. As AI capabilities advance exponentially, questions regarding workforce readiness, skill requirements, and labor market stability have moved from theoretical speculation to urgent policy imperatives. This doctoral-level examination synthesizes empirical evidence from 423 peer-reviewed sources to provide a comprehensive analysis of AI workplace integration, US workforce readiness trends, and the evolving conceptualization of AI literacy within workforce development frameworks.</w:t>
      </w:r>
    </w:p>
    <w:p>
      <w:pPr>
        <w:pStyle w:val="BodyText"/>
      </w:pPr>
      <w:r>
        <w:t xml:space="preserve">The scope of AI's potential impact on employment is substantial. Recent empirical analyses indicate that approximately one-third of US employment faces high AI exposure, with particular concentration in high-skill occupations requiring graduate or postgraduate education (Colombo et al., 2024) (Colombo et al., 2025). Projections suggest that 20-40% of jobs may be affected by AI transformations, creating both displacement risks and opportunities for workforce adaptation (Joshi, 2025). These figures underscore the critical importance of understanding current readiness levels, identifying skill gaps, and developing comprehensive strategies for workforce preparation.</w:t>
      </w:r>
    </w:p>
    <w:p>
      <w:pPr>
        <w:pStyle w:val="BodyText"/>
      </w:pPr>
      <w:r>
        <w:t xml:space="preserve">This report addresses three interconnected research questions. First, what is the current state of US workforce readiness for AI integration, and what empirical evidence exists regarding adoption patterns, skill gaps, and organizational challenges? Second, how should AI literacy be conceptualized and operationalized within workforce development frameworks, and what competencies constitute this emerging construct? Third, what trends and projections characterize the future of work in an AI-augmented economy, and what policy interventions can facilitate equitable and effective workforce transitions?</w:t>
      </w:r>
    </w:p>
    <w:p>
      <w:pPr>
        <w:pStyle w:val="BodyText"/>
      </w:pPr>
      <w:r>
        <w:t xml:space="preserve">The analysis draws upon multiple theoretical frameworks, including the Technology Acceptance Model (Kim, 2024), socio-technical systems perspectives (Kereopa-Yorke, 2023), and competency-based workforce development models (Chalaemwongwan et al., 2025). Methodologically, the report synthesizes quantitative labor market analyses, organizational case studies, competency framework development research, and longitudinal trend projections. This multi-method approach enables comprehensive examination of AI workplace integration from individual, organizational, sectoral, and national perspectives.</w:t>
      </w:r>
    </w:p>
    <w:p>
      <w:pPr>
        <w:pStyle w:val="BodyText"/>
      </w:pPr>
      <w:r>
        <w:t xml:space="preserve">The structure of this report proceeds systematically through theoretical foundations, empirical evidence on current readiness levels, conceptual analysis of AI literacy, examination of training approaches, labor market impact assessment, future projections, and policy recommendations. Each section integrates evidence from multiple sources to provide doctoral-level depth while maintaining accessibility for policymakers and practitioners. The analysis reveals both significant challenges and substantial opportunities in the AI-driven transformation of work, with outcomes contingent upon strategic investments in workforce development, organizational change management, and policy innovation.</w:t>
      </w:r>
    </w:p>
    <w:p>
      <w:pPr>
        <w:pStyle w:val="Heading2"/>
      </w:pPr>
      <w:bookmarkStart w:id="24" w:name="X823aec6e9317621c55c3e3764e39fd323a37b91"/>
      <w:r>
        <w:t xml:space="preserve">2. Theoretical Foundations and Conceptual Framework</w:t>
      </w:r>
      <w:bookmarkEnd w:id="24"/>
    </w:p>
    <w:p>
      <w:pPr>
        <w:pStyle w:val="FirstParagraph"/>
      </w:pPr>
      <w:r>
        <w:t xml:space="preserve">Understanding AI integration in the workplace requires engagement with multiple theoretical traditions spanning organizational behavior, labor economics, educational psychology, and technology studies. This section establishes the conceptual foundations that inform subsequent empirical analysis and policy recommendations.</w:t>
      </w:r>
    </w:p>
    <w:p>
      <w:pPr>
        <w:pStyle w:val="Heading3"/>
      </w:pPr>
      <w:bookmarkStart w:id="25" w:name="X7ce8407669ae225c048453b3003fd87a55fd7a0"/>
      <w:r>
        <w:t xml:space="preserve">Technology Acceptance and Organizational Readiness</w:t>
      </w:r>
      <w:bookmarkEnd w:id="25"/>
    </w:p>
    <w:p>
      <w:pPr>
        <w:pStyle w:val="FirstParagraph"/>
      </w:pPr>
      <w:r>
        <w:t xml:space="preserve">The Technology Acceptance Model (TAM) provides a foundational framework for understanding how individuals and organizations adopt new technologies. Kim (2024) applies TAM to AI literacy development in human resource development contexts, analyzing AI-related competencies across four dimensions: skills, relevance, values, and knowledge. This framework emphasizes that successful AI integration depends not merely on technical capabilities but on perceived usefulness, ease of use, and alignment with organizational values. Research on organizational readiness for AI adoption reveals that individual perceptions of AI limitations significantly shape institutional preparedness, with psychological factors mediating between technological capabilities and actual implementation success (Übellacker, 2025).</w:t>
      </w:r>
    </w:p>
    <w:p>
      <w:pPr>
        <w:pStyle w:val="Heading3"/>
      </w:pPr>
      <w:bookmarkStart w:id="26" w:name="socio-technical-systems-perspective"/>
      <w:r>
        <w:t xml:space="preserve">Socio-Technical Systems Perspective</w:t>
      </w:r>
      <w:bookmarkEnd w:id="26"/>
    </w:p>
    <w:p>
      <w:pPr>
        <w:pStyle w:val="FirstParagraph"/>
      </w:pPr>
      <w:r>
        <w:t xml:space="preserve">AI workplace integration cannot be understood through purely technological or purely social lenses. Kereopa-Yorke (2023) advances a socio-technical systems perspective emphasizing the interplay between AI capabilities, organizational structures, human cognitive processes, and ethical considerations. This framework highlights risks including technostress, cognitive overload, and threats to employee well-being that emerge from poorly designed human-AI interaction systems. The socio-technical perspective underscores that effective AI integration requires simultaneous attention to technological infrastructure, organizational processes, human capabilities, and ethical governance frameworks.</w:t>
      </w:r>
    </w:p>
    <w:p>
      <w:pPr>
        <w:pStyle w:val="Heading3"/>
      </w:pPr>
      <w:bookmarkStart w:id="27" w:name="competency-based-workforce-development"/>
      <w:r>
        <w:t xml:space="preserve">Competency-Based Workforce Development</w:t>
      </w:r>
      <w:bookmarkEnd w:id="27"/>
    </w:p>
    <w:p>
      <w:pPr>
        <w:pStyle w:val="FirstParagraph"/>
      </w:pPr>
      <w:r>
        <w:t xml:space="preserve">Contemporary workforce development theory increasingly emphasizes competency-based approaches that specify observable, measurable capabilities required for effective performance. Chalaemwongwan et al. (2025) develop a competency framework for digital workforce development in industrial organizations, validated through statistical analysis demonstrating model fit (χ² p-value = 0.132, RMSEA = 0.013). This framework includes components for retraining employees for automation and AI integration, customized training for generative AI, and digital decision-making capabilities. The competency-based approach enables systematic assessment of skill gaps, targeted intervention design, and evaluation of training effectiveness.</w:t>
      </w:r>
    </w:p>
    <w:p>
      <w:pPr>
        <w:pStyle w:val="Heading3"/>
      </w:pPr>
      <w:bookmarkStart w:id="28" w:name="Xc673f70df866981d1e7aaa5312aa37ded29b009"/>
      <w:r>
        <w:t xml:space="preserve">Labor Market Segmentation and Skill-Biased Technological Change</w:t>
      </w:r>
      <w:bookmarkEnd w:id="28"/>
    </w:p>
    <w:p>
      <w:pPr>
        <w:pStyle w:val="FirstParagraph"/>
      </w:pPr>
      <w:r>
        <w:t xml:space="preserve">Economic theories of skill-biased technological change posit that advanced technologies disproportionately benefit high-skill workers while displacing routine task performers. Empirical evidence from AI workplace integration partially supports but also complicates this framework. Colombo et al. (2024) find that AI exposure is positively correlated with cognitive, problem-solving, and management skills but negatively correlated with social skills, suggesting more nuanced patterns than simple skill-biased displacement. Furthermore, AI exposure has been positively associated with both employment and wage growth from 2003 to 2023, indicating complementarity effects that challenge purely substitutive models (Colombo et al., 2024).</w:t>
      </w:r>
    </w:p>
    <w:p>
      <w:pPr>
        <w:pStyle w:val="Heading3"/>
      </w:pPr>
      <w:bookmarkStart w:id="29" w:name="Xacd7da2a584f4019cb43650d33bbdfc0e181da9"/>
      <w:r>
        <w:t xml:space="preserve">Human Capital Theory and Continuous Learning</w:t>
      </w:r>
      <w:bookmarkEnd w:id="29"/>
    </w:p>
    <w:p>
      <w:pPr>
        <w:pStyle w:val="FirstParagraph"/>
      </w:pPr>
      <w:r>
        <w:t xml:space="preserve">Human capital theory emphasizes investments in education and training as drivers of individual productivity and economic growth. In the AI era, this framework requires extension to emphasize continuous, adaptive learning rather than one-time educational investments. Ersanlı et al. (2025) review global reskilling and upskilling initiatives, noting that individuals must acquire AI literacy skills to remain competitive in evolving job markets. The continuous learning imperative reflects both the rapid pace of AI technological advancement and the ongoing evolution of AI applications across occupational domains.</w:t>
      </w:r>
    </w:p>
    <w:p>
      <w:pPr>
        <w:pStyle w:val="Heading3"/>
      </w:pPr>
      <w:bookmarkStart w:id="30" w:name="ethical-and-responsible-ai-frameworks"/>
      <w:r>
        <w:t xml:space="preserve">Ethical and Responsible AI Frameworks</w:t>
      </w:r>
      <w:bookmarkEnd w:id="30"/>
    </w:p>
    <w:p>
      <w:pPr>
        <w:pStyle w:val="FirstParagraph"/>
      </w:pPr>
      <w:r>
        <w:t xml:space="preserve">Workforce AI integration raises profound ethical questions regarding fairness, transparency, accountability, and human dignity. Chin et al. (2025) propose a conceptual framework for guiding workforce use of responsible AI, emphasizing stakeholder needs analysis, interdisciplinary education, experiential learning, and policy guidance. This framework moves beyond technical compliance to include robust ethical guardrails and practical engagement strategies. The responsible AI perspective recognizes that workforce readiness encompasses not only technical competencies but also ethical reasoning capabilities and awareness of AI's societal implications.</w:t>
      </w:r>
    </w:p>
    <w:p>
      <w:pPr>
        <w:pStyle w:val="BodyText"/>
      </w:pPr>
      <w:r>
        <w:t xml:space="preserve">These theoretical frameworks collectively inform the analysis that follows, providing conceptual tools for interpreting empirical evidence, identifying critical variables, and developing evidence-based recommendations. The integration of multiple theoretical perspectives reflects the multidimensional nature of AI workplace transformation, which simultaneously involves technological, organizational, economic, educational, and ethical dimensions.</w:t>
      </w:r>
    </w:p>
    <w:p>
      <w:pPr>
        <w:pStyle w:val="Heading2"/>
      </w:pPr>
      <w:bookmarkStart w:id="31" w:name="X7a0390fe636f7c64ca6355ae1ff4fda1af7ad9e"/>
      <w:r>
        <w:t xml:space="preserve">3. Current State of AI Integration in US Workplaces</w:t>
      </w:r>
      <w:bookmarkEnd w:id="31"/>
    </w:p>
    <w:p>
      <w:pPr>
        <w:pStyle w:val="Heading3"/>
      </w:pPr>
      <w:bookmarkStart w:id="32" w:name="X26ff415fe35b70a2ef993687271ce3a7d4f7414"/>
      <w:r>
        <w:t xml:space="preserve">3.1. Adoption Patterns and Organizational Readiness</w:t>
      </w:r>
      <w:bookmarkEnd w:id="32"/>
    </w:p>
    <w:p>
      <w:pPr>
        <w:pStyle w:val="FirstParagraph"/>
      </w:pPr>
      <w:r>
        <w:t xml:space="preserve">Empirical evidence reveals substantial but uneven AI adoption across US organizations. Xiao (2023) reports that 54% of US AI adopters have automated existing processes, while 12.6% of US workers were employed at firms adopting AI between 2016 and 2018. More recent data indicates accelerating adoption, with 52% of companies using AI by 2020 and AI-related jobs increasing by 28% or more year-over-year (Pardasani, 2025). These figures demonstrate significant organizational investment in AI technologies, though adoption remains concentrated among larger firms and specific sectors.</w:t>
      </w:r>
    </w:p>
    <w:p>
      <w:pPr>
        <w:pStyle w:val="BodyText"/>
      </w:pPr>
      <w:r>
        <w:t xml:space="preserve">Organizational readiness for AI integration varies considerably based on firm size, industry, and geographic location. Research indicates that larger firms are 100% more likely to integrate AI than smaller enterprises, reflecting resource advantages in technology investment, talent acquisition, and change management capabilities (Paslari, 2024). Early AI adoption has already begun boosting US economic growth, with sectoral AI adoption data revealing organizational redesigns and extensive workforce upskilling programs accompanying technological implementation (Joshi, 2025).</w:t>
      </w:r>
    </w:p>
    <w:p>
      <w:pPr>
        <w:pStyle w:val="BodyText"/>
      </w:pPr>
      <w:r>
        <w:t xml:space="preserve">Critical challenges to organizational AI integration include data fragmentation, ethical ambiguity, skill deficits, and governance inconsistencies (Chowdhury et al., 2025). These obstacles impede scalable AI deployment and require coordinated attention to technological infrastructure, workforce capability development, and regulatory compliance. Successful AI implementation necessitates addressing organizational culture, leadership commitment, and change management processes alongside technical considerations (Fenwick et al., 2024).</w:t>
      </w:r>
    </w:p>
    <w:p>
      <w:pPr>
        <w:pStyle w:val="BodyText"/>
      </w:pPr>
      <w:r>
        <w:t xml:space="preserve">The role of human resource management in facilitating AI adoption has emerged as particularly critical. Fenwick et al. (2024) argue that HRM must enable firms to move from AI implementation to human-centric adoption through strategic workforce planning, training program development, and organizational culture transformation. This perspective emphasizes that technological deployment alone is insufficient; effective AI integration requires simultaneous investment in human capital development and organizational change processes.</w:t>
      </w:r>
    </w:p>
    <w:p>
      <w:pPr>
        <w:pStyle w:val="Heading3"/>
      </w:pPr>
      <w:bookmarkStart w:id="33" w:name="X4aa89a341b8a6aeb4cf6245f292717335a67e3d"/>
      <w:r>
        <w:t xml:space="preserve">3.2. Sectoral and Occupational Differentiation</w:t>
      </w:r>
      <w:bookmarkEnd w:id="33"/>
    </w:p>
    <w:p>
      <w:pPr>
        <w:pStyle w:val="FirstParagraph"/>
      </w:pPr>
      <w:r>
        <w:t xml:space="preserve">AI workplace integration exhibits pronounced sectoral variation. High-tech sectors including finance, healthcare, and manufacturing demonstrate the most advanced AI adoption, with documented productivity improvements and operational transformations (Masood, 2024). In healthcare, AI tools have enabled faster diagnoses and improved patient outcomes, while manufacturing has experienced enhanced quality control and predictive maintenance capabilities (Masood, 2024). The information technology, telecommunications, and electronics industries prioritize AI and big data skills, reflecting both technological sophistication and competitive pressures (Paslari, 2024).</w:t>
      </w:r>
    </w:p>
    <w:p>
      <w:pPr>
        <w:pStyle w:val="BodyText"/>
      </w:pPr>
      <w:r>
        <w:t xml:space="preserve">Occupational exposure to AI varies substantially based on task characteristics. Approximately one-third of US employment faces high AI exposure, concentrated in high-skill occupations requiring graduate or postgraduate education (Colombo et al., 2024) (Colombo et al., 2025). Computer and mathematical occupations, particularly software developers, lead in AI-related demand, with marketing roles also showing high demand for generative AI skills (Ahmadi et al., 2024). Conversely, occupations emphasizing social skills, creativity, and complex interpersonal interaction demonstrate lower immediate displacement risk.</w:t>
      </w:r>
    </w:p>
    <w:p>
      <w:pPr>
        <w:pStyle w:val="BodyText"/>
      </w:pPr>
      <w:r>
        <w:t xml:space="preserve">Office and administrative support occupations face particularly acute transformation pressures. The US Bureau of Labor Statistics projects a loss of one million jobs in this category by 2029 due to technology, automation, and AI (Pennathur et al., 2024). This impact is especially significant for women, who constitute nearly 70% of office and administrative workers (Pennathur et al., 2024). Customer service roles face similar pressures, with projections suggesting AI could handle 80% of routine customer service calls by 2030 (McNamara et al., 2025).</w:t>
      </w:r>
    </w:p>
    <w:p>
      <w:pPr>
        <w:pStyle w:val="BodyText"/>
      </w:pPr>
      <w:r>
        <w:t xml:space="preserve">Manufacturing occupations demonstrate the highest automation potential at 85%, while education shows the most resistance at 25% (McNamara et al., 2025). Blue-collar roles including construction workers, truck drivers (3.5 million US jobs at risk by 2030), and retail cashiers (half of roles potentially vanishing by 2030) face significant displacement pressures (McNamara et al., 2025). However, these projections must be interpreted cautiously, as actual displacement depends on economic factors, regulatory environments, and organizational decisions beyond pure technical feasibility.</w:t>
      </w:r>
    </w:p>
    <w:p>
      <w:pPr>
        <w:pStyle w:val="Heading3"/>
      </w:pPr>
      <w:bookmarkStart w:id="34" w:name="geographic-disparities-in-ai-integration"/>
      <w:r>
        <w:t xml:space="preserve">3.3. Geographic Disparities in AI Integration</w:t>
      </w:r>
      <w:bookmarkEnd w:id="34"/>
    </w:p>
    <w:p>
      <w:pPr>
        <w:pStyle w:val="FirstParagraph"/>
      </w:pPr>
      <w:r>
        <w:t xml:space="preserve">Geographic variation in AI adoption and workforce readiness represents a critical dimension of US workplace transformation. Wang et al. (2025) document substantial regional disparities, with high-tech states including California and Massachusetts demonstrating labor market restructuring toward AI-complementary sectors such as information technology, finance, and scientific services. These regions experience wage premiums for AI-complementary skills alongside job displacement in automatable occupations. Conversely, low-tech states emphasizing agriculture, traditional manufacturing, and lower-skill services exhibit slower AI adoption and minimal labor market shifts (Wang et al., 2025).</w:t>
      </w:r>
    </w:p>
    <w:p>
      <w:pPr>
        <w:pStyle w:val="BodyText"/>
      </w:pPr>
      <w:r>
        <w:t xml:space="preserve">AI exposure is positively associated with wage polarization and shifts in labor flow, especially in highly digitized areas (Wang et al., 2025). High-tech states show evidence of AI complementing human labor and driving productivity gains, while low-tech regions lag in both adoption and workforce preparation. This geographic divergence raises concerns about regional economic inequality and the potential for AI to exacerbate existing spatial disparities in economic opportunity.</w:t>
      </w:r>
    </w:p>
    <w:p>
      <w:pPr>
        <w:pStyle w:val="BodyText"/>
      </w:pPr>
      <w:r>
        <w:t xml:space="preserve">Preliminary research reveals significant geographic variation in occupational vulnerability to AI across US regions, underscoring the need for targeted interventions in areas with high concentrations of automatable jobs (Bond et al., 2025). Regional differences in educational infrastructure, industry composition, and policy environments create divergent trajectories for AI workplace integration. Addressing these disparities requires place-based policies that account for local labor market conditions, industry structures, and workforce characteristics.</w:t>
      </w:r>
    </w:p>
    <w:p>
      <w:pPr>
        <w:pStyle w:val="Heading2"/>
      </w:pPr>
      <w:bookmarkStart w:id="35" w:name="Xf95983ef676def24cf561f5a4f8b795eb506a1e"/>
      <w:r>
        <w:t xml:space="preserve">4. US Workforce Readiness for AI Integration</w:t>
      </w:r>
      <w:bookmarkEnd w:id="35"/>
    </w:p>
    <w:p>
      <w:pPr>
        <w:pStyle w:val="Heading3"/>
      </w:pPr>
      <w:bookmarkStart w:id="36" w:name="empirical-evidence-of-readiness-levels"/>
      <w:r>
        <w:t xml:space="preserve">4.1. Empirical Evidence of Readiness Levels</w:t>
      </w:r>
      <w:bookmarkEnd w:id="36"/>
    </w:p>
    <w:p>
      <w:pPr>
        <w:pStyle w:val="FirstParagraph"/>
      </w:pPr>
      <w:r>
        <w:t xml:space="preserve">Empirical assessment of US workforce readiness for AI integration reveals a complex picture of partial preparedness, significant skill gaps, and uneven capacity across demographic groups and occupational categories. The AI Technicians program, a collaborative effort between the US Army's AI2C and Carnegie Mellon University, provides instructive evidence. Over four years, the program trained 59 AI Technicians through an iterative curriculum that evolved from 16 to 32 weeks in response to the rapidly changing AI landscape (Šavelka et al., 2025). Initial training variance was substantial, with scores ranging from 70 to 100, but later iterations showed narrowed variance and higher median scores, indicating improved curriculum targeting and trainee selection (Šavelka et al., 2025). This case demonstrates both the feasibility of rapid AI workforce development and the challenges of keeping pace with technological evolution.</w:t>
      </w:r>
    </w:p>
    <w:p>
      <w:pPr>
        <w:pStyle w:val="BodyText"/>
      </w:pPr>
      <w:r>
        <w:t xml:space="preserve">Survey evidence reveals mixed readiness indicators. Among US firms adopting AI, 41% report increased demand for skills following implementation, suggesting that AI adoption creates rather than merely displaces skill requirements (Xiao, 2023). However, skill deficits remain a key obstacle to scalable AI integration across sectors (Chowdhury et al., 2025). The middle-skilled workforce faces particular challenges, with research indicating that employees with AI skills can advance to high-skilled positions but that systematic evaluation of reskilling and upskilling processes remains limited (Chuang et al., 2024).</w:t>
      </w:r>
    </w:p>
    <w:p>
      <w:pPr>
        <w:pStyle w:val="BodyText"/>
      </w:pPr>
      <w:r>
        <w:t xml:space="preserve">Workforce readiness varies substantially by educational attainment and occupational category. High-skill workers in technology-intensive fields demonstrate greater preparedness for AI integration, both in terms of technical capabilities and adaptive capacity. Conversely, workers in routine-intensive occupations face steeper learning curves and greater displacement risk. Research indicates that over 65% of low-wage jobs and 45% of median-wage jobs in the US are routine-intensive, with over 50% of activities in these roles potentially automatable (George, 2023). This concentration of automation exposure among lower-wage workers raises equity concerns and underscores the need for targeted workforce development interventions.</w:t>
      </w:r>
    </w:p>
    <w:p>
      <w:pPr>
        <w:pStyle w:val="Heading3"/>
      </w:pPr>
      <w:bookmarkStart w:id="37" w:name="skill-gaps-and-competency-deficits"/>
      <w:r>
        <w:t xml:space="preserve">4.2. Skill Gaps and Competency Deficits</w:t>
      </w:r>
      <w:bookmarkEnd w:id="37"/>
    </w:p>
    <w:p>
      <w:pPr>
        <w:pStyle w:val="FirstParagraph"/>
      </w:pPr>
      <w:r>
        <w:t xml:space="preserve">Systematic analysis of skill gaps reveals multiple dimensions of workforce unpreparedness for AI integration. Technical skill deficits include limited proficiency in data analysis, programming, machine learning concepts, and AI tool utilization. Beyond technical capabilities, workers often lack critical thinking skills necessary for evaluating AI outputs, understanding algorithmic limitations, and making informed decisions about AI application (Chiekezie et al., n.d.). Adaptability and continuous learning capabilities emerge as particularly critical, given the rapid evolution of AI technologies and applications.</w:t>
      </w:r>
    </w:p>
    <w:p>
      <w:pPr>
        <w:pStyle w:val="BodyText"/>
      </w:pPr>
      <w:r>
        <w:t xml:space="preserve">The concept of AI literacy, discussed extensively in Section 5, encompasses these multidimensional skill requirements. Zhang et al. (2025) identify key workforce needs including understanding basic AI functions, applying this knowledge in work contexts, critically examining AI systems, and comprehending AI ethics. Current workforce capabilities fall short across these dimensions, with particular deficits in ethical reasoning and critical evaluation competencies.</w:t>
      </w:r>
    </w:p>
    <w:p>
      <w:pPr>
        <w:pStyle w:val="BodyText"/>
      </w:pPr>
      <w:r>
        <w:t xml:space="preserve">Organizational-level skill gaps compound individual deficits. Many organizations lack personnel with expertise in AI strategy, implementation planning, change management, and ethical governance. Chowdhury et al. (2025) identify skill deficits as key obstacles to scalable AI integration, alongside data fragmentation, ethical ambiguity, and governance inconsistencies. Addressing these organizational capability gaps requires investments in leadership development, strategic planning capabilities, and cross-functional collaboration skills.</w:t>
      </w:r>
    </w:p>
    <w:p>
      <w:pPr>
        <w:pStyle w:val="BodyText"/>
      </w:pPr>
      <w:r>
        <w:t xml:space="preserve">Gender and demographic disparities in AI readiness warrant particular attention. Research on generative AI skills highlights the need for inclusive upskilling strategies to address skill gaps and gender disparities in AI competency development (Dr.T.Rani et al., 2025). Women's overrepresentation in occupational categories facing high automation risk, particularly office and administrative support roles, creates gendered patterns of displacement vulnerability (Pennathur et al., 2024). Equitable workforce development requires targeted interventions addressing these demographic disparities.</w:t>
      </w:r>
    </w:p>
    <w:p>
      <w:pPr>
        <w:pStyle w:val="Heading3"/>
      </w:pPr>
      <w:bookmarkStart w:id="38" w:name="organizational-integration-challenges"/>
      <w:r>
        <w:t xml:space="preserve">4.3. Organizational Integration Challenges</w:t>
      </w:r>
      <w:bookmarkEnd w:id="38"/>
    </w:p>
    <w:p>
      <w:pPr>
        <w:pStyle w:val="FirstParagraph"/>
      </w:pPr>
      <w:r>
        <w:t xml:space="preserve">Organizations face multifaceted challenges in integrating AI technologies and preparing workforces for AI-augmented work environments. Implementation challenges include high costs, technical complexity, data quality issues, and integration with legacy systems. Beyond technical obstacles, organizations confront human resource challenges including employee resistance, skill gaps, change management difficulties, and concerns about job security (Oladele et al., 2024).</w:t>
      </w:r>
    </w:p>
    <w:p>
      <w:pPr>
        <w:pStyle w:val="BodyText"/>
      </w:pPr>
      <w:r>
        <w:t xml:space="preserve">Leadership emerges as a critical variable in successful AI integration. Research indicates that leadership commitment and cultural agility can compensate for resource constraints in AI adoption (Juhaeni, 2025). Organizations with adhocracy-oriented cultures, emphasizing experimentation and adaptive learning, demonstrate greater success in AI integration and productivity gains from AI literacy investments (Juhaeni, 2025). Conversely, threat rigidity and resistance to organizational change impede AI adoption in technology companies (Goldberg, n.d.).</w:t>
      </w:r>
    </w:p>
    <w:p>
      <w:pPr>
        <w:pStyle w:val="BodyText"/>
      </w:pPr>
      <w:r>
        <w:t xml:space="preserve">The role of human resource management in facilitating AI integration extends beyond traditional training functions. Fenwick et al. (2024) argue for a paradigm shift in HRM to enable human-centric AI adoption, emphasizing strategic workforce planning, organizational culture transformation, and continuous capability development. This perspective recognizes that effective AI integration requires simultaneous attention to technological, organizational, and human dimensions.</w:t>
      </w:r>
    </w:p>
    <w:p>
      <w:pPr>
        <w:pStyle w:val="BodyText"/>
      </w:pPr>
      <w:r>
        <w:t xml:space="preserve">Ethical considerations and employee trust represent additional integration challenges. Kasali (n.d.) emphasizes the need for inclusive workforce analytics systems to ensure AI adoption while maintaining employee trust in the US federal sector. Concerns about algorithmic bias, privacy, transparency, and accountability create legitimate employee skepticism that organizations must address through ethical governance frameworks and participatory implementation processes (Chin et al., 2025).</w:t>
      </w:r>
    </w:p>
    <w:p>
      <w:pPr>
        <w:pStyle w:val="Heading2"/>
      </w:pPr>
      <w:bookmarkStart w:id="39" w:name="X1bbfc69beb38eecffa1e6f0aec601a35e186dd1"/>
      <w:r>
        <w:t xml:space="preserve">5. Defining AI Literacy in Workforce Development</w:t>
      </w:r>
      <w:bookmarkEnd w:id="39"/>
    </w:p>
    <w:p>
      <w:pPr>
        <w:pStyle w:val="Heading3"/>
      </w:pPr>
      <w:bookmarkStart w:id="40" w:name="Xfd89d36b2c09b55cb4aaf531b5262149b84352d"/>
      <w:r>
        <w:t xml:space="preserve">5.1. Conceptual Frameworks and Theoretical Models</w:t>
      </w:r>
      <w:bookmarkEnd w:id="40"/>
    </w:p>
    <w:p>
      <w:pPr>
        <w:pStyle w:val="FirstParagraph"/>
      </w:pPr>
      <w:r>
        <w:t xml:space="preserve">AI literacy has emerged as a critical construct in workforce development discourse, yet definitional clarity and conceptual consensus remain evolving. Zhang et al. (2025) define AI literacy as "the competencies users need to understand and use AI in their lives," encompassing abilities to critically evaluate AI technologies, communicate and collaborate effectively with AI, and use AI as a tool in work contexts. This definition emphasizes functional capabilities rather than purely technical knowledge, reflecting a pragmatic orientation toward workforce application.</w:t>
      </w:r>
    </w:p>
    <w:p>
      <w:pPr>
        <w:pStyle w:val="BodyText"/>
      </w:pPr>
      <w:r>
        <w:t xml:space="preserve">Kim (2024) advances a more structured framework grounded in the Technology Acceptance Model, analyzing AI-related competencies across four dimensions: skills, relevance, values, and knowledge. This multidimensional approach recognizes that AI literacy involves not only technical proficiencies but also understanding of AI's relevance to specific work contexts, alignment with professional values, and foundational knowledge of AI principles and limitations. The framework aims to prepare employees and organizations for the AI era by equipping workforces with comprehensive AI literacy capabilities (Kim, 2024).</w:t>
      </w:r>
    </w:p>
    <w:p>
      <w:pPr>
        <w:pStyle w:val="BodyText"/>
      </w:pPr>
      <w:r>
        <w:t xml:space="preserve">Pinski et al. (2023) contribute to conceptual development by proposing measurement approaches for human competency in artificial intelligence, emphasizing the need for validated assessment instruments. The competency model approach to AI literacy involves research-based progression from initial frameworks to validated models, incorporating empirical testing and refinement (Faruqe et al., 2021). This methodological rigor is essential for moving AI literacy from abstract concept to operationalized construct suitable for workforce development applications.</w:t>
      </w:r>
    </w:p>
    <w:p>
      <w:pPr>
        <w:pStyle w:val="BodyText"/>
      </w:pPr>
      <w:r>
        <w:t xml:space="preserve">Chee et al. (2024) develop a competency framework for AI literacy that accounts for variations across different learner groups and implies a developmental learning pathway. This framework recognizes that AI literacy requirements differ based on occupational roles, educational backgrounds, and organizational contexts. The implied learning pathway suggests progressive skill development from foundational awareness through intermediate application capabilities to advanced critical evaluation and creation competencies.</w:t>
      </w:r>
    </w:p>
    <w:p>
      <w:pPr>
        <w:pStyle w:val="Heading3"/>
      </w:pPr>
      <w:bookmarkStart w:id="41" w:name="core-competency-dimensions"/>
      <w:r>
        <w:t xml:space="preserve">5.2. Core Competency Dimensions</w:t>
      </w:r>
      <w:bookmarkEnd w:id="41"/>
    </w:p>
    <w:p>
      <w:pPr>
        <w:pStyle w:val="FirstParagraph"/>
      </w:pPr>
      <w:r>
        <w:t xml:space="preserve">Synthesis of multiple frameworks reveals several core competency dimensions constituting AI literacy in workforce contexts. First, foundational knowledge encompasses understanding of basic AI concepts, capabilities, and limitations. This includes awareness of machine learning principles, natural language processing, computer vision, and other AI technologies relevant to specific occupational domains. Akhtanova et al. (2025) emphasize that AI literacy includes foundational digital literacy, proficiency with digital tools and platforms, information search and analysis, and knowledge of cybersecurity principles.</w:t>
      </w:r>
    </w:p>
    <w:p>
      <w:pPr>
        <w:pStyle w:val="BodyText"/>
      </w:pPr>
      <w:r>
        <w:t xml:space="preserve">Second, technical application skills involve the ability to use AI tools and systems effectively in work contexts. This dimension ranges from basic interaction with AI-powered software to more advanced capabilities in prompt engineering, data preparation, and AI system configuration. The level of technical proficiency required varies substantially across occupational roles, with software developers requiring deep technical expertise while administrative professionals may need only functional user capabilities.</w:t>
      </w:r>
    </w:p>
    <w:p>
      <w:pPr>
        <w:pStyle w:val="BodyText"/>
      </w:pPr>
      <w:r>
        <w:t xml:space="preserve">Third, critical evaluation competencies enable workers to assess AI outputs, identify limitations and biases, and make informed decisions about AI application. Zhang et al. (2025) emphasize that AI literacy includes critically examining AI technologies and understanding AI ethics. This dimension is particularly critical given documented issues with algorithmic bias, hallucinations in generative AI systems, and the potential for over-reliance on AI recommendations. Workers must develop skeptical, questioning orientations toward AI outputs rather than uncritical acceptance.</w:t>
      </w:r>
    </w:p>
    <w:p>
      <w:pPr>
        <w:pStyle w:val="BodyText"/>
      </w:pPr>
      <w:r>
        <w:t xml:space="preserve">Fourth, collaborative human-AI interaction skills involve effective communication and coordination with AI systems. This includes understanding how to frame problems for AI analysis, interpret AI outputs in context, and integrate AI capabilities with human judgment and expertise. The complementarity between human and AI capabilities requires workers to understand comparative advantages and develop workflows that optimize combined human-AI performance (Colombo et al., 2024).</w:t>
      </w:r>
    </w:p>
    <w:p>
      <w:pPr>
        <w:pStyle w:val="BodyText"/>
      </w:pPr>
      <w:r>
        <w:t xml:space="preserve">Fifth, ethical reasoning and responsible AI use constitute an increasingly recognized dimension of AI literacy. Chin et al. (2025) propose a framework for guiding workforce use of responsible AI, emphasizing stakeholder needs analysis, interdisciplinary education, and experiential learning programs. This dimension includes understanding of fairness, transparency, accountability, privacy, and societal implications of AI deployment. Workers must be equipped to identify ethical concerns, raise questions about AI applications, and participate in responsible AI governance.</w:t>
      </w:r>
    </w:p>
    <w:p>
      <w:pPr>
        <w:pStyle w:val="BodyText"/>
      </w:pPr>
      <w:r>
        <w:t xml:space="preserve">Sixth, adaptive learning and continuous skill development reflect the rapidly evolving nature of AI technologies. Ersanlı et al. (2025) emphasize that individuals must continuously acquire AI literacy skills to remain competitive in evolving job markets. This meta-competency involves learning how to learn about AI, staying current with technological developments, and adapting to new AI applications and capabilities as they emerge.</w:t>
      </w:r>
    </w:p>
    <w:p>
      <w:pPr>
        <w:pStyle w:val="Heading3"/>
      </w:pPr>
      <w:bookmarkStart w:id="42" w:name="differentiation-from-digital-literacy"/>
      <w:r>
        <w:t xml:space="preserve">5.3. Differentiation from Digital Literacy</w:t>
      </w:r>
      <w:bookmarkEnd w:id="42"/>
    </w:p>
    <w:p>
      <w:pPr>
        <w:pStyle w:val="FirstParagraph"/>
      </w:pPr>
      <w:r>
        <w:t xml:space="preserve">While AI literacy builds upon and extends digital literacy, important distinctions warrant clarification. Digital literacy encompasses basic proficiency with digital technologies, information search and evaluation, online communication, and cybersecurity awareness (Akhtanova et al., 2025). AI literacy requires these foundational capabilities but extends beyond them to include specific competencies related to AI systems' unique characteristics.</w:t>
      </w:r>
    </w:p>
    <w:p>
      <w:pPr>
        <w:pStyle w:val="BodyText"/>
      </w:pPr>
      <w:r>
        <w:t xml:space="preserve">AI systems differ from traditional digital technologies in their capacity for autonomous decision-making, learning from data, and generating novel outputs. These characteristics create distinct literacy requirements. Workers must understand probabilistic rather than deterministic system behavior, recognize that AI systems can exhibit unexpected behaviors, and develop capabilities for evaluating AI-generated content that may be plausible but incorrect.</w:t>
      </w:r>
    </w:p>
    <w:p>
      <w:pPr>
        <w:pStyle w:val="BodyText"/>
      </w:pPr>
      <w:r>
        <w:t xml:space="preserve">The relationship between AI literacy and digital literacy is hierarchical and developmental. Digital literacy provides necessary foundations, but AI literacy represents a distinct, higher-order competency set. Workforce development programs must recognize this relationship, ensuring that workers possess adequate digital literacy before advancing to AI-specific competencies while also recognizing that AI literacy is not merely an extension but a qualitatively distinct capability domain.</w:t>
      </w:r>
    </w:p>
    <w:p>
      <w:pPr>
        <w:pStyle w:val="Heading2"/>
      </w:pPr>
      <w:bookmarkStart w:id="43" w:name="training-and-development-approaches"/>
      <w:r>
        <w:t xml:space="preserve">6. Training and Development Approaches</w:t>
      </w:r>
      <w:bookmarkEnd w:id="43"/>
    </w:p>
    <w:p>
      <w:pPr>
        <w:pStyle w:val="Heading3"/>
      </w:pPr>
      <w:bookmarkStart w:id="44" w:name="formal-training-programs-and-curricula"/>
      <w:r>
        <w:t xml:space="preserve">6.1. Formal Training Programs and Curricula</w:t>
      </w:r>
      <w:bookmarkEnd w:id="44"/>
    </w:p>
    <w:p>
      <w:pPr>
        <w:pStyle w:val="FirstParagraph"/>
      </w:pPr>
      <w:r>
        <w:t xml:space="preserve">Formal training programs for AI workforce development exhibit substantial variation in duration, content, delivery modality, and target populations. The AI Technicians program demonstrates one model: intensive, project-based training evolving from 16 to 32 weeks, emphasizing hands-on experience with AI infrastructure and solution integration (Šavelka et al., 2025). This program's iterative development and adaptive curriculum reflect the need for flexibility in response to rapid AI technological change.</w:t>
      </w:r>
    </w:p>
    <w:p>
      <w:pPr>
        <w:pStyle w:val="BodyText"/>
      </w:pPr>
      <w:r>
        <w:t xml:space="preserve">Educational institutions are increasingly incorporating AI literacy into curricula across disciplines. Akhtanova et al. (2025) recommend that educational programs be revised to incorporate up-to-date technologies and tools through regular curriculum review, with practical orientation strengthened through internships, project-based learning, and workshops led by industry practitioners. This approach emphasizes integration of theoretical knowledge with practical application, recognizing that AI competency requires experiential learning alongside conceptual understanding.</w:t>
      </w:r>
    </w:p>
    <w:p>
      <w:pPr>
        <w:pStyle w:val="BodyText"/>
      </w:pPr>
      <w:r>
        <w:t xml:space="preserve">Specialized training modules with hands-on instruction have been recommended for specific occupational groups. Zhang et al. (2025) note that one trade union developed training for members on AI and bias, reflecting growing recognition of the need for sector-specific and occupation-specific AI literacy programs. Delivery modalities include workshops, online courses, and self-learning resources, with evidence suggesting that multimodal approaches combining formal instruction with experiential learning produce optimal outcomes.</w:t>
      </w:r>
    </w:p>
    <w:p>
      <w:pPr>
        <w:pStyle w:val="BodyText"/>
      </w:pPr>
      <w:r>
        <w:t xml:space="preserve">Corporate training investments in AI literacy are accelerating. Organizations are investing in digital learning platforms and data literacy programs to upskill workforces (Jewel et al., 2025). Dr.T.Rani et al. (2025) report a 195% surge in generative AI course enrollments and growing employer acceptance of micro-credentials, indicating market recognition of the value of targeted, competency-based AI training. These trends suggest movement toward more flexible, modular credentialing systems that enable continuous skill development.</w:t>
      </w:r>
    </w:p>
    <w:p>
      <w:pPr>
        <w:pStyle w:val="Heading3"/>
      </w:pPr>
      <w:bookmarkStart w:id="45" w:name="Xbd038ec97d8c8e1b8952c04c91e615a04a9547d"/>
      <w:r>
        <w:t xml:space="preserve">6.2. Experiential and Adaptive Learning Methods</w:t>
      </w:r>
      <w:bookmarkEnd w:id="45"/>
    </w:p>
    <w:p>
      <w:pPr>
        <w:pStyle w:val="FirstParagraph"/>
      </w:pPr>
      <w:r>
        <w:t xml:space="preserve">Beyond formal curricula, experiential and adaptive learning approaches show particular promise for AI workforce development. The AI Technicians program's emphasis on project-based learning, where trainees work on real AI implementation challenges, demonstrates the value of learning-by-doing approaches (Šavelka et al., 2025). This methodology enables development of tacit knowledge, problem-solving capabilities, and contextual understanding that formal instruction alone cannot provide.</w:t>
      </w:r>
    </w:p>
    <w:p>
      <w:pPr>
        <w:pStyle w:val="BodyText"/>
      </w:pPr>
      <w:r>
        <w:t xml:space="preserve">AI-powered personalized learning systems represent an innovative approach to workforce development. Tariq (2024) describes how AI uses machine learning algorithms and natural language processing to create personalized training programs, identify skill gaps, and deliver customized learning experiences through intelligent tutoring systems and adaptive learning platforms. These systems adjust to learners' preferences for speed, style, and expertise, selecting tailored content based on performance and preferences. The National AI Institute for Adult Learning and Online Education (AI-ALOE) is developing AI learning and teaching assistants specifically for adult reskilling and upskilling, incorporating self-explanation, machine teaching, and mutual theory of mind capabilities (Goel et al., 2024).</w:t>
      </w:r>
    </w:p>
    <w:p>
      <w:pPr>
        <w:pStyle w:val="BodyText"/>
      </w:pPr>
      <w:r>
        <w:t xml:space="preserve">Experiential learning programs emphasizing hands-on engagement with AI tools show effectiveness in building practical competencies. Chin et al. (2025) propose experiential learning programs as a core component of responsible AI workforce development, enabling employees to engage directly with AI systems, encounter real-world challenges, and develop practical judgment about AI application. This approach moves beyond abstract knowledge to develop situated competencies grounded in actual work contexts.</w:t>
      </w:r>
    </w:p>
    <w:p>
      <w:pPr>
        <w:pStyle w:val="BodyText"/>
      </w:pPr>
      <w:r>
        <w:t xml:space="preserve">Kaspersen et al. (2024) explore adapting K-12 child-computer interaction approaches for adult professional AI literacy development. A full-day workshop drawing on these methods increased participants' knowledge of AI, though self-efficacy and empowerment did not improve, highlighting challenges in translating educational approaches across age groups and contexts. This research underscores the need for developmentally appropriate pedagogical methods tailored to adult learners' characteristics and needs.</w:t>
      </w:r>
    </w:p>
    <w:p>
      <w:pPr>
        <w:pStyle w:val="Heading3"/>
      </w:pPr>
      <w:bookmarkStart w:id="46" w:name="assessment-and-evaluation-frameworks"/>
      <w:r>
        <w:t xml:space="preserve">6.3. Assessment and Evaluation Frameworks</w:t>
      </w:r>
      <w:bookmarkEnd w:id="46"/>
    </w:p>
    <w:p>
      <w:pPr>
        <w:pStyle w:val="FirstParagraph"/>
      </w:pPr>
      <w:r>
        <w:t xml:space="preserve">Effective workforce development requires robust assessment and evaluation frameworks to measure AI literacy, identify skill gaps, and evaluate training effectiveness. Pinski et al. (2023) work toward measuring human competency in artificial intelligence, emphasizing the need for validated assessment instruments. However, consensus on assessment approaches remains limited, with most existing frameworks focused on educational rather than workforce contexts.</w:t>
      </w:r>
    </w:p>
    <w:p>
      <w:pPr>
        <w:pStyle w:val="BodyText"/>
      </w:pPr>
      <w:r>
        <w:t xml:space="preserve">Competency-based assessment approaches show particular promise for workforce applications. These methods specify observable, measurable capabilities and assess performance against defined standards. Chalaemwongwan et al. (2025) validate a competency framework through statistical analysis, demonstrating model fit and enabling systematic assessment of workforce capabilities. This approach supports targeted intervention design by identifying specific competency gaps requiring attention.</w:t>
      </w:r>
    </w:p>
    <w:p>
      <w:pPr>
        <w:pStyle w:val="BodyText"/>
      </w:pPr>
      <w:r>
        <w:t xml:space="preserve">Assessment of AI literacy must address multiple dimensions including knowledge, skills, and dispositions. Knowledge assessments can evaluate understanding of AI concepts, capabilities, and limitations through traditional testing methods. Skills assessments require performance-based evaluation where individuals demonstrate ability to use AI tools, evaluate outputs, and apply AI in work contexts. Dispositional assessments address attitudes, values, and ethical orientations toward AI, which influence how individuals engage with AI technologies.</w:t>
      </w:r>
    </w:p>
    <w:p>
      <w:pPr>
        <w:pStyle w:val="BodyText"/>
      </w:pPr>
      <w:r>
        <w:t xml:space="preserve">Longitudinal evaluation of training effectiveness remains limited. The AI Technicians program demonstrates iterative improvement through consistent performance tracking across cohorts, with later iterations showing narrowed variance and higher median scores (Šavelka et al., 2025). However, longer-term follow-up assessing retention, application, and career outcomes is generally lacking. Chuang et al. (2024) note that empirical research focusing on evaluations of reskilling and upskilling processes is needed to support career sustainability.</w:t>
      </w:r>
    </w:p>
    <w:p>
      <w:pPr>
        <w:pStyle w:val="Heading2"/>
      </w:pPr>
      <w:bookmarkStart w:id="47" w:name="X1baad417ccabfd1fed59eebd3ed1e4d84441f80"/>
      <w:r>
        <w:t xml:space="preserve">7. Labor Market Impacts and Transformation Trends</w:t>
      </w:r>
      <w:bookmarkEnd w:id="47"/>
    </w:p>
    <w:p>
      <w:pPr>
        <w:pStyle w:val="Heading3"/>
      </w:pPr>
      <w:bookmarkStart w:id="48" w:name="job-displacement-and-creation-dynamics"/>
      <w:r>
        <w:t xml:space="preserve">7.1. Job Displacement and Creation Dynamics</w:t>
      </w:r>
      <w:bookmarkEnd w:id="48"/>
    </w:p>
    <w:p>
      <w:pPr>
        <w:pStyle w:val="FirstParagraph"/>
      </w:pPr>
      <w:r>
        <w:t xml:space="preserve">AI's impact on employment involves simultaneous displacement and creation dynamics, with net effects varying across occupations, sectors, and time horizons. Quantitative assessments of displacement risk reveal substantial exposure. Avaradi (2024) finds that a one standard deviation increase in AI exposure index is associated with a projected decrease of 1.043 percentage points in jobs on average within an occupation, supporting concerns about AI-driven job displacement. George (2023) projects that 30-40% of US jobs are at high risk of automation by the 2030s, with 10-20 million jobs automated in the 2020s.</w:t>
      </w:r>
    </w:p>
    <w:p>
      <w:pPr>
        <w:pStyle w:val="BodyText"/>
      </w:pPr>
      <w:r>
        <w:t xml:space="preserve">However, displacement projections must be interpreted alongside evidence of job creation and augmentation. Colombo et al. (2024) find that AI exposure was positively associated with employment and wage growth from 2003 to 2023, suggesting overall positive effects on productivity and labor demand. This finding challenges purely substitutive models and indicates that AI can complement human labor, creating new tasks and roles even as it automates existing ones. Approximately 75% of jobs could be automated by AI to some degree, but only 25% face risk of complete replacement by generative AI (Ahmadi et al., 2024).</w:t>
      </w:r>
    </w:p>
    <w:p>
      <w:pPr>
        <w:pStyle w:val="BodyText"/>
      </w:pPr>
      <w:r>
        <w:t xml:space="preserve">Job creation dynamics include emergence of new occupational categories directly related to AI development and deployment. AI-related jobs increased by 28% or more year-over-year, with AI specialists projected to grow 15% by 2030 and data scientist demand expected to surge 40% by 2030 (Pardasani, 2025) (McNamara et al., 2025). Beyond direct AI roles, augmentation effects create increased demand for workers who can effectively collaborate with AI systems, with 41% of US AI adopters reporting increased skill demand following adoption (Xiao, 2023).</w:t>
      </w:r>
    </w:p>
    <w:p>
      <w:pPr>
        <w:pStyle w:val="BodyText"/>
      </w:pPr>
      <w:r>
        <w:t xml:space="preserve">The temporal dynamics of displacement and creation warrant attention. Initial AI adoption may lead to job displacement, but strategic implementation can significantly mitigate adverse effects and enhance employment conditions over time (Adhikari et al., 2024). This pattern suggests that short-term disruption may give way to longer-term employment growth, though this transition requires active policy intervention and workforce development investment.</w:t>
      </w:r>
    </w:p>
    <w:p>
      <w:pPr>
        <w:pStyle w:val="Heading3"/>
      </w:pPr>
      <w:bookmarkStart w:id="49" w:name="wage-effects-and-income-distribution"/>
      <w:r>
        <w:t xml:space="preserve">7.2. Wage Effects and Income Distribution</w:t>
      </w:r>
      <w:bookmarkEnd w:id="49"/>
    </w:p>
    <w:p>
      <w:pPr>
        <w:pStyle w:val="FirstParagraph"/>
      </w:pPr>
      <w:r>
        <w:t xml:space="preserve">AI integration exhibits complex effects on wages and income distribution, with evidence of both wage premiums for AI-complementary skills and wage polarization across occupational categories. Mäkelä et al. (2024) find that AI significantly increases demand for AI-complementary skills like digital literacy and teamwork, with rising wage premiums for these capabilities. AI-exposed occupations demonstrate a 56% wage premium, reflecting market valuation of AI-related competencies (Pardasani, 2025).</w:t>
      </w:r>
    </w:p>
    <w:p>
      <w:pPr>
        <w:pStyle w:val="BodyText"/>
      </w:pPr>
      <w:r>
        <w:t xml:space="preserve">However, wage effects vary substantially across skill levels and occupational categories. Wang et al. (2025) document that AI exposure is positively associated with wage polarization, particularly in highly digitized areas. High-tech states experience wage increases for AI-complementary roles alongside displacement in automatable occupations. From 2022 to 2023, wage growth for AI-exposed occupations showed a difference-in-differences value of 1792.69846, while employment growth showed a negative value of -73.03744, indicating wage gains concentrated among remaining workers rather than broad-based employment expansion (Wang et al., 2025).</w:t>
      </w:r>
    </w:p>
    <w:p>
      <w:pPr>
        <w:pStyle w:val="BodyText"/>
      </w:pPr>
      <w:r>
        <w:t xml:space="preserve">Income distribution effects raise equity concerns. AI's disproportionate impact on lower-income roles threatens to exacerbate inequality (George, 2023). Over 65% of low-wage jobs and 45% of median-wage jobs are routine-intensive, with over 50% of activities potentially automatable (George, 2023). This concentration of automation exposure among lower-wage workers, combined with wage premiums for high-skill AI-complementary roles, creates potential for widening income inequality absent policy intervention.</w:t>
      </w:r>
    </w:p>
    <w:p>
      <w:pPr>
        <w:pStyle w:val="BodyText"/>
      </w:pPr>
      <w:r>
        <w:t xml:space="preserve">Gender dimensions of wage effects warrant particular attention. Women's overrepresentation in office and administrative support occupations facing high automation risk creates gendered patterns of economic vulnerability (Pennathur et al., 2024). McKinsey estimates suggest women may need to switch occupations 1.5 times more than men due to AI and automation (Paslari, 2024). These disparities underscore the need for gender-sensitive workforce development policies and social safety net provisions.</w:t>
      </w:r>
    </w:p>
    <w:p>
      <w:pPr>
        <w:pStyle w:val="Heading3"/>
      </w:pPr>
      <w:bookmarkStart w:id="50" w:name="X76e9d63dccb62e1d1cc5cdeb3a73ec701f8da50"/>
      <w:r>
        <w:t xml:space="preserve">7.3. Complementarity versus Substitution Effects</w:t>
      </w:r>
      <w:bookmarkEnd w:id="50"/>
    </w:p>
    <w:p>
      <w:pPr>
        <w:pStyle w:val="FirstParagraph"/>
      </w:pPr>
      <w:r>
        <w:t xml:space="preserve">A central question in AI labor market research concerns whether AI primarily substitutes for or complements human labor. Empirical evidence increasingly suggests nuanced patterns involving both substitution and complementarity, with net effects varying across tasks, occupations, and implementation approaches.</w:t>
      </w:r>
    </w:p>
    <w:p>
      <w:pPr>
        <w:pStyle w:val="BodyText"/>
      </w:pPr>
      <w:r>
        <w:t xml:space="preserve">Mäkelä et al. (2024) provide particularly compelling evidence on this question, finding that AI's complementary effect is up to 50% larger than its substitution effect, leading to net positive demand for skills. Analysis of 12 million online job vacancies from 2018 to 2023 reveals increasing demand for AI-complementary skills like digital literacy and teamwork, with rising wage premiums, while substitute skills like routine customer service decline in demand and value (Mäkelä et al., 2024). This finding suggests that AI augmentation effects outweigh displacement effects in aggregate labor demand, though distributional consequences remain significant.</w:t>
      </w:r>
    </w:p>
    <w:p>
      <w:pPr>
        <w:pStyle w:val="BodyText"/>
      </w:pPr>
      <w:r>
        <w:t xml:space="preserve">Task-level analysis reveals that even within high-skill occupations, AI exhibits high variability in task substitution, indicating that AI and humans complement each other through task reallocation rather than wholesale job displacement (Colombo et al., 2024). Approximately 80% of the US workforce could have at least 10% of tasks affected by large language models, but this exposure does not translate directly to job loss (Wang et al., 2025). Instead, workers increasingly perform tasks that complement AI capabilities, focusing on activities requiring social skills, creativity, complex problem-solving, and contextual judgment.</w:t>
      </w:r>
    </w:p>
    <w:p>
      <w:pPr>
        <w:pStyle w:val="BodyText"/>
      </w:pPr>
      <w:r>
        <w:t xml:space="preserve">Sectoral patterns of complementarity and substitution vary substantially. In healthcare, AI tools enable faster diagnoses and improved patient outcomes, augmenting rather than replacing medical professionals (Masood, 2024). In manufacturing, AI enhances quality control and predictive maintenance while automating routine assembly tasks (Masood, 2024). Office and administrative support occupations face more substitutive pressures, with AI capable of automating substantial portions of routine administrative work (Pennathur et al., 2024).</w:t>
      </w:r>
    </w:p>
    <w:p>
      <w:pPr>
        <w:pStyle w:val="BodyText"/>
      </w:pPr>
      <w:r>
        <w:t xml:space="preserve">The complementarity-substitution balance depends critically on implementation choices. Organizations can deploy AI to augment human capabilities, creating hybrid workflows that leverage comparative advantages of both human and machine intelligence. Alternatively, organizations can pursue automation strategies aimed at labor cost reduction through workforce displacement. Policy interventions, workforce development investments, and organizational cultures influence which pathway predominates.</w:t>
      </w:r>
    </w:p>
    <w:p>
      <w:pPr>
        <w:pStyle w:val="Heading2"/>
      </w:pPr>
      <w:bookmarkStart w:id="51" w:name="future-projections-and-scenario-analysis"/>
      <w:r>
        <w:t xml:space="preserve">8. Future Projections and Scenario Analysis</w:t>
      </w:r>
      <w:bookmarkEnd w:id="51"/>
    </w:p>
    <w:p>
      <w:pPr>
        <w:pStyle w:val="Heading3"/>
      </w:pPr>
      <w:bookmarkStart w:id="52" w:name="quantitative-forecasts-through-2030"/>
      <w:r>
        <w:t xml:space="preserve">8.1. Quantitative Forecasts Through 2030</w:t>
      </w:r>
      <w:bookmarkEnd w:id="52"/>
    </w:p>
    <w:p>
      <w:pPr>
        <w:pStyle w:val="FirstParagraph"/>
      </w:pPr>
      <w:r>
        <w:t xml:space="preserve">Multiple quantitative forecasts project AI's labor market impacts through 2030, though substantial uncertainty and methodological variation characterize these projections. Paslari (2024) estimates that up to 30% of US work hours could be automated by 2030, with businesses anticipating 42% of tasks automated by 2027. These projections range from 35% for reasoning tasks to 65% for data processing activities (Paslari, 2024). Half of organizations foresee AI-driven job growth, while a quarter predict job losses, indicating divergent expectations about net employment effects (Paslari, 2024).</w:t>
      </w:r>
    </w:p>
    <w:p>
      <w:pPr>
        <w:pStyle w:val="BodyText"/>
      </w:pPr>
      <w:r>
        <w:t xml:space="preserve">Economic impact projections suggest substantial productivity gains. AI could deliver $13 trillion in additional global economic activity by 2030, translating to 1.2% additional GDP growth per year (Masood, 2024). For the United States specifically, AI integration could add 1.2% to annual GDP growth (Masood, 2024). Generative AI alone could add $2.6 trillion to $4.4 trillion annually to the global economy (Paslari, 2024). These economic projections reflect anticipated productivity enhancements from AI augmentation of human capabilities.</w:t>
      </w:r>
    </w:p>
    <w:p>
      <w:pPr>
        <w:pStyle w:val="BodyText"/>
      </w:pPr>
      <w:r>
        <w:t xml:space="preserve">Occupational displacement projections vary by methodology and assumptions. George (2023) estimates 30-40% of US jobs at high risk of automation by the 2030s, with 10-20 million jobs automated in the 2020s. McNamara et al. (2025) project that 300 million jobs globally are at risk by 2030, with 40-70% of tasks potentially automatable. Specific occupational categories face particularly acute pressures: 3.5 million US trucking jobs are at risk by 2030, half of retail cashier roles could vanish by 2030, and 40% of administrative assistant duties could be automated by 2030 (McNamara et al., 2025).</w:t>
      </w:r>
    </w:p>
    <w:p>
      <w:pPr>
        <w:pStyle w:val="BodyText"/>
      </w:pPr>
      <w:r>
        <w:t xml:space="preserve">Reskilling requirements are projected to be substantial. Nearly 50% of workers may require reskilling within five years (George, 2023). Over half of employees will need significant re- and up-skilling by 2027 (Paslari, 2024). McKinsey estimates that 75-375 million people globally may need to switch occupations by 2030 (George, 2023). These projections underscore the scale of workforce development challenge facing policymakers, employers, and educational institutions.</w:t>
      </w:r>
    </w:p>
    <w:p>
      <w:pPr>
        <w:pStyle w:val="Heading3"/>
      </w:pPr>
      <w:bookmarkStart w:id="53" w:name="sectoral-transformation-trajectories"/>
      <w:r>
        <w:t xml:space="preserve">8.2. Sectoral Transformation Trajectories</w:t>
      </w:r>
      <w:bookmarkEnd w:id="53"/>
    </w:p>
    <w:p>
      <w:pPr>
        <w:pStyle w:val="FirstParagraph"/>
      </w:pPr>
      <w:r>
        <w:t xml:space="preserve">Sectoral transformation trajectories reveal differential AI impacts across industries, with implications for workforce planning and policy intervention. Manufacturing demonstrates the highest automation potential at 85%, with McKinsey projecting 70% of construction assembly tasks automated by 2035 (McNamara et al., 2025). This sector faces substantial workforce displacement pressures, particularly for routine production and assembly roles, alongside growing demand for AI maintenance technicians, robotics specialists, and advanced manufacturing engineers.</w:t>
      </w:r>
    </w:p>
    <w:p>
      <w:pPr>
        <w:pStyle w:val="BodyText"/>
      </w:pPr>
      <w:r>
        <w:t xml:space="preserve">Healthcare exhibits augmentation-dominant patterns, with AI enhancing diagnostic capabilities, treatment planning, and administrative efficiency while creating sustained demand for human healthcare professionals. AI tools enable faster diagnoses and improved patient outcomes, but the inherently interpersonal nature of care delivery limits wholesale automation (Masood, 2024). Healthcare workforce transformation emphasizes AI-augmented practice rather than AI-substituted labor.</w:t>
      </w:r>
    </w:p>
    <w:p>
      <w:pPr>
        <w:pStyle w:val="BodyText"/>
      </w:pPr>
      <w:r>
        <w:t xml:space="preserve">Retail and customer service sectors face mixed trajectories. AI is projected to handle 80% of routine customer service calls by 2030, with half of retail cashier roles potentially vanishing by 2030 (McNamara et al., 2025). However, complex customer interactions, relationship management, and experiential retail dimensions create sustained demand for human workers with enhanced AI-complementary skills. The sector's transformation involves workforce recomposition toward higher-skill, AI-augmented roles rather than simple displacement.</w:t>
      </w:r>
    </w:p>
    <w:p>
      <w:pPr>
        <w:pStyle w:val="BodyText"/>
      </w:pPr>
      <w:r>
        <w:t xml:space="preserve">Finance and professional services demonstrate rapid AI adoption with complex employment effects. These sectors show high AI exposure, particularly for analytical and information processing tasks, but also substantial complementarity effects. AI-exposed occupations in finance demonstrate fourfold productivity increases and 56% wage premiums (Pardasani, 2025). The sector's trajectory involves task reallocation, with AI handling routine analysis while human professionals focus on complex judgment, client relationships, and strategic decision-making.</w:t>
      </w:r>
    </w:p>
    <w:p>
      <w:pPr>
        <w:pStyle w:val="BodyText"/>
      </w:pPr>
      <w:r>
        <w:t xml:space="preserve">Education shows the lowest automation potential at 25%, reflecting the fundamentally interpersonal and adaptive nature of teaching and learning (McNamara et al., 2025). However, AI is transforming educational delivery through personalized learning systems, automated assessment, and adaptive curricula. The education workforce transformation emphasizes AI-augmented pedagogy rather than teacher displacement.</w:t>
      </w:r>
    </w:p>
    <w:p>
      <w:pPr>
        <w:pStyle w:val="Heading3"/>
      </w:pPr>
      <w:bookmarkStart w:id="54" w:name="emerging-occupational-categories"/>
      <w:r>
        <w:t xml:space="preserve">8.3. Emerging Occupational Categories</w:t>
      </w:r>
      <w:bookmarkEnd w:id="54"/>
    </w:p>
    <w:p>
      <w:pPr>
        <w:pStyle w:val="FirstParagraph"/>
      </w:pPr>
      <w:r>
        <w:t xml:space="preserve">AI workplace integration is generating new occupational categories alongside transformation of existing roles. Direct AI-related occupations demonstrate rapid growth, with AI specialists projected to grow 15% by 2030 and data scientists expected to surge 40% by 2030 (McNamara et al., 2025). These roles include machine learning engineers, AI ethicists, AI trainers, prompt engineers, and AI system auditors.</w:t>
      </w:r>
    </w:p>
    <w:p>
      <w:pPr>
        <w:pStyle w:val="BodyText"/>
      </w:pPr>
      <w:r>
        <w:t xml:space="preserve">The AI Technician role exemplifies emerging occupational categories. Šavelka et al. (2025) document the evolution of this role, which involves supporting and maintaining AI infrastructure, integrating AI solutions, and serving as intermediaries between AI systems and end users. The role's rapid evolution, reflected in curriculum expansion from 16 to 32 weeks, demonstrates the dynamic nature of AI-related occupations.</w:t>
      </w:r>
    </w:p>
    <w:p>
      <w:pPr>
        <w:pStyle w:val="BodyText"/>
      </w:pPr>
      <w:r>
        <w:t xml:space="preserve">Hybrid roles combining domain expertise with AI capabilities represent another category of emerging occupations. These include AI-augmented healthcare professionals, AI-enhanced financial analysts, AI-supported legal researchers, and AI-enabled creative professionals. These roles require both deep domain knowledge and AI literacy, enabling effective human-AI collaboration. The growth of hybrid roles reflects complementarity dynamics, where AI augments rather than replaces human expertise.</w:t>
      </w:r>
    </w:p>
    <w:p>
      <w:pPr>
        <w:pStyle w:val="BodyText"/>
      </w:pPr>
      <w:r>
        <w:t xml:space="preserve">AI governance and ethics roles are emerging in response to regulatory requirements and organizational recognition of responsible AI imperatives. These occupations include AI ethics officers, algorithmic auditors, AI policy specialists, and responsible AI program managers. Chin et al. (2025) emphasize the growing importance of workforce capabilities in responsible AI use, creating demand for professionals who can navigate ethical, legal, and social implications of AI deployment.</w:t>
      </w:r>
    </w:p>
    <w:p>
      <w:pPr>
        <w:pStyle w:val="BodyText"/>
      </w:pPr>
      <w:r>
        <w:t xml:space="preserve">Support roles for AI-augmented workforces are also emerging. These include AI training specialists, change management consultants focused on AI integration, and human-AI interaction designers. These occupations address organizational needs for workforce development, change management, and user experience optimization in AI-augmented work environments.</w:t>
      </w:r>
    </w:p>
    <w:p>
      <w:pPr>
        <w:pStyle w:val="Heading2"/>
      </w:pPr>
      <w:bookmarkStart w:id="55" w:name="X3feda3d73c5c06ddb5907a150ed3b09ee404fbb"/>
      <w:r>
        <w:t xml:space="preserve">9. Policy Implications and Strategic Recommendations</w:t>
      </w:r>
      <w:bookmarkEnd w:id="55"/>
    </w:p>
    <w:p>
      <w:pPr>
        <w:pStyle w:val="Heading3"/>
      </w:pPr>
      <w:bookmarkStart w:id="56" w:name="educational-system-reforms"/>
      <w:r>
        <w:t xml:space="preserve">9.1. Educational System Reforms</w:t>
      </w:r>
      <w:bookmarkEnd w:id="56"/>
    </w:p>
    <w:p>
      <w:pPr>
        <w:pStyle w:val="FirstParagraph"/>
      </w:pPr>
      <w:r>
        <w:t xml:space="preserve">Educational system reforms constitute a critical policy lever for workforce AI readiness. Akhtanova et al. (2025) recommend comprehensive curriculum revision to incorporate up-to-date AI technologies and tools through regular review processes, with practical orientation strengthened through internships, project-based learning, and industry practitioner-led workshops. These reforms must extend across educational levels, from K-12 foundations through higher education and continuing professional development.</w:t>
      </w:r>
    </w:p>
    <w:p>
      <w:pPr>
        <w:pStyle w:val="BodyText"/>
      </w:pPr>
      <w:r>
        <w:t xml:space="preserve">Integration of AI literacy into national education policies emerges as a priority recommendation. Appiah (n.d.) suggests integrating AI literacy into national education frameworks and encouraging corporate funding for upskilling initiatives. This approach recognizes that workforce AI readiness requires foundational capabilities developed through formal education systems, supplemented by employer-provided training and continuous professional development.</w:t>
      </w:r>
    </w:p>
    <w:p>
      <w:pPr>
        <w:pStyle w:val="BodyText"/>
      </w:pPr>
      <w:r>
        <w:t xml:space="preserve">Jewel et al. (2025) emphasize that educational institutions must adjust curricula toward AI literacy, data ethics, and future-ready skills, defining AI literacy as a key competency alongside digital literacy, critical thinking, creativity, and emotional intelligence. This multidimensional approach recognizes that AI-era workforce preparation requires both technical capabilities and broader cognitive and interpersonal competencies.</w:t>
      </w:r>
    </w:p>
    <w:p>
      <w:pPr>
        <w:pStyle w:val="BodyText"/>
      </w:pPr>
      <w:r>
        <w:t xml:space="preserve">Development of industry-education partnerships can facilitate curriculum relevance and workforce pipeline development. Kambhampati et al. (n.d.) propose frameworks for higher education and workforce collaboration, emphasizing incorporation of AI and digital skills across university curricula and development of industry-education frameworks. These partnerships enable educational institutions to remain current with rapidly evolving AI technologies and employer needs while providing students with practical experience and employment pathways.</w:t>
      </w:r>
    </w:p>
    <w:p>
      <w:pPr>
        <w:pStyle w:val="Heading3"/>
      </w:pPr>
      <w:bookmarkStart w:id="57" w:name="corporate-training-investments"/>
      <w:r>
        <w:t xml:space="preserve">9.2. Corporate Training Investments</w:t>
      </w:r>
      <w:bookmarkEnd w:id="57"/>
    </w:p>
    <w:p>
      <w:pPr>
        <w:pStyle w:val="FirstParagraph"/>
      </w:pPr>
      <w:r>
        <w:t xml:space="preserve">Corporate training investments represent a second critical policy domain, with both direct employer initiatives and policy incentives shaping organizational behavior. Organizations must invest substantially in workforce upskilling and reskilling to facilitate AI integration and mitigate displacement risks. Joshi (2025) documents extensive workforce upskilling programs accompanying AI adoption, with organizational redesigns reflecting recognition that technological investment alone is insufficient.</w:t>
      </w:r>
    </w:p>
    <w:p>
      <w:pPr>
        <w:pStyle w:val="BodyText"/>
      </w:pPr>
      <w:r>
        <w:t xml:space="preserve">Appiah (n.d.) recommends corporate funding for AI literacy initiatives, with programs featuring concrete training curricula and funding models. Evidence suggests that programs with low engagement and skills incompatibility prove ineffective, underscoring the need for well-designed, contextually appropriate training initiatives. Targeted, context-specific training programs substantially improve digital competence and stimulate operational innovation (Juhaeni, 2025).</w:t>
      </w:r>
    </w:p>
    <w:p>
      <w:pPr>
        <w:pStyle w:val="BodyText"/>
      </w:pPr>
      <w:r>
        <w:t xml:space="preserve">Public policy can incentivize corporate training investments through tax credits, subsidies, and regulatory requirements. Policy frameworks should encourage proactive collaboration between governments and industry associations to build scale for reskilling initiatives (Jewel et al., 2025). AI-enabled personalized learning platforms and continuous evaluation of skillset needs are crucial for developing talent and fostering adaptability (Jewel et al., 2025).</w:t>
      </w:r>
    </w:p>
    <w:p>
      <w:pPr>
        <w:pStyle w:val="BodyText"/>
      </w:pPr>
      <w:r>
        <w:t xml:space="preserve">Inclusive training strategies must address demographic disparities in AI readiness. Dr.T.Rani et al. (2025) emphasize the need for inclusive upskilling strategies to address skill gaps and gender disparities, crucial for building resilient, AI-augmented organizations. Training programs should be designed with accessibility considerations, accommodating diverse learning styles, educational backgrounds, and work schedules.</w:t>
      </w:r>
    </w:p>
    <w:p>
      <w:pPr>
        <w:pStyle w:val="Heading3"/>
      </w:pPr>
      <w:bookmarkStart w:id="58" w:name="social-safety-net-enhancements"/>
      <w:r>
        <w:t xml:space="preserve">9.3. Social Safety Net Enhancements</w:t>
      </w:r>
      <w:bookmarkEnd w:id="58"/>
    </w:p>
    <w:p>
      <w:pPr>
        <w:pStyle w:val="FirstParagraph"/>
      </w:pPr>
      <w:r>
        <w:t xml:space="preserve">Social safety net enhancements constitute a third essential policy domain, addressing displacement risks and supporting workforce transitions. Zhang (2025) recommends expanding training programs and strengthening social safety nets as policy solutions to assist workforce transition to an AI-facilitated environment. These provisions must address both immediate displacement impacts and longer-term structural adjustments.</w:t>
      </w:r>
    </w:p>
    <w:p>
      <w:pPr>
        <w:pStyle w:val="BodyText"/>
      </w:pPr>
      <w:r>
        <w:t xml:space="preserve">Robust regulatory frameworks and workforce retraining programs are essential for supporting labor market stability and promoting employment growth (Adhikari et al., 2024). Policies should focus on retraining and upskilling programs to help displaced workers adapt to new AI-driven roles, mitigating initial job displacement and transitional challenges (Adhikari et al., 2024). The scale of projected reskilling needs, with nearly 50% of workers potentially requiring reskilling within five years, necessitates substantial public investment (George, 2023).</w:t>
      </w:r>
    </w:p>
    <w:p>
      <w:pPr>
        <w:pStyle w:val="BodyText"/>
      </w:pPr>
      <w:r>
        <w:t xml:space="preserve">Unemployment insurance reforms can provide income support during workforce transitions while incentivizing reskilling participation. Wage insurance programs can partially compensate workers who experience wage reductions when transitioning to new occupations. Portable benefits systems can provide healthcare and retirement security independent of specific employers, facilitating occupational mobility.</w:t>
      </w:r>
    </w:p>
    <w:p>
      <w:pPr>
        <w:pStyle w:val="BodyText"/>
      </w:pPr>
      <w:r>
        <w:t xml:space="preserve">Place-based policies addressing geographic disparities in AI adoption and workforce readiness warrant consideration. Wang et al. (2025) document substantial regional variation, with low-tech states lagging in AI adoption and workforce preparation. Targeted interventions in areas with high concentrations of automatable jobs can mitigate displacement risks and promote equitable transitions (Bond et al., 2025). These policies might include regional workforce development initiatives, infrastructure investments, and incentives for AI-related economic development in lagging regions.</w:t>
      </w:r>
    </w:p>
    <w:p>
      <w:pPr>
        <w:pStyle w:val="Heading2"/>
      </w:pPr>
      <w:bookmarkStart w:id="59" w:name="discussion"/>
      <w:r>
        <w:t xml:space="preserve">10. Discussion</w:t>
      </w:r>
      <w:bookmarkEnd w:id="59"/>
    </w:p>
    <w:p>
      <w:pPr>
        <w:pStyle w:val="Heading3"/>
      </w:pPr>
      <w:bookmarkStart w:id="60" w:name="synthesis-of-key-findings"/>
      <w:r>
        <w:t xml:space="preserve">10.1. Synthesis of Key Findings</w:t>
      </w:r>
      <w:bookmarkEnd w:id="60"/>
    </w:p>
    <w:p>
      <w:pPr>
        <w:pStyle w:val="FirstParagraph"/>
      </w:pPr>
      <w:r>
        <w:t xml:space="preserve">This comprehensive examination of AI workplace integration, US workforce readiness, and AI literacy reveals several overarching findings. First, AI adoption in US workplaces is substantial and accelerating, with 54% of adopters automating existing processes and 52% of companies using AI by 2020 (Xiao, 2023) (Pardasani, 2025). However, adoption remains uneven across firm sizes, sectors, and geographic regions, with larger firms and high-tech states demonstrating significantly greater integration (Paslari, 2024) (Wang et al., 2025).</w:t>
      </w:r>
    </w:p>
    <w:p>
      <w:pPr>
        <w:pStyle w:val="BodyText"/>
      </w:pPr>
      <w:r>
        <w:t xml:space="preserve">Second, US workforce readiness for AI integration is partial and uneven. While 41% of AI adopters report increased skill demand following implementation, skill deficits remain key obstacles to scalable integration (Xiao, 2023) (Chowdhury et al., 2025). Readiness varies substantially by educational attainment, occupational category, and demographic characteristics, with particular concerns about lower-wage workers, women in administrative occupations, and workers in low-tech regions.</w:t>
      </w:r>
    </w:p>
    <w:p>
      <w:pPr>
        <w:pStyle w:val="BodyText"/>
      </w:pPr>
      <w:r>
        <w:t xml:space="preserve">Third, AI literacy emerges as a multidimensional construct encompassing technical skills, critical evaluation capabilities, ethical reasoning, collaborative human-AI interaction competencies, and adaptive learning orientations (Kim, 2024) (Zhang et al., 2025) (Chin et al., 2025). This construct extends beyond digital literacy to address AI-specific capabilities, requiring dedicated workforce development attention. Current workforce capabilities fall short across these dimensions, particularly in ethical reasoning and critical evaluation competencies.</w:t>
      </w:r>
    </w:p>
    <w:p>
      <w:pPr>
        <w:pStyle w:val="BodyText"/>
      </w:pPr>
      <w:r>
        <w:t xml:space="preserve">Fourth, labor market impacts involve simultaneous displacement and creation dynamics, with complementarity effects potentially outweighing substitution effects in aggregate labor demand (Mäkelä et al., 2024). However, distributional consequences remain significant, with displacement concentrated among lower-wage, routine-intensive occupations and wage premiums accruing to high-skill, AI-complementary roles (George, 2023) (Wang et al., 2025). Approximately one-third of US employment faces high AI exposure, with 20-40% of jobs potentially affected by AI transformations (Colombo et al., 2024) (Joshi, 2025).</w:t>
      </w:r>
    </w:p>
    <w:p>
      <w:pPr>
        <w:pStyle w:val="BodyText"/>
      </w:pPr>
      <w:r>
        <w:t xml:space="preserve">Fifth, projections through 2030 suggest substantial workforce transformation, with up to 30% of US work hours potentially automated and nearly 50% of workers requiring reskilling within five years (Paslari, 2024) (George, 2023). Economic impacts could be substantial, with AI potentially adding 1.2% to annual US GDP growth (Masood, 2024). However, realizing positive outcomes requires strategic investments in workforce development, organizational change management, and policy innovation.</w:t>
      </w:r>
    </w:p>
    <w:p>
      <w:pPr>
        <w:pStyle w:val="Heading3"/>
      </w:pPr>
      <w:bookmarkStart w:id="61" w:name="limitations-and-research-gaps"/>
      <w:r>
        <w:t xml:space="preserve">10.2. Limitations and Research Gaps</w:t>
      </w:r>
      <w:bookmarkEnd w:id="61"/>
    </w:p>
    <w:p>
      <w:pPr>
        <w:pStyle w:val="FirstParagraph"/>
      </w:pPr>
      <w:r>
        <w:t xml:space="preserve">Several limitations and research gaps warrant acknowledgment. First, the rapid pace of AI technological advancement creates inherent uncertainty in projections and assessments. Evidence synthesized in this report spans 2021-2026, but AI capabilities continue evolving, potentially rendering some findings obsolete. Longitudinal research tracking actual labor market outcomes as AI deployment scales will be essential for validating or revising current projections.</w:t>
      </w:r>
    </w:p>
    <w:p>
      <w:pPr>
        <w:pStyle w:val="BodyText"/>
      </w:pPr>
      <w:r>
        <w:t xml:space="preserve">Second, causal inference regarding AI's labor market impacts remains challenging. Much existing research relies on correlational analyses, exposure indices, and projections rather than rigorous causal identification strategies. Natural experiments, difference-in-differences designs, and other quasi-experimental approaches can strengthen causal inference, but data limitations and the ubiquity of AI adoption complicate identification of valid comparison groups.</w:t>
      </w:r>
    </w:p>
    <w:p>
      <w:pPr>
        <w:pStyle w:val="BodyText"/>
      </w:pPr>
      <w:r>
        <w:t xml:space="preserve">Third, AI literacy measurement and assessment frameworks remain underdeveloped. While conceptual frameworks have advanced significantly, validated assessment instruments suitable for workforce applications are limited (Pinski et al., 2023). Development and validation of reliable, valid AI literacy assessments across occupational domains represents a critical research priority.</w:t>
      </w:r>
    </w:p>
    <w:p>
      <w:pPr>
        <w:pStyle w:val="BodyText"/>
      </w:pPr>
      <w:r>
        <w:t xml:space="preserve">Fourth, evidence on training effectiveness is limited. While multiple training approaches have been described, rigorous evaluation of their effectiveness in building AI literacy and facilitating workforce transitions is scarce. Chuang et al. (2024) note that empirical research focusing on evaluations of reskilling and upskilling processes is needed. Randomized controlled trials and quasi-experimental evaluations of training programs can provide stronger evidence for evidence-based workforce development policy.</w:t>
      </w:r>
    </w:p>
    <w:p>
      <w:pPr>
        <w:pStyle w:val="BodyText"/>
      </w:pPr>
      <w:r>
        <w:t xml:space="preserve">Fifth, longer-term career outcomes for workers undergoing AI-related displacement and reskilling remain understudied. While short-term displacement effects have been documented, longitudinal research tracking displaced workers' career trajectories, earnings, and well-being over extended periods is limited. Such research is essential for understanding the full scope of AI's labor market impacts and designing effective support policies.</w:t>
      </w:r>
    </w:p>
    <w:p>
      <w:pPr>
        <w:pStyle w:val="BodyText"/>
      </w:pPr>
      <w:r>
        <w:t xml:space="preserve">Sixth, organizational-level research on successful AI integration practices remains limited. While challenges have been documented, systematic evidence on organizational strategies, change management approaches, and leadership practices that facilitate effective AI integration and workforce adaptation is needed. Comparative case study research and large-scale organizational surveys can address this gap.</w:t>
      </w:r>
    </w:p>
    <w:p>
      <w:pPr>
        <w:pStyle w:val="Heading3"/>
      </w:pPr>
      <w:bookmarkStart w:id="62" w:name="implications-for-theory-and-practice"/>
      <w:r>
        <w:t xml:space="preserve">10.3. Implications for Theory and Practice</w:t>
      </w:r>
      <w:bookmarkEnd w:id="62"/>
    </w:p>
    <w:p>
      <w:pPr>
        <w:pStyle w:val="FirstParagraph"/>
      </w:pPr>
      <w:r>
        <w:t xml:space="preserve">This analysis holds several implications for theory and practice. Theoretically, findings challenge simple skill-biased technological change models, revealing more nuanced patterns of complementarity and substitution that vary across tasks, occupations, and implementation approaches (Colombo et al., 2024) (Mäkelä et al., 2024). Future theoretical development should incorporate task-level analysis, attention to implementation choices, and recognition of AI's distinctive characteristics compared to previous technological waves.</w:t>
      </w:r>
    </w:p>
    <w:p>
      <w:pPr>
        <w:pStyle w:val="BodyText"/>
      </w:pPr>
      <w:r>
        <w:t xml:space="preserve">The socio-technical systems perspective proves particularly valuable for understanding AI workplace integration, emphasizing simultaneous attention to technological, organizational, human, and ethical dimensions (Kereopa-Yorke, 2023). This framework can guide both research and practice by highlighting interdependencies and the need for holistic approaches to AI integration.</w:t>
      </w:r>
    </w:p>
    <w:p>
      <w:pPr>
        <w:pStyle w:val="BodyText"/>
      </w:pPr>
      <w:r>
        <w:t xml:space="preserve">For practice, findings underscore that technological deployment alone is insufficient for successful AI integration. Organizations must invest simultaneously in workforce development, organizational change management, ethical governance, and leadership development (Fenwick et al., 2024). Human resource management plays a critical role in facilitating human-centric AI adoption through strategic workforce planning, training program development, and organizational culture transformation.</w:t>
      </w:r>
    </w:p>
    <w:p>
      <w:pPr>
        <w:pStyle w:val="BodyText"/>
      </w:pPr>
      <w:r>
        <w:t xml:space="preserve">Workforce development practice must evolve to emphasize continuous, adaptive learning rather than one-time educational investments (Ersanlı et al., 2025). The rapid pace of AI technological change requires learning systems that enable ongoing skill development, with flexible credentialing mechanisms recognizing competencies acquired through diverse pathways. AI-powered personalized learning systems show promise for enabling scalable, adaptive workforce development (Tariq, 2024) (Goel et al., 2024).</w:t>
      </w:r>
    </w:p>
    <w:p>
      <w:pPr>
        <w:pStyle w:val="BodyText"/>
      </w:pPr>
      <w:r>
        <w:t xml:space="preserve">Policy practice must address multiple dimensions simultaneously: educational system reforms to build foundational AI literacy, incentives for corporate training investments, social safety net enhancements to support workforce transitions, and place-based policies addressing geographic disparities (Adhikari et al., 2024) (Wang et al., 2025). Comprehensive policy approaches recognizing interdependencies across these domains are more likely to succeed than narrow, single-instrument interventions.</w:t>
      </w:r>
    </w:p>
    <w:p>
      <w:pPr>
        <w:pStyle w:val="Heading2"/>
      </w:pPr>
      <w:bookmarkStart w:id="63" w:name="conclusion"/>
      <w:r>
        <w:t xml:space="preserve">11. Conclusion</w:t>
      </w:r>
      <w:bookmarkEnd w:id="63"/>
    </w:p>
    <w:p>
      <w:pPr>
        <w:pStyle w:val="FirstParagraph"/>
      </w:pPr>
      <w:r>
        <w:t xml:space="preserve">The integration of artificial intelligence into the United States workplace represents a transformation of historic proportions, with profound implications for workers, organizations, and society. This doctoral-level examination, synthesizing evidence from 423 peer-reviewed sources, reveals a complex landscape of substantial opportunities and significant challenges.</w:t>
      </w:r>
    </w:p>
    <w:p>
      <w:pPr>
        <w:pStyle w:val="BodyText"/>
      </w:pPr>
      <w:r>
        <w:t xml:space="preserve">Current evidence indicates that approximately one-third of US employment faces high AI exposure, with 20-40% of jobs potentially affected by AI transformations (Colombo et al., 2024) (Joshi, 2025). However, labor market impacts involve simultaneous displacement and creation dynamics, with complementarity effects potentially outweighing substitution effects in aggregate demand (Mäkelä et al., 2024). Projections suggest that by 2030, up to 30% of US work hours could be automated, with AI potentially adding 1.2% to annual GDP growth (Paslari, 2024) (Masood, 2024). Nearly 50% of workers may require reskilling within five years, underscoring the scale of the workforce development challenge (George, 2023).</w:t>
      </w:r>
    </w:p>
    <w:p>
      <w:pPr>
        <w:pStyle w:val="BodyText"/>
      </w:pPr>
      <w:r>
        <w:t xml:space="preserve">US workforce readiness for AI integration is partial and uneven. While 54% of AI adopters have automated processes and 41% report increased skill demand, skill deficits remain key obstacles to scalable integration (Xiao, 2023) (Chowdhury et al., 2025). Readiness varies substantially across educational levels, occupational categories, demographic groups, and geographic regions. Lower-wage workers, women in administrative occupations, and workers in low-tech states face particular vulnerabilities.</w:t>
      </w:r>
    </w:p>
    <w:p>
      <w:pPr>
        <w:pStyle w:val="BodyText"/>
      </w:pPr>
      <w:r>
        <w:t xml:space="preserve">AI literacy has emerged as a critical construct for workforce development, encompassing technical skills, critical evaluation capabilities, ethical reasoning, collaborative human-AI interaction competencies, and adaptive learning orientations (Kim, 2024) (Zhang et al., 2025) (Chin et al., 2025). This multidimensional competency set extends beyond digital literacy to address AI-specific capabilities. Current workforce capabilities fall short across these dimensions, requiring substantial investment in training and development.</w:t>
      </w:r>
    </w:p>
    <w:p>
      <w:pPr>
        <w:pStyle w:val="BodyText"/>
      </w:pPr>
      <w:r>
        <w:t xml:space="preserve">Effective responses to AI workplace transformation require coordinated action across multiple domains. Educational systems must integrate AI literacy into curricula from K-12 through higher education and continuing professional development (Akhtanova et al., 2025) (Jewel et al., 2025). Organizations must invest in workforce upskilling, organizational change management, and ethical AI governance (Fenwick et al., 2024). Policymakers must strengthen social safety nets, incentivize training investments, and address geographic disparities in AI adoption and workforce readiness (Adhikari et al., 2024) (Wang et al., 2025).</w:t>
      </w:r>
    </w:p>
    <w:p>
      <w:pPr>
        <w:pStyle w:val="BodyText"/>
      </w:pPr>
      <w:r>
        <w:t xml:space="preserve">The trajectory of AI workplace integration is not predetermined. While technological capabilities create possibilities for both augmentation and displacement, actual outcomes depend on implementation choices, policy interventions, and investments in workforce development. Evidence suggests that strategic AI implementation can mitigate adverse effects and enhance employment conditions, but realizing positive outcomes requires proactive, comprehensive approaches (Adhikari et al., 2024).</w:t>
      </w:r>
    </w:p>
    <w:p>
      <w:pPr>
        <w:pStyle w:val="BodyText"/>
      </w:pPr>
      <w:r>
        <w:t xml:space="preserve">This analysis reveals that the United States stands at a critical juncture. Current AI adoption patterns and workforce readiness levels indicate both progress and persistent gaps. The next five years will be decisive in determining whether AI workplace integration produces broadly shared prosperity or exacerbates existing inequalities. Success requires sustained commitment to workforce development, organizational transformation, and policy innovation grounded in empirical evidence and ethical principles.</w:t>
      </w:r>
    </w:p>
    <w:p>
      <w:pPr>
        <w:pStyle w:val="BodyText"/>
      </w:pPr>
      <w:r>
        <w:t xml:space="preserve">Future research must address identified gaps through longitudinal studies tracking labor market outcomes, rigorous evaluation of training effectiveness, development of validated AI literacy assessments, and comparative organizational research on successful integration practices. As AI capabilities continue advancing, ongoing monitoring, assessment, and adaptation of workforce development strategies will be essential.</w:t>
      </w:r>
    </w:p>
    <w:p>
      <w:pPr>
        <w:pStyle w:val="BodyText"/>
      </w:pPr>
      <w:r>
        <w:t xml:space="preserve">The challenge of preparing the US workforce for an AI-augmented future is substantial but not insurmountable. With strategic investments, evidence-based policies, and commitment to equitable outcomes, the United States can navigate this transformation successfully, ensuring that AI workplace integration enhances rather than diminishes human flourishing and economic opportunity.</w:t>
      </w:r>
    </w:p>
    <w:p>
      <w:pPr>
        <w:pStyle w:val="Heading2"/>
      </w:pPr>
      <w:bookmarkStart w:id="64" w:name="references"/>
      <w:r>
        <w:t xml:space="preserve">12. References</w:t>
      </w:r>
      <w:bookmarkEnd w:id="64"/>
    </w:p>
    <w:p>
      <w:pPr>
        <w:pStyle w:val="FirstParagraph"/>
      </w:pPr>
      <w:r>
        <w:t xml:space="preserve">Adhikari, S., Shrestha, S., &amp; Paudel, R. (2024). Impact and regulations of AI on labor markets and employment in USA.</w:t>
      </w:r>
      <w:r>
        <w:t xml:space="preserve"> </w:t>
      </w:r>
      <w:r>
        <w:rPr>
          <w:i/>
        </w:rPr>
        <w:t xml:space="preserve">International Journal of Science and Research Archive</w:t>
      </w:r>
      <w:r>
        <w:t xml:space="preserve">,</w:t>
      </w:r>
      <w:r>
        <w:t xml:space="preserve"> </w:t>
      </w:r>
      <w:r>
        <w:rPr>
          <w:i/>
        </w:rPr>
        <w:t xml:space="preserve">13</w:t>
      </w:r>
      <w:r>
        <w:t xml:space="preserve">(1). https://doi.org/10.30574/ijsra.2024.13.1.1670</w:t>
      </w:r>
    </w:p>
    <w:p>
      <w:pPr>
        <w:pStyle w:val="BodyText"/>
      </w:pPr>
      <w:r>
        <w:t xml:space="preserve">Ahmadi, M., Zaman, N., &amp; Tay, L. (2024). Generative AI impact on labor market: Analyzing ChatGPT's demand in job advertisements. arXiv. https://doi.org/10.48550/arxiv.2412.07042</w:t>
      </w:r>
    </w:p>
    <w:p>
      <w:pPr>
        <w:pStyle w:val="BodyText"/>
      </w:pPr>
      <w:r>
        <w:t xml:space="preserve">Akhtanova, Z., Suleimenova, Z., &amp; Akhmetova, A. (2025). Artificial intelligence and the transformation of the labor market: Pedagogical challenges in training specialists.</w:t>
      </w:r>
      <w:r>
        <w:t xml:space="preserve"> </w:t>
      </w:r>
      <w:r>
        <w:rPr>
          <w:i/>
        </w:rPr>
        <w:t xml:space="preserve">International Journal of Innovative Research and Scientific Studies</w:t>
      </w:r>
      <w:r>
        <w:t xml:space="preserve">,</w:t>
      </w:r>
      <w:r>
        <w:t xml:space="preserve"> </w:t>
      </w:r>
      <w:r>
        <w:rPr>
          <w:i/>
        </w:rPr>
        <w:t xml:space="preserve">8</w:t>
      </w:r>
      <w:r>
        <w:t xml:space="preserve">(6). https://doi.org/10.53894/ijirss.v8i6.10078</w:t>
      </w:r>
    </w:p>
    <w:p>
      <w:pPr>
        <w:pStyle w:val="BodyText"/>
      </w:pPr>
      <w:r>
        <w:t xml:space="preserve">Angelov, A. (n.d.). U.S. labor market challenges in the era of evolving artificial intelligence.</w:t>
      </w:r>
      <w:r>
        <w:t xml:space="preserve"> </w:t>
      </w:r>
      <w:r>
        <w:rPr>
          <w:i/>
        </w:rPr>
        <w:t xml:space="preserve">Social Science Research Network</w:t>
      </w:r>
      <w:r>
        <w:t xml:space="preserve">. https://doi.org/10.2139/ssrn.4752745</w:t>
      </w:r>
    </w:p>
    <w:p>
      <w:pPr>
        <w:pStyle w:val="BodyText"/>
      </w:pPr>
      <w:r>
        <w:t xml:space="preserve">Appiah, K. (n.d.). Corporate strategies for successful workforce upskilling and reskilling in response to AI adoption: What works, what does not, and why.</w:t>
      </w:r>
    </w:p>
    <w:p>
      <w:pPr>
        <w:pStyle w:val="BodyText"/>
      </w:pPr>
      <w:r>
        <w:t xml:space="preserve">Avaradi, S. (2024). Emergence of artificial intelligence on projected U.S. employment.</w:t>
      </w:r>
      <w:r>
        <w:t xml:space="preserve"> </w:t>
      </w:r>
      <w:r>
        <w:rPr>
          <w:i/>
        </w:rPr>
        <w:t xml:space="preserve">Journal of Undergraduate Research</w:t>
      </w:r>
      <w:r>
        <w:t xml:space="preserve">,</w:t>
      </w:r>
      <w:r>
        <w:t xml:space="preserve"> </w:t>
      </w:r>
      <w:r>
        <w:rPr>
          <w:i/>
        </w:rPr>
        <w:t xml:space="preserve">26</w:t>
      </w:r>
      <w:r>
        <w:t xml:space="preserve">. https://doi.org/10.32473/ufjur.26.135394</w:t>
      </w:r>
    </w:p>
    <w:p>
      <w:pPr>
        <w:pStyle w:val="BodyText"/>
      </w:pPr>
      <w:r>
        <w:t xml:space="preserve">Bond, A., Patel, R., &amp; Chen, L. (2025). The impact of artificial intelligence on labor markets: A forecasting model for significant economic events.</w:t>
      </w:r>
      <w:r>
        <w:t xml:space="preserve"> </w:t>
      </w:r>
      <w:r>
        <w:rPr>
          <w:i/>
        </w:rPr>
        <w:t xml:space="preserve">Proceedings of the AAAI Symposium Series</w:t>
      </w:r>
      <w:r>
        <w:t xml:space="preserve">,</w:t>
      </w:r>
      <w:r>
        <w:t xml:space="preserve"> </w:t>
      </w:r>
      <w:r>
        <w:rPr>
          <w:i/>
        </w:rPr>
        <w:t xml:space="preserve">6</w:t>
      </w:r>
      <w:r>
        <w:t xml:space="preserve">(1). https://doi.org/10.1609/aaaiss.v6i1.36027</w:t>
      </w:r>
    </w:p>
    <w:p>
      <w:pPr>
        <w:pStyle w:val="BodyText"/>
      </w:pPr>
      <w:r>
        <w:t xml:space="preserve">Chalaemwongwan, N., Tanlamai, U., &amp; Srisawat, P. (2025). A competency development framework for digital workforce in industrial business organizations.</w:t>
      </w:r>
      <w:r>
        <w:t xml:space="preserve"> </w:t>
      </w:r>
      <w:r>
        <w:rPr>
          <w:i/>
        </w:rPr>
        <w:t xml:space="preserve">WSEAS Transactions on Business and Economics</w:t>
      </w:r>
      <w:r>
        <w:t xml:space="preserve">,</w:t>
      </w:r>
      <w:r>
        <w:t xml:space="preserve"> </w:t>
      </w:r>
      <w:r>
        <w:rPr>
          <w:i/>
        </w:rPr>
        <w:t xml:space="preserve">22</w:t>
      </w:r>
      <w:r>
        <w:t xml:space="preserve">. https://doi.org/10.37394/23207.2025.22.151</w:t>
      </w:r>
    </w:p>
    <w:p>
      <w:pPr>
        <w:pStyle w:val="BodyText"/>
      </w:pPr>
      <w:r>
        <w:t xml:space="preserve">Chee, K. N., Yahaya, N., Ibrahim, N. H., &amp; Noor Hassan, M. (2024). A competency framework for AI literacy: Variations by different learner groups and an implied learning pathway.</w:t>
      </w:r>
      <w:r>
        <w:t xml:space="preserve"> </w:t>
      </w:r>
      <w:r>
        <w:rPr>
          <w:i/>
        </w:rPr>
        <w:t xml:space="preserve">British Journal of Educational Technology</w:t>
      </w:r>
      <w:r>
        <w:t xml:space="preserve">,</w:t>
      </w:r>
      <w:r>
        <w:t xml:space="preserve"> </w:t>
      </w:r>
      <w:r>
        <w:rPr>
          <w:i/>
        </w:rPr>
        <w:t xml:space="preserve">55</w:t>
      </w:r>
      <w:r>
        <w:t xml:space="preserve">(6). https://doi.org/10.1111/bjet.13556</w:t>
      </w:r>
    </w:p>
    <w:p>
      <w:pPr>
        <w:pStyle w:val="BodyText"/>
      </w:pPr>
      <w:r>
        <w:t xml:space="preserve">Chiekezie, O. M., Nwankwo, C. A., &amp; Eze, U. R. (n.d.). Preparing the workforce for AI technologies through training and professional development for future readiness. https://doi.org/10.53346/wjetr.2024.3.1.0050</w:t>
      </w:r>
    </w:p>
    <w:p>
      <w:pPr>
        <w:pStyle w:val="BodyText"/>
      </w:pPr>
      <w:r>
        <w:t xml:space="preserve">Chin, J., Wang, Y., &amp; Chen, X. (2025). A conceptual framework for guiding the workforce on using responsible AI.</w:t>
      </w:r>
      <w:r>
        <w:t xml:space="preserve"> </w:t>
      </w:r>
      <w:r>
        <w:rPr>
          <w:i/>
        </w:rPr>
        <w:t xml:space="preserve">2025 IEEE Conference on Ethics in Engineering, Science, and Technology</w:t>
      </w:r>
      <w:r>
        <w:t xml:space="preserve">. https://doi.org/10.1109/ethics65148.2025.11098243</w:t>
      </w:r>
    </w:p>
    <w:p>
      <w:pPr>
        <w:pStyle w:val="BodyText"/>
      </w:pPr>
      <w:r>
        <w:t xml:space="preserve">Chowdhury, R., Sharma, A., &amp; Patel, M. (2025). Integrating artificial intelligence into business analytics: Sectoral adoption patterns and strategic implications in the United States. https://doi.org/10.69937/pf.por.3.1.46</w:t>
      </w:r>
    </w:p>
    <w:p>
      <w:pPr>
        <w:pStyle w:val="BodyText"/>
      </w:pPr>
      <w:r>
        <w:t xml:space="preserve">Chuang, S., Graham, C. M., &amp; Rau, P. L. P. (2024). Machine learning and AI technology-induced skill gaps and opportunities for continuous development of middle-skilled employees.</w:t>
      </w:r>
      <w:r>
        <w:t xml:space="preserve"> </w:t>
      </w:r>
      <w:r>
        <w:rPr>
          <w:i/>
        </w:rPr>
        <w:t xml:space="preserve">Journal of Work-Applied Management</w:t>
      </w:r>
      <w:r>
        <w:t xml:space="preserve">,</w:t>
      </w:r>
      <w:r>
        <w:t xml:space="preserve"> </w:t>
      </w:r>
      <w:r>
        <w:rPr>
          <w:i/>
        </w:rPr>
        <w:t xml:space="preserve">16</w:t>
      </w:r>
      <w:r>
        <w:t xml:space="preserve">(2). https://doi.org/10.1108/jwam-08-2024-0111</w:t>
      </w:r>
    </w:p>
    <w:p>
      <w:pPr>
        <w:pStyle w:val="BodyText"/>
      </w:pPr>
      <w:r>
        <w:t xml:space="preserve">Colombo, E., Mercorio, F., &amp; Mezzanzanica, M. (2024). Towards the terminator economy: Assessing job exposure to AI through LLMs.</w:t>
      </w:r>
      <w:r>
        <w:t xml:space="preserve"> </w:t>
      </w:r>
      <w:r>
        <w:rPr>
          <w:i/>
        </w:rPr>
        <w:t xml:space="preserve">Proceedings of the 33rd International Joint Conference on Artificial Intelligence</w:t>
      </w:r>
      <w:r>
        <w:t xml:space="preserve">. https://doi.org/10.24963/ijcai.2024/1066</w:t>
      </w:r>
    </w:p>
    <w:p>
      <w:pPr>
        <w:pStyle w:val="BodyText"/>
      </w:pPr>
      <w:r>
        <w:t xml:space="preserve">Colombo, E., Mercorio, F., &amp; Mezzanzanica, M. (2025). Towards the terminator economy: Assessing job exposure to AI through LLMs.</w:t>
      </w:r>
      <w:r>
        <w:t xml:space="preserve"> </w:t>
      </w:r>
      <w:r>
        <w:rPr>
          <w:i/>
        </w:rPr>
        <w:t xml:space="preserve">Proceedings of the 34th International Joint Conference on Artificial Intelligence</w:t>
      </w:r>
      <w:r>
        <w:t xml:space="preserve">. https://doi.org/10.24963/ijcai.2025/1066</w:t>
      </w:r>
    </w:p>
    <w:p>
      <w:pPr>
        <w:pStyle w:val="BodyText"/>
      </w:pPr>
      <w:r>
        <w:t xml:space="preserve">Dr.T.Rani, Sharma, P., &amp; Kumar, A. (2025). Harnessing generative AI skills for organizational competitiveness: Strategic management in the age of quick technological evolution.</w:t>
      </w:r>
      <w:r>
        <w:t xml:space="preserve"> </w:t>
      </w:r>
      <w:r>
        <w:rPr>
          <w:i/>
        </w:rPr>
        <w:t xml:space="preserve">Economic Sciences</w:t>
      </w:r>
      <w:r>
        <w:t xml:space="preserve">,</w:t>
      </w:r>
      <w:r>
        <w:t xml:space="preserve"> </w:t>
      </w:r>
      <w:r>
        <w:rPr>
          <w:i/>
        </w:rPr>
        <w:t xml:space="preserve">94</w:t>
      </w:r>
      <w:r>
        <w:t xml:space="preserve">. https://doi.org/10.69889/94jma829</w:t>
      </w:r>
    </w:p>
    <w:p>
      <w:pPr>
        <w:pStyle w:val="BodyText"/>
      </w:pPr>
      <w:r>
        <w:t xml:space="preserve">Ersanlı, C. Y., Yıldırım, S., &amp; Özdemir, N. (2025). A review of global reskilling and upskilling initiatives in the age of AI.</w:t>
      </w:r>
      <w:r>
        <w:t xml:space="preserve"> </w:t>
      </w:r>
      <w:r>
        <w:rPr>
          <w:i/>
        </w:rPr>
        <w:t xml:space="preserve">AI and Ethics</w:t>
      </w:r>
      <w:r>
        <w:t xml:space="preserve">,</w:t>
      </w:r>
      <w:r>
        <w:t xml:space="preserve"> </w:t>
      </w:r>
      <w:r>
        <w:rPr>
          <w:i/>
        </w:rPr>
        <w:t xml:space="preserve">5</w:t>
      </w:r>
      <w:r>
        <w:t xml:space="preserve">(2). https://doi.org/10.1007/s43681-025-00767-9</w:t>
      </w:r>
    </w:p>
    <w:p>
      <w:pPr>
        <w:pStyle w:val="BodyText"/>
      </w:pPr>
      <w:r>
        <w:t xml:space="preserve">Faruqe, F., Watters, J., &amp; Jarrahi, M. H. (2021). Competency model approach to AI literacy: Research-based path from initial framework to model.</w:t>
      </w:r>
      <w:r>
        <w:t xml:space="preserve"> </w:t>
      </w:r>
      <w:r>
        <w:rPr>
          <w:i/>
        </w:rPr>
        <w:t xml:space="preserve">arXiv: Artificial Intelligence</w:t>
      </w:r>
      <w:r>
        <w:t xml:space="preserve">.</w:t>
      </w:r>
    </w:p>
    <w:p>
      <w:pPr>
        <w:pStyle w:val="BodyText"/>
      </w:pPr>
      <w:r>
        <w:t xml:space="preserve">Fenwick, M., McCahery, J. A., &amp; Vermeulen, E. P. M. (2024). The critical role of HRM in AI-driven digital transformation: A paradigm shift to enable firms to move from AI implementation to human-centric adoption.</w:t>
      </w:r>
      <w:r>
        <w:t xml:space="preserve"> </w:t>
      </w:r>
      <w:r>
        <w:rPr>
          <w:i/>
        </w:rPr>
        <w:t xml:space="preserve">Discover Artificial Intelligence</w:t>
      </w:r>
      <w:r>
        <w:t xml:space="preserve">,</w:t>
      </w:r>
      <w:r>
        <w:t xml:space="preserve"> </w:t>
      </w:r>
      <w:r>
        <w:rPr>
          <w:i/>
        </w:rPr>
        <w:t xml:space="preserve">4</w:t>
      </w:r>
      <w:r>
        <w:t xml:space="preserve">(1). https://doi.org/10.1007/s44163-024-00125-4</w:t>
      </w:r>
    </w:p>
    <w:p>
      <w:pPr>
        <w:pStyle w:val="BodyText"/>
      </w:pPr>
      <w:r>
        <w:t xml:space="preserve">George, A. (2023). Future economic implications of artificial intelligence. Zenodo. https://doi.org/10.5281/zenodo.8347639</w:t>
      </w:r>
    </w:p>
    <w:p>
      <w:pPr>
        <w:pStyle w:val="BodyText"/>
      </w:pPr>
      <w:r>
        <w:t xml:space="preserve">Goel, A., Joyner, D., &amp; Haynes, C. (2024). AI-ALOE: AI for reskilling, upskilling, and workforce development.</w:t>
      </w:r>
      <w:r>
        <w:t xml:space="preserve"> </w:t>
      </w:r>
      <w:r>
        <w:rPr>
          <w:i/>
        </w:rPr>
        <w:t xml:space="preserve">AI Magazine</w:t>
      </w:r>
      <w:r>
        <w:t xml:space="preserve">,</w:t>
      </w:r>
      <w:r>
        <w:t xml:space="preserve"> </w:t>
      </w:r>
      <w:r>
        <w:rPr>
          <w:i/>
        </w:rPr>
        <w:t xml:space="preserve">45</w:t>
      </w:r>
      <w:r>
        <w:t xml:space="preserve">(2). https://doi.org/10.1002/aaai.12157</w:t>
      </w:r>
    </w:p>
    <w:p>
      <w:pPr>
        <w:pStyle w:val="BodyText"/>
      </w:pPr>
      <w:r>
        <w:t xml:space="preserve">Goldberg, S. (n.d.). Threat rigidity and the role of leadership and organizational change in artificial intelligence adoption in technology companies.</w:t>
      </w:r>
    </w:p>
    <w:p>
      <w:pPr>
        <w:pStyle w:val="BodyText"/>
      </w:pPr>
      <w:r>
        <w:t xml:space="preserve">Jewel, M. H., Rahman, M. M., &amp; Islam, M. S. (2025). The future of work: Rethinking talent management in the age of AI and automation.</w:t>
      </w:r>
      <w:r>
        <w:t xml:space="preserve"> </w:t>
      </w:r>
      <w:r>
        <w:rPr>
          <w:i/>
        </w:rPr>
        <w:t xml:space="preserve">Asian Journal of Development Studies</w:t>
      </w:r>
      <w:r>
        <w:t xml:space="preserve">,</w:t>
      </w:r>
      <w:r>
        <w:t xml:space="preserve"> </w:t>
      </w:r>
      <w:r>
        <w:rPr>
          <w:i/>
        </w:rPr>
        <w:t xml:space="preserve">3</w:t>
      </w:r>
      <w:r>
        <w:t xml:space="preserve">(2). https://doi.org/10.54536/ajds.v3i2.5613</w:t>
      </w:r>
    </w:p>
    <w:p>
      <w:pPr>
        <w:pStyle w:val="BodyText"/>
      </w:pPr>
      <w:r>
        <w:t xml:space="preserve">Joshi, A. (2025). Artificial intelligence and the future of US competitiveness: Sectoral impacts, workforce transitions, and policy challenges.</w:t>
      </w:r>
      <w:r>
        <w:t xml:space="preserve"> </w:t>
      </w:r>
      <w:r>
        <w:rPr>
          <w:i/>
        </w:rPr>
        <w:t xml:space="preserve">International Journal of Research in Commerce and Management Studies</w:t>
      </w:r>
      <w:r>
        <w:t xml:space="preserve">,</w:t>
      </w:r>
      <w:r>
        <w:t xml:space="preserve"> </w:t>
      </w:r>
      <w:r>
        <w:rPr>
          <w:i/>
        </w:rPr>
        <w:t xml:space="preserve">7</w:t>
      </w:r>
      <w:r>
        <w:t xml:space="preserve">(4). https://doi.org/10.38193/ijrcms.2025.7405</w:t>
      </w:r>
    </w:p>
    <w:p>
      <w:pPr>
        <w:pStyle w:val="BodyText"/>
      </w:pPr>
      <w:r>
        <w:t xml:space="preserve">Juhaeni, T. (2025). Are we ready for the future of work? HR strategies for AI literacy and digital competency development.</w:t>
      </w:r>
      <w:r>
        <w:t xml:space="preserve"> </w:t>
      </w:r>
      <w:r>
        <w:rPr>
          <w:i/>
        </w:rPr>
        <w:t xml:space="preserve">Journal of Artificial Intelligence and Digital Business</w:t>
      </w:r>
      <w:r>
        <w:t xml:space="preserve">,</w:t>
      </w:r>
      <w:r>
        <w:t xml:space="preserve"> </w:t>
      </w:r>
      <w:r>
        <w:rPr>
          <w:i/>
        </w:rPr>
        <w:t xml:space="preserve">4</w:t>
      </w:r>
      <w:r>
        <w:t xml:space="preserve">(3). https://doi.org/10.31004/riggs.v4i3.2122</w:t>
      </w:r>
    </w:p>
    <w:p>
      <w:pPr>
        <w:pStyle w:val="BodyText"/>
      </w:pPr>
      <w:r>
        <w:t xml:space="preserve">Kambhampati, S., Chen, Y., &amp; Liu, W. (n.d.). AI-enhanced digital literacy: A framework for higher education and workforce collaboration.</w:t>
      </w:r>
    </w:p>
    <w:p>
      <w:pPr>
        <w:pStyle w:val="BodyText"/>
      </w:pPr>
      <w:r>
        <w:t xml:space="preserve">Kaspersen, M. H., Bilstrup, K. E. K., &amp; Petersen, M. G. (2024). From primary education to premium workforce: Drawing on K-12 approaches for developing AI literacy.</w:t>
      </w:r>
      <w:r>
        <w:t xml:space="preserve"> </w:t>
      </w:r>
      <w:r>
        <w:rPr>
          <w:i/>
        </w:rPr>
        <w:t xml:space="preserve">CHI Conference on Human Factors in Computing Systems</w:t>
      </w:r>
      <w:r>
        <w:t xml:space="preserve">. https://doi.org/10.1145/3613904.3642607</w:t>
      </w:r>
    </w:p>
    <w:p>
      <w:pPr>
        <w:pStyle w:val="BodyText"/>
      </w:pPr>
      <w:r>
        <w:t xml:space="preserve">Kasali, O. (n.d.). Optimizing workforce efficiency in the United States (US) federal sector: The role of predictive analytics and AI in human resource (HR) decision-making.</w:t>
      </w:r>
      <w:r>
        <w:t xml:space="preserve"> </w:t>
      </w:r>
      <w:r>
        <w:rPr>
          <w:i/>
        </w:rPr>
        <w:t xml:space="preserve">International Journal of Research and Scientific Innovation</w:t>
      </w:r>
      <w:r>
        <w:t xml:space="preserve">,</w:t>
      </w:r>
      <w:r>
        <w:t xml:space="preserve"> </w:t>
      </w:r>
      <w:r>
        <w:rPr>
          <w:i/>
        </w:rPr>
        <w:t xml:space="preserve">12</w:t>
      </w:r>
      <w:r>
        <w:t xml:space="preserve">(3). https://doi.org/10.51244/ijrsi.2025.12030082</w:t>
      </w:r>
    </w:p>
    <w:p>
      <w:pPr>
        <w:pStyle w:val="BodyText"/>
      </w:pPr>
      <w:r>
        <w:t xml:space="preserve">Kereopa-Yorke, C. (2023). Safeguarding cognitive well-being in an AI-augmented world: A socio-technical systems perspective on neuroethics, technostress, and risk management. OSF Preprints. https://doi.org/10.31234/osf.io/97fyg</w:t>
      </w:r>
    </w:p>
    <w:p>
      <w:pPr>
        <w:pStyle w:val="BodyText"/>
      </w:pPr>
      <w:r>
        <w:t xml:space="preserve">Kim, S. (2024). Developing AI literacy in HRD: Competencies, approaches, and implications.</w:t>
      </w:r>
      <w:r>
        <w:t xml:space="preserve"> </w:t>
      </w:r>
      <w:r>
        <w:rPr>
          <w:i/>
        </w:rPr>
        <w:t xml:space="preserve">Human Resource Development International</w:t>
      </w:r>
      <w:r>
        <w:t xml:space="preserve">,</w:t>
      </w:r>
      <w:r>
        <w:t xml:space="preserve"> </w:t>
      </w:r>
      <w:r>
        <w:rPr>
          <w:i/>
        </w:rPr>
        <w:t xml:space="preserve">27</w:t>
      </w:r>
      <w:r>
        <w:t xml:space="preserve">(3). https://doi.org/10.1080/13678868.2024.2337962</w:t>
      </w:r>
    </w:p>
    <w:p>
      <w:pPr>
        <w:pStyle w:val="BodyText"/>
      </w:pPr>
      <w:r>
        <w:t xml:space="preserve">Mäkelä, E., Xu, W., &amp; Viinikainen, J. (2024). Complement or substitute? How AI increases the demand for human skills. arXiv. https://doi.org/10.48550/arxiv.2412.19754</w:t>
      </w:r>
    </w:p>
    <w:p>
      <w:pPr>
        <w:pStyle w:val="BodyText"/>
      </w:pPr>
      <w:r>
        <w:t xml:space="preserve">Masood, R. (2024). The role of AI in shaping the future of labor markets: A comparative analysis of developed vs. emerging economies.</w:t>
      </w:r>
      <w:r>
        <w:t xml:space="preserve"> </w:t>
      </w:r>
      <w:r>
        <w:rPr>
          <w:i/>
        </w:rPr>
        <w:t xml:space="preserve">International Journal of Emerging Multidisciplinaries: Social Science</w:t>
      </w:r>
      <w:r>
        <w:t xml:space="preserve">,</w:t>
      </w:r>
      <w:r>
        <w:t xml:space="preserve"> </w:t>
      </w:r>
      <w:r>
        <w:rPr>
          <w:i/>
        </w:rPr>
        <w:t xml:space="preserve">3</w:t>
      </w:r>
      <w:r>
        <w:t xml:space="preserve">(1). https://doi.org/10.54938/ijemdss.2024.03.1.346</w:t>
      </w:r>
    </w:p>
    <w:p>
      <w:pPr>
        <w:pStyle w:val="BodyText"/>
      </w:pPr>
      <w:r>
        <w:t xml:space="preserve">McNamara, J., Smith, T., &amp; Williams, R. (2025). Exponential shift: Humans adapt to AI economies. arXiv. https://doi.org/10.48550/arxiv.2504.08855</w:t>
      </w:r>
    </w:p>
    <w:p>
      <w:pPr>
        <w:pStyle w:val="BodyText"/>
      </w:pPr>
      <w:r>
        <w:t xml:space="preserve">Oladele, T., Johnson, K., &amp; Brown, M. (2024). Artificial intelligence and automation: Creating a more resilient United States workforce.</w:t>
      </w:r>
      <w:r>
        <w:t xml:space="preserve"> </w:t>
      </w:r>
      <w:r>
        <w:rPr>
          <w:i/>
        </w:rPr>
        <w:t xml:space="preserve">Social Development &amp; Security</w:t>
      </w:r>
      <w:r>
        <w:t xml:space="preserve">,</w:t>
      </w:r>
      <w:r>
        <w:t xml:space="preserve"> </w:t>
      </w:r>
      <w:r>
        <w:rPr>
          <w:i/>
        </w:rPr>
        <w:t xml:space="preserve">14</w:t>
      </w:r>
      <w:r>
        <w:t xml:space="preserve">(4). https://doi.org/10.33445/sds.2024.14.4.7</w:t>
      </w:r>
    </w:p>
    <w:p>
      <w:pPr>
        <w:pStyle w:val="BodyText"/>
      </w:pPr>
      <w:r>
        <w:t xml:space="preserve">Pardasani, M. (2025). Does AI adoption enhance productivity without proportionately increasing employment in the formal sector? A comparative study of the USA and India.</w:t>
      </w:r>
      <w:r>
        <w:t xml:space="preserve"> </w:t>
      </w:r>
      <w:r>
        <w:rPr>
          <w:i/>
        </w:rPr>
        <w:t xml:space="preserve">International Journal For Multidisciplinary Research</w:t>
      </w:r>
      <w:r>
        <w:t xml:space="preserve">,</w:t>
      </w:r>
      <w:r>
        <w:t xml:space="preserve"> </w:t>
      </w:r>
      <w:r>
        <w:rPr>
          <w:i/>
        </w:rPr>
        <w:t xml:space="preserve">7</w:t>
      </w:r>
      <w:r>
        <w:t xml:space="preserve">(5). https://doi.org/10.36948/ijfmr.2025.v07i05.55639</w:t>
      </w:r>
    </w:p>
    <w:p>
      <w:pPr>
        <w:pStyle w:val="BodyText"/>
      </w:pPr>
      <w:r>
        <w:t xml:space="preserve">Paslari, E. (2024). The role of artificial intelligence and automation in shaping labor markets.</w:t>
      </w:r>
      <w:r>
        <w:t xml:space="preserve"> </w:t>
      </w:r>
      <w:r>
        <w:rPr>
          <w:i/>
        </w:rPr>
        <w:t xml:space="preserve">Development Research Institute Working Papers</w:t>
      </w:r>
      <w:r>
        <w:t xml:space="preserve">,</w:t>
      </w:r>
      <w:r>
        <w:t xml:space="preserve"> </w:t>
      </w:r>
      <w:r>
        <w:rPr>
          <w:i/>
        </w:rPr>
        <w:t xml:space="preserve">10</w:t>
      </w:r>
      <w:r>
        <w:t xml:space="preserve">. https://doi.org/10.53486/dri2023.10</w:t>
      </w:r>
    </w:p>
    <w:p>
      <w:pPr>
        <w:pStyle w:val="BodyText"/>
      </w:pPr>
      <w:r>
        <w:t xml:space="preserve">Pennathur, A., Bishu, R. R., &amp; Contreras, R. (2024). The future of office and administrative support occupations in the era of artificial intelligence: A bibliometric analysis. arXiv. https://doi.org/10.48550/arxiv.2405.03808</w:t>
      </w:r>
    </w:p>
    <w:p>
      <w:pPr>
        <w:pStyle w:val="BodyText"/>
      </w:pPr>
      <w:r>
        <w:t xml:space="preserve">Pinski, M., Benlian, A., &amp; Thies, F. (2023). AI literacy: Towards measuring human competency in artificial intelligence.</w:t>
      </w:r>
      <w:r>
        <w:t xml:space="preserve"> </w:t>
      </w:r>
      <w:r>
        <w:rPr>
          <w:i/>
        </w:rPr>
        <w:t xml:space="preserve">Proceedings of the 56th Annual Hawaii International Conference on System Sciences</w:t>
      </w:r>
      <w:r>
        <w:t xml:space="preserve">. https://doi.org/10.24251/hicss.2023.021</w:t>
      </w:r>
    </w:p>
    <w:p>
      <w:pPr>
        <w:pStyle w:val="BodyText"/>
      </w:pPr>
      <w:r>
        <w:t xml:space="preserve">Šavelka, J., Ashley, K. D., &amp; Gray, M. E. (2025). AI technicians: Developing rapid occupational training methods for a competitive AI workforce.</w:t>
      </w:r>
      <w:r>
        <w:t xml:space="preserve"> </w:t>
      </w:r>
      <w:r>
        <w:rPr>
          <w:i/>
        </w:rPr>
        <w:t xml:space="preserve">Proceedings of the 56th ACM Technical Symposium on Computer Science Education</w:t>
      </w:r>
      <w:r>
        <w:t xml:space="preserve">. https://doi.org/10.1145/3641554.3701935</w:t>
      </w:r>
    </w:p>
    <w:p>
      <w:pPr>
        <w:pStyle w:val="BodyText"/>
      </w:pPr>
      <w:r>
        <w:t xml:space="preserve">Tariq, M. (2024). The role of AI in skilling, upskilling, and reskilling the workforce. In</w:t>
      </w:r>
      <w:r>
        <w:t xml:space="preserve"> </w:t>
      </w:r>
      <w:r>
        <w:rPr>
          <w:i/>
        </w:rPr>
        <w:t xml:space="preserve">Advances in Educational Technologies and Instructional Design Book Series</w:t>
      </w:r>
      <w:r>
        <w:t xml:space="preserve">. IGI Global. https://doi.org/10.4018/979-8-3693-2440-0.ch023</w:t>
      </w:r>
    </w:p>
    <w:p>
      <w:pPr>
        <w:pStyle w:val="BodyText"/>
      </w:pPr>
      <w:r>
        <w:t xml:space="preserve">Übellacker, S. (2025). Making sense of AI limitations: How individual perceptions shape organizational readiness for AI adoption. arXiv. https://doi.org/10.48550/arxiv.2502.15870</w:t>
      </w:r>
    </w:p>
    <w:p>
      <w:pPr>
        <w:pStyle w:val="BodyText"/>
      </w:pPr>
      <w:r>
        <w:t xml:space="preserve">Wang, L., Zhang, Y., &amp; Chen, H. (2025). AI-induced labor market shifts in the U.S.: Occupational exposure and regional disparities. Research Square. https://doi.org/10.21203/rs.3.rs-7646097/v1</w:t>
      </w:r>
    </w:p>
    <w:p>
      <w:pPr>
        <w:pStyle w:val="BodyText"/>
      </w:pPr>
      <w:r>
        <w:t xml:space="preserve">Xiao, J. (2023). The multifaceted relationship between AI and economics: Impacts, challenges, and insights.</w:t>
      </w:r>
      <w:r>
        <w:t xml:space="preserve"> </w:t>
      </w:r>
      <w:r>
        <w:rPr>
          <w:i/>
        </w:rPr>
        <w:t xml:space="preserve">Journal of Economics and Management Sciences</w:t>
      </w:r>
      <w:r>
        <w:t xml:space="preserve">,</w:t>
      </w:r>
      <w:r>
        <w:t xml:space="preserve"> </w:t>
      </w:r>
      <w:r>
        <w:rPr>
          <w:i/>
        </w:rPr>
        <w:t xml:space="preserve">6</w:t>
      </w:r>
      <w:r>
        <w:t xml:space="preserve">(3). https://doi.org/10.30560/jems.v6n3p1</w:t>
      </w:r>
    </w:p>
    <w:p>
      <w:pPr>
        <w:pStyle w:val="BodyText"/>
      </w:pPr>
      <w:r>
        <w:t xml:space="preserve">Zhang, M. (2025). The impact of artificial intelligence on the U.S. workforce: Job displacement, adaptation, and policy solutions.</w:t>
      </w:r>
      <w:r>
        <w:t xml:space="preserve"> </w:t>
      </w:r>
      <w:r>
        <w:rPr>
          <w:i/>
        </w:rPr>
        <w:t xml:space="preserve">International Journal For Multidisciplinary Research</w:t>
      </w:r>
      <w:r>
        <w:t xml:space="preserve">,</w:t>
      </w:r>
      <w:r>
        <w:t xml:space="preserve"> </w:t>
      </w:r>
      <w:r>
        <w:rPr>
          <w:i/>
        </w:rPr>
        <w:t xml:space="preserve">7</w:t>
      </w:r>
      <w:r>
        <w:t xml:space="preserve">(4). https://doi.org/10.36948/ijfmr.2025.v07i04.53592</w:t>
      </w:r>
    </w:p>
    <w:p>
      <w:pPr>
        <w:pStyle w:val="BodyText"/>
      </w:pPr>
      <w:r>
        <w:t xml:space="preserve">Zhang, Y., Wang, L., &amp; Liu, H. (2025). Knowledge workers' perspectives on AI training for responsible AI use. arXiv. https://doi.org/10.48550/arxiv.2503.06002</w:t>
      </w:r>
    </w:p>
    <w:p>
      <w:pPr>
        <w:pStyle w:val="BodyText"/>
      </w:pPr>
      <w:r>
        <w:rPr>
          <w:b/>
        </w:rPr>
        <w:t xml:space="preserve">End of Report</w:t>
      </w:r>
    </w:p>
    <w:p>
      <w:pPr>
        <w:pStyle w:val="BodyText"/>
      </w:pPr>
      <w:r>
        <w:rPr>
          <w:b/>
        </w:rPr>
        <w:t xml:space="preserve">Total Word Count: Approximately 15,500 words</w:t>
      </w:r>
    </w:p>
    <w:p>
      <w:pPr>
        <w:pStyle w:val="BodyText"/>
      </w:pPr>
      <w:r>
        <w:rPr>
          <w:b/>
        </w:rPr>
        <w:t xml:space="preserve">Editor: Robert McCoy</w:t>
      </w:r>
    </w:p>
    <w:p>
      <w:pPr>
        <w:pStyle w:val="BodyText"/>
      </w:pPr>
      <w:r>
        <w:rPr>
          <w:b/>
        </w:rPr>
        <w:t xml:space="preserve">Completion Date: January 28,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Workforce Readiness Report</dc:title>
  <dc:creator/>
  <cp:keywords/>
  <dcterms:created xsi:type="dcterms:W3CDTF">2026-01-28T11:15:34Z</dcterms:created>
  <dcterms:modified xsi:type="dcterms:W3CDTF">2026-01-28T11:15:34Z</dcterms:modified>
</cp:coreProperties>
</file>

<file path=docProps/custom.xml><?xml version="1.0" encoding="utf-8"?>
<Properties xmlns="http://schemas.openxmlformats.org/officeDocument/2006/custom-properties" xmlns:vt="http://schemas.openxmlformats.org/officeDocument/2006/docPropsVTypes"/>
</file>