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SureLM CRM Analysis &amp; Feature Enhancement Proposal</w:t>
      </w:r>
    </w:p>
    <w:p>
      <w:pPr>
        <w:jc w:val="center"/>
      </w:pPr>
      <w:r>
        <w:rPr>
          <w:b/>
        </w:rPr>
        <w:t>Date: July 10, 2026</w:t>
      </w:r>
    </w:p>
    <w:p>
      <w:pPr>
        <w:pStyle w:val="Heading1"/>
      </w:pPr>
      <w:r>
        <w:t>Executive Summary</w:t>
      </w:r>
    </w:p>
    <w:p>
      <w:r>
        <w:t>SureLM is an AI-powered hybrid retrieval system designed to bridge the gap between insurers/banks and rural/semi-urban communities across India.</w:t>
      </w:r>
    </w:p>
    <w:p>
      <w:pPr>
        <w:pStyle w:val="Heading2"/>
      </w:pPr>
      <w:r>
        <w:t>Key Strengths of Current CRM</w:t>
      </w:r>
    </w:p>
    <w:p>
      <w:pPr>
        <w:pStyle w:val="ListBullet"/>
      </w:pPr>
      <w:r>
        <w:t>Well-documented database schema with comprehensive models</w:t>
      </w:r>
    </w:p>
    <w:p>
      <w:pPr>
        <w:pStyle w:val="ListBullet"/>
      </w:pPr>
      <w:r>
        <w:t>Automated birthday and premium due notification system</w:t>
      </w:r>
    </w:p>
    <w:p>
      <w:pPr>
        <w:pStyle w:val="ListBullet"/>
      </w:pPr>
      <w:r>
        <w:t>Policy issuance workflow with document integration</w:t>
      </w:r>
    </w:p>
    <w:p>
      <w:pPr>
        <w:pStyle w:val="ListBullet"/>
      </w:pPr>
      <w:r>
        <w:t>AI-powered conversational interface for customer engagement</w:t>
      </w:r>
    </w:p>
    <w:p>
      <w:pPr>
        <w:pStyle w:val="Heading2"/>
      </w:pPr>
      <w:r>
        <w:t>KPI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SureLM</w:t>
            </w:r>
          </w:p>
        </w:tc>
        <w:tc>
          <w:tcPr>
            <w:tcW w:type="dxa" w:w="2880"/>
          </w:tcPr>
          <w:p>
            <w:r>
              <w:t>Industry Average</w:t>
            </w:r>
          </w:p>
        </w:tc>
      </w:tr>
      <w:tr>
        <w:tc>
          <w:tcPr>
            <w:tcW w:type="dxa" w:w="2880"/>
          </w:tcPr>
          <w:p>
            <w:r>
              <w:t>Policy Renewal Rate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Lead Conversion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Customer Satisfaction</w:t>
            </w:r>
          </w:p>
        </w:tc>
        <w:tc>
          <w:tcPr>
            <w:tcW w:type="dxa" w:w="2880"/>
          </w:tcPr>
          <w:p>
            <w:r>
              <w:t>4.2/5</w:t>
            </w:r>
          </w:p>
        </w:tc>
        <w:tc>
          <w:tcPr>
            <w:tcW w:type="dxa" w:w="2880"/>
          </w:tcPr>
          <w:p>
            <w:r>
              <w:t>3.8/5</w:t>
            </w:r>
          </w:p>
        </w:tc>
      </w:tr>
    </w:tbl>
    <w:p>
      <w:pPr>
        <w:pStyle w:val="Heading2"/>
      </w:pPr>
      <w:r>
        <w:t>ROI Analysis</w:t>
      </w:r>
    </w:p>
    <w:p>
      <w:r>
        <w:t>Total Phase 1 Investment: \.4M</w:t>
      </w:r>
    </w:p>
    <w:p>
      <w:r>
        <w:t>Estimated Monthly Returns: \.7M+</w:t>
      </w:r>
    </w:p>
    <w:p>
      <w:r>
        <w:t>Payback Period: ~5 months (Target: &lt;6 months)</w:t>
      </w:r>
    </w:p>
    <w:p>
      <w:pPr>
        <w:pStyle w:val="Heading2"/>
      </w:pPr>
      <w:r>
        <w:t>Implementation Roadmap</w:t>
      </w:r>
    </w:p>
    <w:p>
      <w:pPr>
        <w:pStyle w:val="ListBullet"/>
      </w:pPr>
      <w:r>
        <w:t>Q1 (Months 1-3): WhatsApp/SMS Integration</w:t>
      </w:r>
    </w:p>
    <w:p>
      <w:pPr>
        <w:pStyle w:val="ListBullet"/>
      </w:pPr>
      <w:r>
        <w:t>Q2 (Months 4-6): Mobile PWA &amp; Policy Automation</w:t>
      </w:r>
    </w:p>
    <w:p>
      <w:pPr>
        <w:pStyle w:val="ListBullet"/>
      </w:pPr>
      <w:r>
        <w:t>Q3 (Months 7-9): Analytics Dashboard</w:t>
      </w:r>
    </w:p>
    <w:p>
      <w:pPr>
        <w:pStyle w:val="ListBullet"/>
      </w:pPr>
      <w:r>
        <w:t>Q4 (Months 10-12): Production Rollout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