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0D91" w14:textId="61D9650C" w:rsidR="00EE2535" w:rsidRPr="00715151" w:rsidRDefault="00715151">
      <w:pPr>
        <w:rPr>
          <w:lang w:val="es-ES"/>
        </w:rPr>
      </w:pPr>
      <w:r>
        <w:rPr>
          <w:lang w:val="es-ES"/>
        </w:rPr>
        <w:t>Prueba de una nueva version</w:t>
      </w:r>
    </w:p>
    <w:sectPr w:rsidR="00EE2535" w:rsidRPr="00715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69"/>
    <w:rsid w:val="00084FE9"/>
    <w:rsid w:val="003F1C2F"/>
    <w:rsid w:val="00715151"/>
    <w:rsid w:val="007B4469"/>
    <w:rsid w:val="00E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DC44D"/>
  <w15:chartTrackingRefBased/>
  <w15:docId w15:val="{FDA0B370-3C90-4AC9-A6F8-BB5DA089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vidal cortes</dc:creator>
  <cp:keywords/>
  <dc:description/>
  <cp:lastModifiedBy>jorge luis vidal cortes</cp:lastModifiedBy>
  <cp:revision>2</cp:revision>
  <dcterms:created xsi:type="dcterms:W3CDTF">2021-11-03T02:13:00Z</dcterms:created>
  <dcterms:modified xsi:type="dcterms:W3CDTF">2021-11-03T02:13:00Z</dcterms:modified>
</cp:coreProperties>
</file>