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80"/>
      </w:pPr>
      <w:r>
        <w:rPr>
          <w:rFonts w:ascii="Segoe UI" w:hAnsi="Segoe UI"/>
          <w:b/>
          <w:color w:val="6366F1"/>
          <w:sz w:val="40"/>
        </w:rPr>
        <w:t>Functional Specification Document (FSD) - FinCommerce v1.0</w:t>
      </w:r>
    </w:p>
    <w:p>
      <w:pPr>
        <w:keepNext/>
        <w:spacing w:before="240" w:after="80"/>
      </w:pPr>
      <w:r>
        <w:rPr>
          <w:rFonts w:ascii="Segoe UI" w:hAnsi="Segoe UI"/>
          <w:b/>
          <w:color w:val="06B6D4"/>
          <w:sz w:val="30"/>
        </w:rPr>
        <w:t>1. Authentication &amp; Session Security (Phase 1 Focus)</w:t>
      </w:r>
    </w:p>
    <w:p>
      <w:pPr>
        <w:keepNext/>
        <w:spacing w:before="240" w:after="80"/>
      </w:pPr>
      <w:r>
        <w:rPr>
          <w:rFonts w:ascii="Segoe UI" w:hAnsi="Segoe UI"/>
          <w:b/>
          <w:color w:val="374151"/>
          <w:sz w:val="24"/>
        </w:rPr>
        <w:t>1.1 User Login</w:t>
      </w:r>
    </w:p>
    <w:p>
      <w:pPr>
        <w:pStyle w:val="ListBullet"/>
        <w:spacing w:before="0" w:after="40"/>
      </w:pPr>
      <w:r>
        <w:rPr>
          <w:rFonts w:ascii="Segoe UI" w:hAnsi="Segoe UI"/>
          <w:color w:val="374151"/>
          <w:sz w:val="21"/>
        </w:rPr>
        <w:t>**Inputs**: Username (email or phone number) and Password.</w:t>
      </w:r>
    </w:p>
    <w:p>
      <w:pPr>
        <w:pStyle w:val="ListBullet"/>
        <w:spacing w:before="0" w:after="40"/>
      </w:pPr>
      <w:r>
        <w:rPr>
          <w:rFonts w:ascii="Segoe UI" w:hAnsi="Segoe UI"/>
          <w:color w:val="374151"/>
          <w:sz w:val="21"/>
        </w:rPr>
        <w:t>**Real-time Feedback**:</w:t>
      </w:r>
    </w:p>
    <w:p>
      <w:pPr>
        <w:pStyle w:val="ListBullet"/>
        <w:spacing w:before="0" w:after="40"/>
      </w:pPr>
      <w:r>
        <w:rPr>
          <w:rFonts w:ascii="Segoe UI" w:hAnsi="Segoe UI"/>
          <w:color w:val="374151"/>
          <w:sz w:val="21"/>
        </w:rPr>
        <w:t>If the input contains `@`, validate standard RFC 5322 email syntax (e.g. error on missing domain or `.com`).</w:t>
      </w:r>
    </w:p>
    <w:p>
      <w:pPr>
        <w:pStyle w:val="ListBullet"/>
        <w:spacing w:before="0" w:after="40"/>
      </w:pPr>
      <w:r>
        <w:rPr>
          <w:rFonts w:ascii="Segoe UI" w:hAnsi="Segoe UI"/>
          <w:color w:val="374151"/>
          <w:sz w:val="21"/>
        </w:rPr>
        <w:t>If the input contains only digits, validate Thailand phone number formats (`06`, `08`, `09` prefix, 9-10 digits).</w:t>
      </w:r>
    </w:p>
    <w:p>
      <w:pPr>
        <w:pStyle w:val="ListBullet"/>
        <w:spacing w:before="0" w:after="40"/>
      </w:pPr>
      <w:r>
        <w:rPr>
          <w:rFonts w:ascii="Segoe UI" w:hAnsi="Segoe UI"/>
          <w:color w:val="374151"/>
          <w:sz w:val="21"/>
        </w:rPr>
        <w:t>**Password Visibility**: Unmask button (eye icon) toggling password visibility.</w:t>
      </w:r>
    </w:p>
    <w:p>
      <w:pPr>
        <w:pStyle w:val="ListBullet"/>
        <w:spacing w:before="0" w:after="40"/>
      </w:pPr>
      <w:r>
        <w:rPr>
          <w:rFonts w:ascii="Segoe UI" w:hAnsi="Segoe UI"/>
          <w:color w:val="374151"/>
          <w:sz w:val="21"/>
        </w:rPr>
        <w:t>**Remember Me**: Persistent session via a secure HTTP-Only cookie with a long expiry, persisting until explicitly signed out or cookie cleared.</w:t>
      </w:r>
    </w:p>
    <w:p>
      <w:pPr>
        <w:keepNext/>
        <w:spacing w:before="240" w:after="80"/>
      </w:pPr>
      <w:r>
        <w:rPr>
          <w:rFonts w:ascii="Segoe UI" w:hAnsi="Segoe UI"/>
          <w:b/>
          <w:color w:val="374151"/>
          <w:sz w:val="24"/>
        </w:rPr>
        <w:t>1.2 User Registration</w:t>
      </w:r>
    </w:p>
    <w:p>
      <w:pPr>
        <w:pStyle w:val="ListBullet"/>
        <w:spacing w:before="0" w:after="40"/>
      </w:pPr>
      <w:r>
        <w:rPr>
          <w:rFonts w:ascii="Segoe UI" w:hAnsi="Segoe UI"/>
          <w:color w:val="374151"/>
          <w:sz w:val="21"/>
        </w:rPr>
        <w:t>**Inputs**: Full Name, Email, Mobile Phone, Password, Confirm Password.</w:t>
      </w:r>
    </w:p>
    <w:p>
      <w:pPr>
        <w:pStyle w:val="ListBullet"/>
        <w:spacing w:before="0" w:after="40"/>
      </w:pPr>
      <w:r>
        <w:rPr>
          <w:rFonts w:ascii="Segoe UI" w:hAnsi="Segoe UI"/>
          <w:color w:val="374151"/>
          <w:sz w:val="21"/>
        </w:rPr>
        <w:t>**Validation**:</w:t>
      </w:r>
    </w:p>
    <w:p>
      <w:pPr>
        <w:pStyle w:val="ListBullet"/>
        <w:spacing w:before="0" w:after="40"/>
      </w:pPr>
      <w:r>
        <w:rPr>
          <w:rFonts w:ascii="Segoe UI" w:hAnsi="Segoe UI"/>
          <w:color w:val="374151"/>
          <w:sz w:val="21"/>
        </w:rPr>
        <w:t>**Email**: Uniqueness check, format validation.</w:t>
      </w:r>
    </w:p>
    <w:p>
      <w:pPr>
        <w:pStyle w:val="ListBullet"/>
        <w:spacing w:before="0" w:after="40"/>
      </w:pPr>
      <w:r>
        <w:rPr>
          <w:rFonts w:ascii="Segoe UI" w:hAnsi="Segoe UI"/>
          <w:color w:val="374151"/>
          <w:sz w:val="21"/>
        </w:rPr>
        <w:t>**Phone**: Uniqueness check, regex validation.</w:t>
      </w:r>
    </w:p>
    <w:p>
      <w:pPr>
        <w:pStyle w:val="ListBullet"/>
        <w:spacing w:before="0" w:after="40"/>
      </w:pPr>
      <w:r>
        <w:rPr>
          <w:rFonts w:ascii="Segoe UI" w:hAnsi="Segoe UI"/>
          <w:color w:val="374151"/>
          <w:sz w:val="21"/>
        </w:rPr>
        <w:t>**Password Strength**: Minimum 8 characters, 1 uppercase, 1 lowercase, 1 number, 1 special character.</w:t>
      </w:r>
    </w:p>
    <w:p>
      <w:pPr>
        <w:pStyle w:val="ListBullet"/>
        <w:spacing w:before="0" w:after="40"/>
      </w:pPr>
      <w:r>
        <w:rPr>
          <w:rFonts w:ascii="Segoe UI" w:hAnsi="Segoe UI"/>
          <w:color w:val="374151"/>
          <w:sz w:val="21"/>
        </w:rPr>
        <w:t>**Leaked Password Check**: Live backend lookup against known password breaches (simulated locally via a lookup list / API mock).</w:t>
      </w:r>
    </w:p>
    <w:p>
      <w:pPr>
        <w:keepNext/>
        <w:spacing w:before="240" w:after="80"/>
      </w:pPr>
      <w:r>
        <w:rPr>
          <w:rFonts w:ascii="Segoe UI" w:hAnsi="Segoe UI"/>
          <w:b/>
          <w:color w:val="374151"/>
          <w:sz w:val="24"/>
        </w:rPr>
        <w:t>1.3 Two-Step Verification (MFA)</w:t>
      </w:r>
    </w:p>
    <w:p>
      <w:pPr>
        <w:pStyle w:val="ListBullet"/>
        <w:spacing w:before="0" w:after="40"/>
      </w:pPr>
      <w:r>
        <w:rPr>
          <w:rFonts w:ascii="Segoe UI" w:hAnsi="Segoe UI"/>
          <w:color w:val="374151"/>
          <w:sz w:val="21"/>
        </w:rPr>
        <w:t>**Triggers**: Always-on for first login, or dynamically triggered by risk engine (IP geography change, new browser).</w:t>
      </w:r>
    </w:p>
    <w:p>
      <w:pPr>
        <w:pStyle w:val="ListBullet"/>
        <w:spacing w:before="0" w:after="40"/>
      </w:pPr>
      <w:r>
        <w:rPr>
          <w:rFonts w:ascii="Segoe UI" w:hAnsi="Segoe UI"/>
          <w:color w:val="374151"/>
          <w:sz w:val="21"/>
        </w:rPr>
        <w:t>**Mechanism**: 6-digit numeric OTP sent via SMS or simulated mobile push notification.</w:t>
      </w:r>
    </w:p>
    <w:p>
      <w:pPr>
        <w:pStyle w:val="ListBullet"/>
        <w:spacing w:before="0" w:after="40"/>
      </w:pPr>
      <w:r>
        <w:rPr>
          <w:rFonts w:ascii="Segoe UI" w:hAnsi="Segoe UI"/>
          <w:color w:val="374151"/>
          <w:sz w:val="21"/>
        </w:rPr>
        <w:t>**Cooldown**: 60-second resend limit to prevent resource exhaustion.</w:t>
      </w:r>
    </w:p>
    <w:p>
      <w:pPr>
        <w:keepNext/>
        <w:spacing w:before="240" w:after="80"/>
      </w:pPr>
      <w:r>
        <w:rPr>
          <w:rFonts w:ascii="Segoe UI" w:hAnsi="Segoe UI"/>
          <w:b/>
          <w:color w:val="374151"/>
          <w:sz w:val="24"/>
        </w:rPr>
        <w:t>1.4 Biometric Authentication</w:t>
      </w:r>
    </w:p>
    <w:p>
      <w:pPr>
        <w:pStyle w:val="ListBullet"/>
        <w:spacing w:before="0" w:after="40"/>
      </w:pPr>
      <w:r>
        <w:rPr>
          <w:rFonts w:ascii="Segoe UI" w:hAnsi="Segoe UI"/>
          <w:color w:val="374151"/>
          <w:sz w:val="21"/>
        </w:rPr>
        <w:t>**Platform Support**: iOS (Face ID / Touch ID) via native Appium wrappers; Web browsers via WebAuthn API.</w:t>
      </w:r>
    </w:p>
    <w:p>
      <w:pPr>
        <w:pStyle w:val="ListBullet"/>
        <w:spacing w:before="0" w:after="40"/>
      </w:pPr>
      <w:r>
        <w:rPr>
          <w:rFonts w:ascii="Segoe UI" w:hAnsi="Segoe UI"/>
          <w:color w:val="374151"/>
          <w:sz w:val="21"/>
        </w:rPr>
        <w:t>**Flow**: Web login prompts "Login with Biometrics" as a secondary option once the primary login has succeeded once.</w:t>
      </w:r>
    </w:p>
    <w:p>
      <w:pPr>
        <w:keepNext/>
        <w:spacing w:before="240" w:after="80"/>
      </w:pPr>
      <w:r>
        <w:rPr>
          <w:rFonts w:ascii="Segoe UI" w:hAnsi="Segoe UI"/>
          <w:b/>
          <w:color w:val="374151"/>
          <w:sz w:val="24"/>
        </w:rPr>
        <w:t>1.5 Smart Device Management</w:t>
      </w:r>
    </w:p>
    <w:p>
      <w:pPr>
        <w:pStyle w:val="ListBullet"/>
        <w:spacing w:before="0" w:after="40"/>
      </w:pPr>
      <w:r>
        <w:rPr>
          <w:rFonts w:ascii="Segoe UI" w:hAnsi="Segoe UI"/>
          <w:color w:val="374151"/>
          <w:sz w:val="21"/>
        </w:rPr>
        <w:t>**Console View**: An account security panel listing all active logged-in sessions.</w:t>
      </w:r>
    </w:p>
    <w:p>
      <w:pPr>
        <w:pStyle w:val="ListBullet"/>
        <w:spacing w:before="0" w:after="40"/>
      </w:pPr>
      <w:r>
        <w:rPr>
          <w:rFonts w:ascii="Segoe UI" w:hAnsi="Segoe UI"/>
          <w:color w:val="374151"/>
          <w:sz w:val="21"/>
        </w:rPr>
        <w:t>**Attributes Displayed**: Device Type (e.g., iPhone 15 Pro, Windows Desktop), Location (e.g., Bangkok, Chiang Mai), IP Address, Last Active Timestamp.</w:t>
      </w:r>
    </w:p>
    <w:p>
      <w:pPr>
        <w:pStyle w:val="ListBullet"/>
        <w:spacing w:before="0" w:after="40"/>
      </w:pPr>
      <w:r>
        <w:rPr>
          <w:rFonts w:ascii="Segoe UI" w:hAnsi="Segoe UI"/>
          <w:color w:val="374151"/>
          <w:sz w:val="21"/>
        </w:rPr>
        <w:t>**Revocation**: Clicking "Revoke Access" terminates the session ID on Redis, forcing immediate logout on that device.</w:t>
      </w:r>
    </w:p>
    <w:p>
      <w:pPr>
        <w:spacing w:before="0" w:after="120" w:line="276" w:lineRule="auto"/>
      </w:pPr>
      <w:r>
        <w:rPr>
          <w:rFonts w:ascii="Segoe UI" w:hAnsi="Segoe UI"/>
          <w:color w:val="374151"/>
          <w:sz w:val="21"/>
        </w:rPr>
        <w:t>---</w:t>
      </w:r>
    </w:p>
    <w:p>
      <w:pPr>
        <w:keepNext/>
        <w:spacing w:before="240" w:after="80"/>
      </w:pPr>
      <w:r>
        <w:rPr>
          <w:rFonts w:ascii="Segoe UI" w:hAnsi="Segoe UI"/>
          <w:b/>
          <w:color w:val="06B6D4"/>
          <w:sz w:val="30"/>
        </w:rPr>
        <w:t>2. Core Functional Modules</w:t>
      </w:r>
    </w:p>
    <w:p>
      <w:pPr>
        <w:keepNext/>
        <w:spacing w:before="240" w:after="80"/>
      </w:pPr>
      <w:r>
        <w:rPr>
          <w:rFonts w:ascii="Segoe UI" w:hAnsi="Segoe UI"/>
          <w:b/>
          <w:color w:val="374151"/>
          <w:sz w:val="24"/>
        </w:rPr>
        <w:t>2.1 Cross-Platform Seller Authorization</w:t>
      </w:r>
    </w:p>
    <w:p>
      <w:pPr>
        <w:pStyle w:val="ListBullet"/>
        <w:spacing w:before="0" w:after="40"/>
      </w:pPr>
      <w:r>
        <w:rPr>
          <w:rFonts w:ascii="Segoe UI" w:hAnsi="Segoe UI"/>
          <w:color w:val="374151"/>
          <w:sz w:val="21"/>
        </w:rPr>
        <w:t>**Integrations**: Lazada Thailand Open API, Shopee Open Platform, TikTok Shop Partner Platform.</w:t>
      </w:r>
    </w:p>
    <w:p>
      <w:pPr>
        <w:pStyle w:val="ListBullet"/>
        <w:spacing w:before="0" w:after="40"/>
      </w:pPr>
      <w:r>
        <w:rPr>
          <w:rFonts w:ascii="Segoe UI" w:hAnsi="Segoe UI"/>
          <w:color w:val="374151"/>
          <w:sz w:val="21"/>
        </w:rPr>
        <w:t>**Auth Flow**: OAuth 2.0 authorization code grant. The merchant clicks "Connect Store", is redirected to the platform's authorization screen, approves permissions, and redirects back to FinCommerce with token tokens stored securely in the database.</w:t>
      </w:r>
    </w:p>
    <w:p>
      <w:pPr>
        <w:keepNext/>
        <w:spacing w:before="240" w:after="80"/>
      </w:pPr>
      <w:r>
        <w:rPr>
          <w:rFonts w:ascii="Segoe UI" w:hAnsi="Segoe UI"/>
          <w:b/>
          <w:color w:val="374151"/>
          <w:sz w:val="24"/>
        </w:rPr>
        <w:t>2.2 Inventory &amp; Price Sync Engine</w:t>
      </w:r>
    </w:p>
    <w:p>
      <w:pPr>
        <w:pStyle w:val="ListBullet"/>
        <w:spacing w:before="0" w:after="40"/>
      </w:pPr>
      <w:r>
        <w:rPr>
          <w:rFonts w:ascii="Segoe UI" w:hAnsi="Segoe UI"/>
          <w:color w:val="374151"/>
          <w:sz w:val="21"/>
        </w:rPr>
        <w:t>**Master SKU Registry**: Maps platform-specific SKUs (e.g. Lazada SKU `LZ-123`, Shopee SKU `SH-456`) to a single Master SKU `FIN-123`.</w:t>
      </w:r>
    </w:p>
    <w:p>
      <w:pPr>
        <w:pStyle w:val="ListBullet"/>
        <w:spacing w:before="0" w:after="40"/>
      </w:pPr>
      <w:r>
        <w:rPr>
          <w:rFonts w:ascii="Segoe UI" w:hAnsi="Segoe UI"/>
          <w:color w:val="374151"/>
          <w:sz w:val="21"/>
        </w:rPr>
        <w:t>**Sync Rules**:</w:t>
      </w:r>
    </w:p>
    <w:p>
      <w:pPr>
        <w:pStyle w:val="ListBullet"/>
        <w:spacing w:before="0" w:after="40"/>
      </w:pPr>
      <w:r>
        <w:rPr>
          <w:rFonts w:ascii="Segoe UI" w:hAnsi="Segoe UI"/>
          <w:color w:val="374151"/>
          <w:sz w:val="21"/>
        </w:rPr>
        <w:t>**Automated stock deduction**: When an order is placed on Shopee, the engine deducts stock locally and pushes updates to Lazada and TikTok within 5 seconds.</w:t>
      </w:r>
    </w:p>
    <w:p>
      <w:pPr>
        <w:pStyle w:val="ListBullet"/>
        <w:spacing w:before="0" w:after="40"/>
      </w:pPr>
      <w:r>
        <w:rPr>
          <w:rFonts w:ascii="Segoe UI" w:hAnsi="Segoe UI"/>
          <w:color w:val="374151"/>
          <w:sz w:val="21"/>
        </w:rPr>
        <w:t>**Returns handling**: When a return is scanned, stock is auto-restored to all channels.</w:t>
      </w:r>
    </w:p>
    <w:p>
      <w:pPr>
        <w:pStyle w:val="ListBullet"/>
        <w:spacing w:before="0" w:after="40"/>
      </w:pPr>
      <w:r>
        <w:rPr>
          <w:rFonts w:ascii="Segoe UI" w:hAnsi="Segoe UI"/>
          <w:color w:val="374151"/>
          <w:sz w:val="21"/>
        </w:rPr>
        <w:t>**Central price edit**: Changing the master price updates all channels with configurable rules (e.g., markup/markdown rules per platform).</w:t>
      </w:r>
    </w:p>
    <w:p>
      <w:pPr>
        <w:keepNext/>
        <w:spacing w:before="240" w:after="80"/>
      </w:pPr>
      <w:r>
        <w:rPr>
          <w:rFonts w:ascii="Segoe UI" w:hAnsi="Segoe UI"/>
          <w:b/>
          <w:color w:val="374151"/>
          <w:sz w:val="24"/>
        </w:rPr>
        <w:t>2.3 Fulfillment &amp; Printing Console</w:t>
      </w:r>
    </w:p>
    <w:p>
      <w:pPr>
        <w:pStyle w:val="ListBullet"/>
        <w:spacing w:before="0" w:after="40"/>
      </w:pPr>
      <w:r>
        <w:rPr>
          <w:rFonts w:ascii="Segoe UI" w:hAnsi="Segoe UI"/>
          <w:color w:val="374151"/>
          <w:sz w:val="21"/>
        </w:rPr>
        <w:t>**Action**: Single-button trigger to process orders from all channels.</w:t>
      </w:r>
    </w:p>
    <w:p>
      <w:pPr>
        <w:pStyle w:val="ListBullet"/>
        <w:spacing w:before="0" w:after="40"/>
      </w:pPr>
      <w:r>
        <w:rPr>
          <w:rFonts w:ascii="Segoe UI" w:hAnsi="Segoe UI"/>
          <w:color w:val="374151"/>
          <w:sz w:val="21"/>
        </w:rPr>
        <w:t>**Outputs**: PDF compilation containing Air Waybills (AWB), Picklists, and Invoices grouped by platform or courier.</w:t>
      </w:r>
    </w:p>
    <w:p>
      <w:pPr>
        <w:keepNext/>
        <w:spacing w:before="240" w:after="80"/>
      </w:pPr>
      <w:r>
        <w:rPr>
          <w:rFonts w:ascii="Segoe UI" w:hAnsi="Segoe UI"/>
          <w:b/>
          <w:color w:val="374151"/>
          <w:sz w:val="24"/>
        </w:rPr>
        <w:t>2.4 Centralized Financials &amp; Analytics</w:t>
      </w:r>
    </w:p>
    <w:p>
      <w:pPr>
        <w:pStyle w:val="ListBullet"/>
        <w:spacing w:before="0" w:after="40"/>
      </w:pPr>
      <w:r>
        <w:rPr>
          <w:rFonts w:ascii="Segoe UI" w:hAnsi="Segoe UI"/>
          <w:color w:val="374151"/>
          <w:sz w:val="21"/>
        </w:rPr>
        <w:t>**Dashboard**: Displays Gross Merchandise Value (GMV), net payouts (deducting Lazada commissions, Shopee service fees, etc.).</w:t>
      </w:r>
    </w:p>
    <w:p>
      <w:pPr>
        <w:pStyle w:val="ListBullet"/>
        <w:spacing w:before="0" w:after="40"/>
      </w:pPr>
      <w:r>
        <w:rPr>
          <w:rFonts w:ascii="Segoe UI" w:hAnsi="Segoe UI"/>
          <w:color w:val="374151"/>
          <w:sz w:val="21"/>
        </w:rPr>
        <w:t>**Calendar Sync**: Highlights platform payday schedules and estimated payouts.</w:t>
      </w:r>
    </w:p>
    <w:p>
      <w:pPr>
        <w:pStyle w:val="ListBullet"/>
        <w:spacing w:before="0" w:after="40"/>
      </w:pPr>
      <w:r>
        <w:rPr>
          <w:rFonts w:ascii="Segoe UI" w:hAnsi="Segoe UI"/>
          <w:color w:val="374151"/>
          <w:sz w:val="21"/>
        </w:rPr>
        <w:t>**Reports**: Filterable by Daily, Weekly, Monthly, Annual options, with checkboxes to include or exclude Shopee, Lazada, and TikTok.</w:t>
      </w:r>
    </w:p>
    <w:p>
      <w:pPr>
        <w:spacing w:before="0" w:after="120" w:line="276" w:lineRule="auto"/>
      </w:pPr>
      <w:r>
        <w:rPr>
          <w:rFonts w:ascii="Segoe UI" w:hAnsi="Segoe UI"/>
          <w:color w:val="374151"/>
          <w:sz w:val="21"/>
        </w:rPr>
        <w:t>---</w:t>
      </w:r>
    </w:p>
    <w:p>
      <w:pPr>
        <w:keepNext/>
        <w:spacing w:before="240" w:after="80"/>
      </w:pPr>
      <w:r>
        <w:rPr>
          <w:rFonts w:ascii="Segoe UI" w:hAnsi="Segoe UI"/>
          <w:b/>
          <w:color w:val="06B6D4"/>
          <w:sz w:val="30"/>
        </w:rPr>
        <w:t>3. Risk-Based and Adaptive Security (Silent Backend Protection)</w:t>
      </w:r>
    </w:p>
    <w:p>
      <w:pPr>
        <w:pStyle w:val="ListBullet"/>
        <w:spacing w:before="0" w:after="40"/>
      </w:pPr>
      <w:r>
        <w:rPr>
          <w:rFonts w:ascii="Segoe UI" w:hAnsi="Segoe UI"/>
          <w:color w:val="374151"/>
          <w:sz w:val="21"/>
        </w:rPr>
        <w:t>**Adaptive Risk Engine**: Monitors geographical coordinates of login requests. A geographic jump (e.g., logging in from Bangkok, then Chiang Mai 10 minutes later) will force a lock and trigger SMS 2FA.</w:t>
      </w:r>
    </w:p>
    <w:p>
      <w:pPr>
        <w:pStyle w:val="ListBullet"/>
        <w:spacing w:before="0" w:after="40"/>
      </w:pPr>
      <w:r>
        <w:rPr>
          <w:rFonts w:ascii="Segoe UI" w:hAnsi="Segoe UI"/>
          <w:color w:val="374151"/>
          <w:sz w:val="21"/>
        </w:rPr>
        <w:t>**Rate Limiting**: Block IP/account access after 3 failed login attempts. Triggers a CAPTCHA.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