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80"/>
      </w:pPr>
      <w:r>
        <w:rPr>
          <w:rFonts w:ascii="Segoe UI" w:hAnsi="Segoe UI"/>
          <w:b/>
          <w:color w:val="6366F1"/>
          <w:sz w:val="40"/>
        </w:rPr>
        <w:t>Performance &amp; Security Test Plan - FinCommerce v1.0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This document outlines the testing strategy, performance targets, stress limits, endurance protocols, and security validation cases for the FinCommerce platform.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1. Performance Testing Strategy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The goal is to ensure the FastAPI server and database layers maintain high responsiveness and low latencies during peak sales campaigns (e.g. 11.11 shopping festivals in Thailand).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1.1 Load Testing (Target: 200 Concurrent Users)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**Objective**: Measure system behavior under a normal-to-high operational load of 200 active concurrent merchant tenants.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**Test Scenarios**: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**Scenario L-01**: 200 users simultaneously retrieving active session logs via `/api/v1/devices`.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**Scenario L-02**: Simulating 200 inbound platform webhooks per second updating product stock levels.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**Scenario L-03**: Simulating 200 users simultaneously initiating PromptPay QR payment checkouts (measuring QR rendering latency).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**Scenario L-04**: Simulating 200 users concurrently sending help questions to the Support Chatbot (measuring bot reply rendering latency).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**Acceptance Criteria**: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Response time for read endpoints (GET) must be `&lt; 500ms` at 95th percentile (p95).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Webhook processing time (POST) must be `&lt; 200ms` at p95.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Chatbot query reply generation must resolve in `&lt; 300ms` at p95.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CPU utilization on the application container must remain below `70%`.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Zero connection timeouts on Postgres and Redis pools.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1.2 Stress Testing (Target: 1,000+ Concurrent Users)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**Objective**: Identify the system's breaking point and verify clean recovery when traffic exceed limits.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**Test Scenarios**: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Ramp up concurrent users from 200 to 1,000 over 10 minutes.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Flood the webhook endpoint `/api/v1/auth/login` to simulate a brute force attack.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Simulating 1,000 parallel billing checkout submissions (simulating gateway transaction locks).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**Acceptance Criteria**: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The system must fail gracefully: return `HTTP 429 Too Many Requests` or initiate rate-limiting locks without dropping database connections.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The Redis task queue must throttle incoming traffic and not crash due to memory depletion.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System logs must register warning thresholds correctly.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1.3 Endurance Testing (Target: 24-Hour Run)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**Objective**: Identify memory leaks, database connection exhaustion, or storage overflow issues over an extended period.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**Test Scenarios**: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Maintain a steady state of 50 active users performing continuous stock sync queries and report downloads for 24 hours.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Maintain continuous chatbot session creations and payment validation loops for 24 hours.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**Acceptance Criteria**: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Application memory footprint (FastAPI and Celery workers) must remain flat.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Active database connection count must not accumulate over time.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Temporary files and session caches must be purged regularly from Redis.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2. Security Testing Cases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Target Area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Description / Method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**TC-SEC-01**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Account Lockout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Submit 5 incorrect credentials on `/auth/login`.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System freezes account, locks requests for 15 minutes, and triggers CAPTCHA.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Pending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**TC-SEC-02**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JWT Token Expiry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Access `/devices` with an expired authorization token.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System rejects request with `HTTP 401 Unauthorized`.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Pending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**TC-SEC-03**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CSRF Protection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Attempt to revoke session `/devices/revoke/{id}` without token header.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System blocks request and returns access error.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Pending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**TC-SEC-04**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SQL Injection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Input SQL commands (e.g. `' OR 1=1;--`) in login username field.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Request is sanitized and rejected by database ORM without execution.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Pending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**TC-SEC-05**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XSS Filtering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Inject script tags (e.g. `&lt;script&gt;alert(1)&lt;/script&gt;`) in Full Name registration.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System strips HTML tags and saves input as clean text.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Pending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**TC-SEC-06**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Passwords Audit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Submit known leaked password (e.g. `12345678`) on registration.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System rejects input and prompts safety warning message.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Pending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**TC-SEC-07**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Payment Spoofing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Send spoofed webhook payment confirmation payload without cryptographic signature.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System flags payload as untrusted, rejects transaction, and logs warning.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Pending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**TC-SEC-08**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Profile Bypass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Submit weak/leaked password change request via direct POST to `/api/v1/profile/password`.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Backend ORM rejects update, returns `HTTP 400 Bad Request`, and logs security block.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Pending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