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Merchant User Manual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manual guides e-commerce merchants on navigating the FinCommerce SaaS portal, publishing listings, and executing bulk catalog uploads using Excel templates.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Store Connections (Initial Setup)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Before publishing products, you must link your regional seller center accounts: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**Channel Connections**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**Re-auth Store** next to Shopee Thailand, Lazada Thailand, or TikTok Shop Thailand.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You will be redirected to the respective platform's secure OAuth consent gateway.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Input your seller credentials, approve the requested scopes, and submit.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Upon redirection back to FinCommerce, your sync status dot will change from offline to green (Online).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How to Upload a Product (Single Listing)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a product to your connected shops manually: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**Multi-Channel Listing Publisher** form fields: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**Product Title**: The centralized product title.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**Master Price**: The core pricing in Thai Baht (THB).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**Warehouse Stock**: The actual physical inventory quantity.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**Target Channels**, check the boxes for Shopee TH, Lazada TH, and TikTok TH to select where the listing should be created.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**Publish to Selected Platforms**. FinCommerce will establish mapping keys and push the product across channels simultaneously in under 5 seconds.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How to Batch Upload Listings (Excel Template)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hundreds of products at once, use our standardized Excel template.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Bulk Upload Steps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upload area under **Bulk Excel CSV Upload** to open your file manager.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your completed Excel template spreadsheet (`.xlsx` or `.csv` format) and upload.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will parse the rows, validate column schema constraints, create the Master SKUs, and push corresponding listings to Shopee, Lazada, and TikTok Shop.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3.2 Excel Upload Template Data Schema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ensure successful uploads, your spreadsheet must contain the following header columns: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