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1CC4C243" w14:textId="4D638EDC" w:rsidR="007D0A45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91982" w:history="1">
            <w:r w:rsidR="007D0A45" w:rsidRPr="00B609D7">
              <w:rPr>
                <w:rStyle w:val="Hyperlink"/>
                <w:noProof/>
              </w:rPr>
              <w:t>Списък на фигурите</w:t>
            </w:r>
            <w:r w:rsidR="007D0A45">
              <w:rPr>
                <w:noProof/>
                <w:webHidden/>
              </w:rPr>
              <w:tab/>
            </w:r>
            <w:r w:rsidR="007D0A45">
              <w:rPr>
                <w:noProof/>
                <w:webHidden/>
              </w:rPr>
              <w:fldChar w:fldCharType="begin"/>
            </w:r>
            <w:r w:rsidR="007D0A45">
              <w:rPr>
                <w:noProof/>
                <w:webHidden/>
              </w:rPr>
              <w:instrText xml:space="preserve"> PAGEREF _Toc199491982 \h </w:instrText>
            </w:r>
            <w:r w:rsidR="007D0A45">
              <w:rPr>
                <w:noProof/>
                <w:webHidden/>
              </w:rPr>
            </w:r>
            <w:r w:rsidR="007D0A45">
              <w:rPr>
                <w:noProof/>
                <w:webHidden/>
              </w:rPr>
              <w:fldChar w:fldCharType="separate"/>
            </w:r>
            <w:r w:rsidR="007D0A45">
              <w:rPr>
                <w:noProof/>
                <w:webHidden/>
              </w:rPr>
              <w:t>3</w:t>
            </w:r>
            <w:r w:rsidR="007D0A45">
              <w:rPr>
                <w:noProof/>
                <w:webHidden/>
              </w:rPr>
              <w:fldChar w:fldCharType="end"/>
            </w:r>
          </w:hyperlink>
        </w:p>
        <w:p w14:paraId="435D4A19" w14:textId="10A7BC19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3" w:history="1">
            <w:r w:rsidRPr="00B609D7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7F0A" w14:textId="421ED310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4" w:history="1">
            <w:r w:rsidRPr="00B609D7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9A4B" w14:textId="482A747B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5" w:history="1">
            <w:r w:rsidRPr="00B609D7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A0C3B" w14:textId="685D2475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6" w:history="1">
            <w:r w:rsidRPr="00B609D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1D3B" w14:textId="421360CD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7" w:history="1">
            <w:r w:rsidRPr="00B609D7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24C8F" w14:textId="71952CC8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8" w:history="1">
            <w:r w:rsidRPr="00B609D7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FC19F" w14:textId="37921FC6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89" w:history="1">
            <w:r w:rsidRPr="00B609D7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C908" w14:textId="2EF629F2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0" w:history="1">
            <w:r w:rsidRPr="00B609D7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EA56" w14:textId="37B41D62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1" w:history="1">
            <w:r w:rsidRPr="00B609D7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A215" w14:textId="2ECA4176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2" w:history="1">
            <w:r w:rsidRPr="00B609D7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EC5A" w14:textId="7A490450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3" w:history="1">
            <w:r w:rsidRPr="00B609D7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F01AD" w14:textId="30FC9ABC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4" w:history="1">
            <w:r w:rsidRPr="00B609D7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208B" w14:textId="00A1CC4C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5" w:history="1">
            <w:r w:rsidRPr="00B609D7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2E0A" w14:textId="249CBE41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6" w:history="1">
            <w:r w:rsidRPr="00B609D7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22A7" w14:textId="26BC6BCD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7" w:history="1">
            <w:r w:rsidRPr="00B609D7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4599" w14:textId="45DA4E39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8" w:history="1">
            <w:r w:rsidRPr="00B609D7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CBC3" w14:textId="364E6ECB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1999" w:history="1">
            <w:r w:rsidRPr="00B609D7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AEC2" w14:textId="0DB904AB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0" w:history="1">
            <w:r w:rsidRPr="00B609D7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A4E26" w14:textId="43090A71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1" w:history="1">
            <w:r w:rsidRPr="00B609D7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E372" w14:textId="09F54056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2" w:history="1">
            <w:r w:rsidRPr="00B609D7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4583" w14:textId="513E85CC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3" w:history="1">
            <w:r w:rsidRPr="00B609D7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75CE" w14:textId="684EE5E4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4" w:history="1">
            <w:r w:rsidRPr="00B609D7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Papercut</w:t>
            </w:r>
            <w:r w:rsidRPr="00B609D7">
              <w:rPr>
                <w:rStyle w:val="Hyperlink"/>
                <w:noProof/>
              </w:rPr>
              <w:t xml:space="preserve"> </w:t>
            </w:r>
            <w:r w:rsidRPr="00B609D7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510B0" w14:textId="0A0FFE32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5" w:history="1">
            <w:r w:rsidRPr="00B609D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1A43" w14:textId="725B2ED5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6" w:history="1">
            <w:r w:rsidRPr="00B609D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4C84" w14:textId="532FD5C0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7" w:history="1">
            <w:r w:rsidRPr="00B609D7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2510" w14:textId="65E73ADA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8" w:history="1">
            <w:r w:rsidRPr="00B609D7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D118" w14:textId="6A100100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09" w:history="1">
            <w:r w:rsidRPr="00B609D7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7058" w14:textId="48DACE68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0" w:history="1">
            <w:r w:rsidRPr="00B609D7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A5B9" w14:textId="5C17E79D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1" w:history="1">
            <w:r w:rsidRPr="00B609D7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AE87" w14:textId="2F215829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2" w:history="1">
            <w:r w:rsidRPr="00B609D7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68DB" w14:textId="54CB6776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3" w:history="1">
            <w:r w:rsidRPr="00B609D7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5E0C" w14:textId="6BD3A2DE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4" w:history="1">
            <w:r w:rsidRPr="00B609D7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A696" w14:textId="5D18965B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5" w:history="1">
            <w:r w:rsidRPr="00B609D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931F" w14:textId="0DC2EC0F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6" w:history="1">
            <w:r w:rsidRPr="00B609D7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E2CE" w14:textId="048F9DE4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7" w:history="1">
            <w:r w:rsidRPr="00B609D7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CACF" w14:textId="4851D1B0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8" w:history="1">
            <w:r w:rsidRPr="00B609D7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23619" w14:textId="7AE699E0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19" w:history="1">
            <w:r w:rsidRPr="00B609D7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2412F" w14:textId="72AEDCCC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0" w:history="1">
            <w:r w:rsidRPr="00B609D7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9BAF" w14:textId="02669562" w:rsidR="007D0A45" w:rsidRDefault="007D0A4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1" w:history="1">
            <w:r w:rsidRPr="00B609D7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9331" w14:textId="6279510E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2" w:history="1">
            <w:r w:rsidRPr="00B609D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9A24" w14:textId="32F3F07F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3" w:history="1">
            <w:r w:rsidRPr="00B609D7">
              <w:rPr>
                <w:rStyle w:val="Hyperlink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1AAA" w14:textId="524978AA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4" w:history="1">
            <w:r w:rsidRPr="00B609D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CBF74" w14:textId="5F5A8E74" w:rsidR="007D0A45" w:rsidRDefault="007D0A4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5" w:history="1">
            <w:r w:rsidRPr="00B609D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9ADC" w14:textId="4CE5BC2E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6" w:history="1">
            <w:r w:rsidRPr="00B609D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BBF7" w14:textId="5DCF84A2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7" w:history="1">
            <w:r w:rsidRPr="00B609D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EEF5" w14:textId="06138234" w:rsidR="007D0A45" w:rsidRDefault="007D0A4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92028" w:history="1">
            <w:r w:rsidRPr="00B609D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609D7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35FD335A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491982"/>
      <w:r>
        <w:lastRenderedPageBreak/>
        <w:t>Списък на фигурите</w:t>
      </w:r>
      <w:bookmarkEnd w:id="0"/>
    </w:p>
    <w:p w14:paraId="5CFCB465" w14:textId="7AC501DD" w:rsidR="007D0A45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491957" w:history="1">
        <w:r w:rsidR="007D0A45" w:rsidRPr="003A2CA0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7D0A45" w:rsidRPr="003A2CA0">
          <w:rPr>
            <w:rStyle w:val="Hyperlink"/>
            <w:rFonts w:eastAsiaTheme="majorEastAsia"/>
            <w:noProof/>
            <w:lang w:val="en-US"/>
          </w:rPr>
          <w:t>JWT</w:t>
        </w:r>
        <w:r w:rsidR="007D0A45">
          <w:rPr>
            <w:noProof/>
            <w:webHidden/>
          </w:rPr>
          <w:tab/>
        </w:r>
        <w:r w:rsidR="007D0A45">
          <w:rPr>
            <w:noProof/>
            <w:webHidden/>
          </w:rPr>
          <w:fldChar w:fldCharType="begin"/>
        </w:r>
        <w:r w:rsidR="007D0A45">
          <w:rPr>
            <w:noProof/>
            <w:webHidden/>
          </w:rPr>
          <w:instrText xml:space="preserve"> PAGEREF _Toc199491957 \h </w:instrText>
        </w:r>
        <w:r w:rsidR="007D0A45">
          <w:rPr>
            <w:noProof/>
            <w:webHidden/>
          </w:rPr>
        </w:r>
        <w:r w:rsidR="007D0A45">
          <w:rPr>
            <w:noProof/>
            <w:webHidden/>
          </w:rPr>
          <w:fldChar w:fldCharType="separate"/>
        </w:r>
        <w:r w:rsidR="007D0A45">
          <w:rPr>
            <w:noProof/>
            <w:webHidden/>
          </w:rPr>
          <w:t>8</w:t>
        </w:r>
        <w:r w:rsidR="007D0A45">
          <w:rPr>
            <w:noProof/>
            <w:webHidden/>
          </w:rPr>
          <w:fldChar w:fldCharType="end"/>
        </w:r>
      </w:hyperlink>
    </w:p>
    <w:p w14:paraId="65A16C84" w14:textId="5E7E0A6D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58" w:history="1">
        <w:r w:rsidRPr="003A2CA0">
          <w:rPr>
            <w:rStyle w:val="Hyperlink"/>
            <w:rFonts w:eastAsiaTheme="majorEastAsia"/>
            <w:noProof/>
          </w:rPr>
          <w:t>Фигура 2: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A2CA0">
          <w:rPr>
            <w:rStyle w:val="Hyperlink"/>
            <w:rFonts w:eastAsiaTheme="majorEastAsia"/>
            <w:noProof/>
          </w:rPr>
          <w:t xml:space="preserve">Примерен </w:t>
        </w:r>
        <w:r w:rsidRPr="003A2CA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CCFE62" w14:textId="2147B5F4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59" w:history="1">
        <w:r w:rsidRPr="003A2CA0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47EE29" w14:textId="141D5EE3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0" w:history="1">
        <w:r w:rsidRPr="003A2CA0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3A2CA0">
          <w:rPr>
            <w:rStyle w:val="Hyperlink"/>
            <w:rFonts w:eastAsiaTheme="majorEastAsia"/>
            <w:noProof/>
            <w:lang w:val="en-US"/>
          </w:rPr>
          <w:t>DbContext</w:t>
        </w:r>
        <w:r w:rsidRPr="003A2CA0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5887EC6" w14:textId="2E152E21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1" w:history="1">
        <w:r w:rsidRPr="003A2CA0">
          <w:rPr>
            <w:rStyle w:val="Hyperlink"/>
            <w:rFonts w:eastAsiaTheme="majorEastAsia"/>
            <w:noProof/>
          </w:rPr>
          <w:t xml:space="preserve">Фигура 5: 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3A2CA0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7450A4" w14:textId="4DEE1D82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2" w:history="1">
        <w:r w:rsidRPr="003A2CA0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466DD5" w14:textId="1964298F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3" w:history="1">
        <w:r w:rsidRPr="003A2CA0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3A2CA0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F05E72" w14:textId="5A10B20C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4" w:history="1">
        <w:r w:rsidRPr="003A2CA0">
          <w:rPr>
            <w:rStyle w:val="Hyperlink"/>
            <w:rFonts w:eastAsiaTheme="majorEastAsia"/>
            <w:noProof/>
          </w:rPr>
          <w:t>Фигура 8</w:t>
        </w:r>
        <w:r w:rsidRPr="003A2CA0">
          <w:rPr>
            <w:rStyle w:val="Hyperlink"/>
            <w:rFonts w:eastAsiaTheme="majorEastAsia"/>
            <w:noProof/>
            <w:lang w:val="en-US"/>
          </w:rPr>
          <w:t>: O</w:t>
        </w:r>
        <w:r w:rsidRPr="003A2CA0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63FBA0" w14:textId="282E63BD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5" w:history="1">
        <w:r w:rsidRPr="003A2CA0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B91C85" w14:textId="3549C044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6" w:history="1">
        <w:r w:rsidRPr="003A2CA0">
          <w:rPr>
            <w:rStyle w:val="Hyperlink"/>
            <w:rFonts w:eastAsiaTheme="majorEastAsia"/>
            <w:noProof/>
          </w:rPr>
          <w:t>Фигура 10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A2CA0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87C34D" w14:textId="2B29597C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7" w:history="1">
        <w:r w:rsidRPr="003A2CA0">
          <w:rPr>
            <w:rStyle w:val="Hyperlink"/>
            <w:rFonts w:eastAsiaTheme="majorEastAsia"/>
            <w:noProof/>
          </w:rPr>
          <w:t>Фигура 11: Операции за повтарящи се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5C4887" w14:textId="3478ECA0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8" w:history="1">
        <w:r w:rsidRPr="003A2CA0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571792" w14:textId="27DBDE2F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69" w:history="1">
        <w:r w:rsidRPr="003A2CA0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2FFC2D" w14:textId="066B5052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0" w:history="1">
        <w:r w:rsidRPr="003A2CA0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EA36C5" w14:textId="4D3284D1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1" w:history="1">
        <w:r w:rsidRPr="003A2CA0">
          <w:rPr>
            <w:rStyle w:val="Hyperlink"/>
            <w:rFonts w:eastAsiaTheme="majorEastAsia"/>
            <w:noProof/>
          </w:rPr>
          <w:t>Фигура 15: Операции за статистически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43F71C" w14:textId="79E20C75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2" w:history="1">
        <w:r w:rsidRPr="003A2CA0">
          <w:rPr>
            <w:rStyle w:val="Hyperlink"/>
            <w:rFonts w:eastAsiaTheme="majorEastAsia"/>
            <w:noProof/>
          </w:rPr>
          <w:t>Фигура 16: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6BDB50" w14:textId="5B22A238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3" w:history="1">
        <w:r w:rsidRPr="003A2CA0">
          <w:rPr>
            <w:rStyle w:val="Hyperlink"/>
            <w:rFonts w:eastAsiaTheme="majorEastAsia"/>
            <w:noProof/>
          </w:rPr>
          <w:t>Фигура 17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A2CA0">
          <w:rPr>
            <w:rStyle w:val="Hyperlink"/>
            <w:rFonts w:eastAsiaTheme="majorEastAsia"/>
            <w:noProof/>
          </w:rPr>
          <w:t>Пример за оторизация на операция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C98CDD" w14:textId="6C821AFC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4" w:history="1">
        <w:r w:rsidRPr="003A2CA0">
          <w:rPr>
            <w:rStyle w:val="Hyperlink"/>
            <w:rFonts w:eastAsiaTheme="majorEastAsia"/>
            <w:noProof/>
          </w:rPr>
          <w:t xml:space="preserve">Фигура 18: Списък с </w:t>
        </w:r>
        <w:r w:rsidRPr="003A2CA0">
          <w:rPr>
            <w:rStyle w:val="Hyperlink"/>
            <w:rFonts w:eastAsiaTheme="majorEastAsia"/>
            <w:noProof/>
            <w:lang w:val="en-US"/>
          </w:rPr>
          <w:t xml:space="preserve">Claim </w:t>
        </w:r>
        <w:r w:rsidRPr="003A2CA0">
          <w:rPr>
            <w:rStyle w:val="Hyperlink"/>
            <w:rFonts w:eastAsiaTheme="majorEastAsia"/>
            <w:noProof/>
          </w:rPr>
          <w:t>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2DDD6A" w14:textId="20F50A74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5" w:history="1">
        <w:r w:rsidRPr="003A2CA0">
          <w:rPr>
            <w:rStyle w:val="Hyperlink"/>
            <w:rFonts w:eastAsiaTheme="majorEastAsia"/>
            <w:noProof/>
          </w:rPr>
          <w:t xml:space="preserve">Фигура 19: Генериране на </w:t>
        </w:r>
        <w:r w:rsidRPr="003A2CA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941143" w14:textId="789DF2E8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6" w:history="1">
        <w:r w:rsidRPr="003A2CA0">
          <w:rPr>
            <w:rStyle w:val="Hyperlink"/>
            <w:rFonts w:eastAsiaTheme="majorEastAsia"/>
            <w:noProof/>
          </w:rPr>
          <w:t xml:space="preserve">Фигура 20: Конфигуриране на проверката на </w:t>
        </w:r>
        <w:r w:rsidRPr="003A2CA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670471" w14:textId="4318AAA4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7" w:history="1">
        <w:r w:rsidRPr="003A2CA0">
          <w:rPr>
            <w:rStyle w:val="Hyperlink"/>
            <w:rFonts w:eastAsiaTheme="majorEastAsia"/>
            <w:noProof/>
          </w:rPr>
          <w:t>Фигура 21: 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22395D" w14:textId="7183AB00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8" w:history="1">
        <w:r w:rsidRPr="003A2CA0">
          <w:rPr>
            <w:rStyle w:val="Hyperlink"/>
            <w:rFonts w:eastAsiaTheme="majorEastAsia"/>
            <w:noProof/>
          </w:rPr>
          <w:t>Фигура 22: Метод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FFAE94" w14:textId="651F5847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79" w:history="1">
        <w:r w:rsidRPr="003A2CA0">
          <w:rPr>
            <w:rStyle w:val="Hyperlink"/>
            <w:rFonts w:eastAsiaTheme="majorEastAsia"/>
            <w:noProof/>
          </w:rPr>
          <w:t xml:space="preserve">Фигура 23: Конфигуриране за </w:t>
        </w:r>
        <w:r w:rsidRPr="003A2CA0">
          <w:rPr>
            <w:rStyle w:val="Hyperlink"/>
            <w:rFonts w:eastAsiaTheme="majorEastAsia"/>
            <w:noProof/>
            <w:lang w:val="en-US"/>
          </w:rPr>
          <w:t>recurring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D93F1A" w14:textId="474FB3EB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80" w:history="1">
        <w:r w:rsidRPr="003A2CA0">
          <w:rPr>
            <w:rStyle w:val="Hyperlink"/>
            <w:rFonts w:eastAsiaTheme="majorEastAsia"/>
            <w:noProof/>
          </w:rPr>
          <w:t>Фигура 24: Процес за създаване на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56B265" w14:textId="20C87C71" w:rsidR="007D0A45" w:rsidRDefault="007D0A4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91981" w:history="1">
        <w:r w:rsidRPr="003A2CA0">
          <w:rPr>
            <w:rStyle w:val="Hyperlink"/>
            <w:rFonts w:eastAsiaTheme="majorEastAsia"/>
            <w:noProof/>
          </w:rPr>
          <w:t>Фигура 25: Процес за приемане на покана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57DA19" w14:textId="7106A062" w:rsidR="00811326" w:rsidRPr="00811326" w:rsidRDefault="00E1641B" w:rsidP="0081132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end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99491983"/>
      <w:r>
        <w:t>Списък на таблиците</w:t>
      </w:r>
      <w:bookmarkEnd w:id="1"/>
    </w:p>
    <w:p w14:paraId="6A20D94E" w14:textId="2292F4B4" w:rsidR="002853ED" w:rsidRPr="004203E0" w:rsidRDefault="002C4D87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r w:rsidR="00294456">
        <w:rPr>
          <w:b/>
          <w:bCs/>
          <w:noProof/>
          <w:sz w:val="28"/>
          <w:szCs w:val="28"/>
          <w:lang w:val="en-US"/>
        </w:rPr>
        <w:t>No table of figures entries found.</w:t>
      </w:r>
      <w:r>
        <w:rPr>
          <w:sz w:val="28"/>
          <w:szCs w:val="28"/>
        </w:rPr>
        <w:fldChar w:fldCharType="end"/>
      </w:r>
    </w:p>
    <w:p w14:paraId="5C0F57E0" w14:textId="21EFA03C" w:rsidR="008D496A" w:rsidRDefault="002C12E8" w:rsidP="00DD60C9">
      <w:pPr>
        <w:pStyle w:val="Heading1"/>
        <w:numPr>
          <w:ilvl w:val="0"/>
          <w:numId w:val="0"/>
        </w:numPr>
      </w:pPr>
      <w:bookmarkStart w:id="2" w:name="_Toc199491984"/>
      <w:r>
        <w:t>Съкращения</w:t>
      </w:r>
      <w:bookmarkEnd w:id="2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HTTP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26B7B08" w14:textId="159FFAD0" w:rsidR="00E1641B" w:rsidRPr="00E1641B" w:rsidRDefault="00994BD3" w:rsidP="00994BD3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WASM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3" w:name="_Toc199491985"/>
      <w:r>
        <w:lastRenderedPageBreak/>
        <w:t>У</w:t>
      </w:r>
      <w:r w:rsidR="00F027D0">
        <w:t>вод</w:t>
      </w:r>
      <w:bookmarkEnd w:id="3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99491986"/>
      <w:r>
        <w:lastRenderedPageBreak/>
        <w:t>И</w:t>
      </w:r>
      <w:r w:rsidR="00C2243E">
        <w:t>зползвани технологии</w:t>
      </w:r>
      <w:bookmarkEnd w:id="4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5" w:name="_Toc199491987"/>
      <w:r>
        <w:rPr>
          <w:lang w:val="en-US"/>
        </w:rPr>
        <w:t>PostgreSQL</w:t>
      </w:r>
      <w:bookmarkEnd w:id="5"/>
    </w:p>
    <w:p w14:paraId="3EECBF5E" w14:textId="00BEBB9F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6" w:name="_Toc199491988"/>
      <w:r>
        <w:rPr>
          <w:lang w:val="en-US"/>
        </w:rPr>
        <w:t>ASP.NET Web API</w:t>
      </w:r>
      <w:bookmarkEnd w:id="6"/>
    </w:p>
    <w:p w14:paraId="59CF5084" w14:textId="2CA3FFF8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7" w:name="_Toc199491989"/>
      <w:r>
        <w:rPr>
          <w:lang w:val="en-US"/>
        </w:rPr>
        <w:t>Entity Framework Core</w:t>
      </w:r>
      <w:bookmarkEnd w:id="7"/>
    </w:p>
    <w:p w14:paraId="34CFAAB6" w14:textId="1543829A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8" w:name="_Toc199491990"/>
      <w:r>
        <w:rPr>
          <w:lang w:val="en-US"/>
        </w:rPr>
        <w:t>AspNetCore Identity</w:t>
      </w:r>
      <w:bookmarkEnd w:id="8"/>
    </w:p>
    <w:p w14:paraId="4BC7C988" w14:textId="1863A2BA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AspNetCore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9" w:name="_Toc199491991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9"/>
    </w:p>
    <w:p w14:paraId="02333A1A" w14:textId="27470A1B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FluentValidation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10" w:name="_Toc199491992"/>
      <w:r>
        <w:rPr>
          <w:lang w:val="en-US"/>
        </w:rPr>
        <w:t>Redis</w:t>
      </w:r>
      <w:bookmarkEnd w:id="10"/>
    </w:p>
    <w:p w14:paraId="3D9F720B" w14:textId="642C5E79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1" w:name="_Toc199491993"/>
      <w:r>
        <w:rPr>
          <w:lang w:val="en-US"/>
        </w:rPr>
        <w:t>AspNetCore.OutputCaching.StachExchangeRedis</w:t>
      </w:r>
      <w:bookmarkEnd w:id="11"/>
    </w:p>
    <w:p w14:paraId="3C01DB4C" w14:textId="17DDEEFA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2" w:name="_Toc199491994"/>
      <w:r>
        <w:rPr>
          <w:lang w:val="en-US"/>
        </w:rPr>
        <w:t>Json Web Token</w:t>
      </w:r>
      <w:bookmarkEnd w:id="12"/>
      <w:r>
        <w:rPr>
          <w:lang w:val="en-US"/>
        </w:rPr>
        <w:t xml:space="preserve"> </w:t>
      </w:r>
    </w:p>
    <w:p w14:paraId="78410C1B" w14:textId="0B76A98D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76192D0E">
            <wp:extent cx="5693078" cy="17166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50" cy="1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61E230FB" w:rsidR="006E4188" w:rsidRDefault="006E4188" w:rsidP="006E4188">
      <w:pPr>
        <w:pStyle w:val="Caption"/>
        <w:jc w:val="center"/>
      </w:pPr>
      <w:bookmarkStart w:id="13" w:name="_Toc169023590"/>
      <w:bookmarkStart w:id="14" w:name="_Toc1994919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3"/>
      <w:bookmarkEnd w:id="14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63C340BC" w:rsidR="006E4188" w:rsidRDefault="00D15436" w:rsidP="00BD7D5C">
      <w:pPr>
        <w:keepNext/>
        <w:spacing w:line="360" w:lineRule="auto"/>
        <w:jc w:val="center"/>
      </w:pPr>
      <w:r w:rsidRPr="00D15436">
        <w:rPr>
          <w:noProof/>
        </w:rPr>
        <w:drawing>
          <wp:inline distT="0" distB="0" distL="0" distR="0" wp14:anchorId="54975D4A" wp14:editId="4CF0C698">
            <wp:extent cx="5653620" cy="1399816"/>
            <wp:effectExtent l="0" t="0" r="0" b="0"/>
            <wp:docPr id="29657746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7467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3" cy="14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3EAE87EB" w:rsidR="006E4188" w:rsidRDefault="006E4188" w:rsidP="00BD7D5C">
      <w:pPr>
        <w:pStyle w:val="Caption"/>
        <w:spacing w:line="360" w:lineRule="auto"/>
        <w:jc w:val="center"/>
      </w:pPr>
      <w:bookmarkStart w:id="15" w:name="_Toc169023591"/>
      <w:bookmarkStart w:id="16" w:name="_Toc1994919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5"/>
      <w:bookmarkEnd w:id="16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7" w:name="_Toc199491995"/>
      <w:r>
        <w:rPr>
          <w:lang w:val="en-US"/>
        </w:rPr>
        <w:t>AspNetCore.Authentication.JwtBearer</w:t>
      </w:r>
      <w:bookmarkEnd w:id="17"/>
    </w:p>
    <w:p w14:paraId="620E85A4" w14:textId="7E74AC96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8" w:name="_Toc199491996"/>
      <w:r>
        <w:rPr>
          <w:lang w:val="en-US"/>
        </w:rPr>
        <w:t>FluentEmail</w:t>
      </w:r>
      <w:bookmarkEnd w:id="18"/>
    </w:p>
    <w:p w14:paraId="2784177A" w14:textId="51F52261" w:rsidR="00C840D9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FluentEmail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59591AA9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0D296" w14:textId="77777777" w:rsidR="00F858D2" w:rsidRPr="005A08F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9" w:name="_Toc199491997"/>
      <w:r>
        <w:rPr>
          <w:lang w:val="en-US"/>
        </w:rPr>
        <w:lastRenderedPageBreak/>
        <w:t>Hangfire</w:t>
      </w:r>
      <w:bookmarkEnd w:id="19"/>
    </w:p>
    <w:p w14:paraId="1757AB2F" w14:textId="37817FCE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20" w:name="_Toc199491998"/>
      <w:r>
        <w:rPr>
          <w:lang w:val="en-US"/>
        </w:rPr>
        <w:t>REST</w:t>
      </w:r>
      <w:bookmarkEnd w:id="20"/>
    </w:p>
    <w:p w14:paraId="1F49315C" w14:textId="13F77A57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1" w:name="_Toc199491999"/>
      <w:r>
        <w:rPr>
          <w:lang w:val="en-US"/>
        </w:rPr>
        <w:t>Blazor</w:t>
      </w:r>
      <w:bookmarkEnd w:id="21"/>
    </w:p>
    <w:p w14:paraId="40F4B730" w14:textId="5C1132E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proofErr w:type="spellStart"/>
      <w:r w:rsidR="00CD1108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2" w:name="_Toc199492000"/>
      <w:r>
        <w:rPr>
          <w:lang w:val="en-US"/>
        </w:rPr>
        <w:t>MudBlazor</w:t>
      </w:r>
      <w:bookmarkEnd w:id="22"/>
    </w:p>
    <w:p w14:paraId="04BA7759" w14:textId="768297D6" w:rsidR="003E35C9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14EF30BD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E3509" w14:textId="77777777" w:rsidR="00F858D2" w:rsidRPr="00F708AB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3" w:name="_Toc199492001"/>
      <w:r>
        <w:rPr>
          <w:lang w:val="en-US"/>
        </w:rPr>
        <w:lastRenderedPageBreak/>
        <w:t>JavaScript interoperability</w:t>
      </w:r>
      <w:bookmarkEnd w:id="23"/>
    </w:p>
    <w:p w14:paraId="3A9909CB" w14:textId="6E162B83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JSInterop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4" w:name="_Toc199492002"/>
      <w:r>
        <w:rPr>
          <w:lang w:val="en-US"/>
        </w:rPr>
        <w:t>Google Charts</w:t>
      </w:r>
      <w:bookmarkEnd w:id="24"/>
    </w:p>
    <w:p w14:paraId="2F215F03" w14:textId="4CD4EA0E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5" w:name="_Toc199492003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5"/>
    </w:p>
    <w:p w14:paraId="026C8567" w14:textId="7FA95168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6" w:name="_Toc199492004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6"/>
    </w:p>
    <w:p w14:paraId="72946803" w14:textId="54F5222C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7" w:name="_Toc199492005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7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E36BB" wp14:editId="569C61B2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018" cy="14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11A9D424" w:rsidR="00F6064E" w:rsidRDefault="00054710" w:rsidP="00F23C60">
      <w:pPr>
        <w:pStyle w:val="Caption"/>
        <w:jc w:val="center"/>
      </w:pPr>
      <w:bookmarkStart w:id="28" w:name="_Toc1994919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8"/>
    </w:p>
    <w:p w14:paraId="11384795" w14:textId="5EFCD2EE" w:rsidR="0031669D" w:rsidRDefault="000F27F7" w:rsidP="000F27F7">
      <w:pPr>
        <w:pStyle w:val="Heading2"/>
      </w:pPr>
      <w:bookmarkStart w:id="29" w:name="_Toc199492006"/>
      <w:r>
        <w:t>База данни</w:t>
      </w:r>
      <w:bookmarkEnd w:id="29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5249CAED">
            <wp:extent cx="6039693" cy="2734057"/>
            <wp:effectExtent l="0" t="0" r="0" b="9525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570034C0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4919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4</w:t>
      </w:r>
      <w:r>
        <w:fldChar w:fldCharType="end"/>
      </w:r>
      <w:r>
        <w:t xml:space="preserve">: Структура на </w:t>
      </w:r>
      <w:r>
        <w:rPr>
          <w:lang w:val="en-US"/>
        </w:rPr>
        <w:t>DbContext</w:t>
      </w:r>
      <w:r>
        <w:t xml:space="preserve"> класа</w:t>
      </w:r>
      <w:bookmarkEnd w:id="30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FamilyTransactions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22CB6E7A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>таблица с детайли за повтарящите се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migrations add name“, където name е името на миграцията.. След създаването ѝ, 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0F7A8423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1994919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1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2" w:name="_Toc199492007"/>
      <w:r>
        <w:rPr>
          <w:lang w:val="en-US"/>
        </w:rPr>
        <w:t>PersonalCategories</w:t>
      </w:r>
      <w:bookmarkEnd w:id="32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PersonalCategories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3" w:name="_Toc199492008"/>
      <w:proofErr w:type="gramStart"/>
      <w:r>
        <w:rPr>
          <w:lang w:val="en-US"/>
        </w:rPr>
        <w:t>PersonalTransactions</w:t>
      </w:r>
      <w:bookmarkEnd w:id="33"/>
      <w:proofErr w:type="gramEnd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4" w:name="_Toc199492009"/>
      <w:r>
        <w:rPr>
          <w:lang w:val="en-US"/>
        </w:rPr>
        <w:t>RecurringTransactions</w:t>
      </w:r>
      <w:bookmarkEnd w:id="34"/>
    </w:p>
    <w:p w14:paraId="660B2464" w14:textId="2B8E3DED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>
        <w:rPr>
          <w:rFonts w:ascii="Times New Roman" w:hAnsi="Times New Roman" w:cs="Times New Roman"/>
          <w:sz w:val="28"/>
          <w:szCs w:val="28"/>
        </w:rPr>
        <w:t>таблицата е предназначена за информацията отностно повтарящите се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1E4905BB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на повторенията</w:t>
      </w:r>
    </w:p>
    <w:p w14:paraId="4A253387" w14:textId="68BFF9B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 на повторенията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5" w:name="_Toc199492010"/>
      <w:r>
        <w:rPr>
          <w:lang w:val="en-US"/>
        </w:rPr>
        <w:t>Family</w:t>
      </w:r>
      <w:bookmarkEnd w:id="35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6" w:name="_Toc199492011"/>
      <w:r>
        <w:rPr>
          <w:lang w:val="en-US"/>
        </w:rPr>
        <w:t>FamilyCategories</w:t>
      </w:r>
      <w:bookmarkEnd w:id="36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FamilyCategories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PersonalCategories.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7" w:name="_Toc199492012"/>
      <w:r>
        <w:rPr>
          <w:lang w:val="en-US"/>
        </w:rPr>
        <w:t>FamilyTransactions</w:t>
      </w:r>
      <w:bookmarkEnd w:id="37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FamilyTransactions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8" w:name="_Toc199492013"/>
      <w:proofErr w:type="gramStart"/>
      <w:r>
        <w:rPr>
          <w:lang w:val="en-US"/>
        </w:rPr>
        <w:t>FamilyInvitations</w:t>
      </w:r>
      <w:bookmarkEnd w:id="38"/>
      <w:proofErr w:type="gramEnd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UserInApplication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9" w:name="_Toc199492014"/>
      <w:r>
        <w:t>Таблици свързани с потребителск</w:t>
      </w:r>
      <w:r w:rsidR="00DC7FA8">
        <w:t>ите лични данни</w:t>
      </w:r>
      <w:bookmarkEnd w:id="39"/>
    </w:p>
    <w:p w14:paraId="09708A62" w14:textId="2DFFE85D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използвахме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02957" w14:textId="53D9B4A1" w:rsidR="00537840" w:rsidRDefault="00D94353" w:rsidP="0053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 Релация</w:t>
      </w:r>
      <w:r w:rsidR="009D1569">
        <w:rPr>
          <w:rFonts w:ascii="Times New Roman" w:hAnsi="Times New Roman" w:cs="Times New Roman"/>
          <w:sz w:val="28"/>
          <w:szCs w:val="28"/>
        </w:rPr>
        <w:t xml:space="preserve"> между потребителя и ролите е много към много и тя е осъществена чрез таблицата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AspNetUserRoles</w:t>
      </w:r>
      <w:r w:rsidR="009D1569">
        <w:rPr>
          <w:rFonts w:ascii="Times New Roman" w:hAnsi="Times New Roman" w:cs="Times New Roman"/>
          <w:sz w:val="28"/>
          <w:szCs w:val="28"/>
        </w:rPr>
        <w:t xml:space="preserve">. В нея се съхранява информацията за кой потребител какви роли има. </w:t>
      </w:r>
    </w:p>
    <w:p w14:paraId="1BC0F091" w14:textId="27275865" w:rsidR="00537840" w:rsidRPr="009D1569" w:rsidRDefault="00537840" w:rsidP="00537840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50D65" w14:textId="0DFE120B" w:rsidR="0031669D" w:rsidRDefault="008D23D6" w:rsidP="008D23D6">
      <w:pPr>
        <w:pStyle w:val="Heading2"/>
      </w:pPr>
      <w:bookmarkStart w:id="40" w:name="_Toc199492015"/>
      <w:r>
        <w:lastRenderedPageBreak/>
        <w:t>Сървър</w:t>
      </w:r>
      <w:bookmarkEnd w:id="40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rPr>
          <w:noProof/>
        </w:rPr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1061EFED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Toc1994919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1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2" w:name="_Toc199492016"/>
      <w:r>
        <w:rPr>
          <w:lang w:val="en-US"/>
        </w:rPr>
        <w:t>Repository layer</w:t>
      </w:r>
      <w:bookmarkEnd w:id="42"/>
    </w:p>
    <w:p w14:paraId="767D58E4" w14:textId="0E097195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3" w:name="_Toc199492017"/>
      <w:r>
        <w:rPr>
          <w:lang w:val="en-US"/>
        </w:rPr>
        <w:lastRenderedPageBreak/>
        <w:t>Service layer</w:t>
      </w:r>
      <w:bookmarkEnd w:id="43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UserService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PersonalFinanceServices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4" w:name="_Toc199492018"/>
      <w:r>
        <w:rPr>
          <w:lang w:val="en-US"/>
        </w:rPr>
        <w:t>API layer</w:t>
      </w:r>
      <w:bookmarkEnd w:id="44"/>
    </w:p>
    <w:p w14:paraId="1C467699" w14:textId="7EBAA0A2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3D47666D" w:rsidR="00DF0686" w:rsidRDefault="00DF0686" w:rsidP="00DF0686">
      <w:pPr>
        <w:pStyle w:val="Caption"/>
        <w:jc w:val="center"/>
      </w:pPr>
      <w:bookmarkStart w:id="45" w:name="_Toc1994919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5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фиг.7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385A2A2E" w:rsidR="00BF1C22" w:rsidRDefault="00BF1C22" w:rsidP="00BF1C22">
      <w:pPr>
        <w:pStyle w:val="Caption"/>
        <w:jc w:val="center"/>
      </w:pPr>
      <w:bookmarkStart w:id="46" w:name="_Toc1994919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6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rPr>
          <w:noProof/>
        </w:rPr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262C9102" w:rsidR="007069AC" w:rsidRDefault="007069AC" w:rsidP="0007723A">
      <w:pPr>
        <w:pStyle w:val="Caption"/>
        <w:jc w:val="center"/>
        <w:rPr>
          <w:noProof/>
        </w:rPr>
      </w:pPr>
      <w:bookmarkStart w:id="47" w:name="_Toc1994919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7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>middleware) OutputCaching</w:t>
      </w:r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CacheOutput</w:t>
      </w:r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rPr>
          <w:noProof/>
        </w:rPr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3D07A243" w:rsidR="004375FE" w:rsidRDefault="004375FE" w:rsidP="004375FE">
      <w:pPr>
        <w:pStyle w:val="Caption"/>
        <w:jc w:val="center"/>
      </w:pPr>
      <w:bookmarkStart w:id="48" w:name="_Toc1994919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8"/>
    </w:p>
    <w:p w14:paraId="21396EC3" w14:textId="3BED8BCB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>На фигура 11 са показани всички операции отностно повтарящите се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rPr>
          <w:noProof/>
        </w:rPr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7D704FE5" w:rsidR="00497D9B" w:rsidRDefault="00497D9B" w:rsidP="00497D9B">
      <w:pPr>
        <w:pStyle w:val="Caption"/>
        <w:jc w:val="center"/>
        <w:rPr>
          <w:noProof/>
        </w:rPr>
      </w:pPr>
      <w:bookmarkStart w:id="49" w:name="_Toc1994919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11</w:t>
      </w:r>
      <w:r>
        <w:fldChar w:fldCharType="end"/>
      </w:r>
      <w:r>
        <w:t>: Операции за повтарящи се транзак</w:t>
      </w:r>
      <w:r>
        <w:rPr>
          <w:noProof/>
        </w:rPr>
        <w:t>ции</w:t>
      </w:r>
      <w:bookmarkEnd w:id="49"/>
    </w:p>
    <w:p w14:paraId="10C3C68A" w14:textId="3E055469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повтарящите се транзакции са аналогични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несъответствие в историята. Вместо актуализация се препоръчава следния подход: </w:t>
      </w:r>
    </w:p>
    <w:p w14:paraId="01D413FB" w14:textId="5B40700D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повтаряща се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3BE53DE3" w:rsidR="009E6EF5" w:rsidRDefault="007311F0" w:rsidP="009E6EF5">
      <w:pPr>
        <w:keepNext/>
        <w:spacing w:line="360" w:lineRule="auto"/>
        <w:jc w:val="center"/>
      </w:pPr>
      <w:r w:rsidRPr="007311F0">
        <w:rPr>
          <w:noProof/>
        </w:rPr>
        <w:drawing>
          <wp:inline distT="0" distB="0" distL="0" distR="0" wp14:anchorId="64840820" wp14:editId="1D7B301B">
            <wp:extent cx="3444038" cy="1714500"/>
            <wp:effectExtent l="0" t="0" r="0" b="0"/>
            <wp:docPr id="433219479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479" name="Picture 1" descr="A group of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154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4098EB08" w:rsidR="00E571A2" w:rsidRDefault="009E6EF5" w:rsidP="009E6EF5">
      <w:pPr>
        <w:pStyle w:val="Caption"/>
        <w:jc w:val="center"/>
      </w:pPr>
      <w:bookmarkStart w:id="50" w:name="_Toc1994919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12</w:t>
      </w:r>
      <w:r>
        <w:fldChar w:fldCharType="end"/>
      </w:r>
      <w:r>
        <w:t>: Операции за семейство</w:t>
      </w:r>
      <w:bookmarkEnd w:id="50"/>
    </w:p>
    <w:p w14:paraId="6559A679" w14:textId="74713C33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rPr>
          <w:noProof/>
        </w:rPr>
        <w:lastRenderedPageBreak/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0CD42928" w:rsidR="000C560A" w:rsidRDefault="00CA1839" w:rsidP="00CA1839">
      <w:pPr>
        <w:pStyle w:val="Caption"/>
        <w:jc w:val="center"/>
      </w:pPr>
      <w:bookmarkStart w:id="51" w:name="_Toc1994919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1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/familial/FamilyCategory/family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05" w14:textId="2820FD0A" w:rsidR="00267A1C" w:rsidRPr="00267A1C" w:rsidRDefault="00BC3329" w:rsidP="00A45D76">
      <w:pPr>
        <w:pStyle w:val="Caption"/>
        <w:jc w:val="center"/>
      </w:pPr>
      <w:bookmarkStart w:id="52" w:name="_Toc19949197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2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09071857" w14:textId="77777777" w:rsidR="00A45D76" w:rsidRDefault="00A45D76" w:rsidP="00A45D76">
      <w:pPr>
        <w:keepNext/>
        <w:spacing w:line="360" w:lineRule="auto"/>
        <w:jc w:val="center"/>
      </w:pPr>
      <w:r w:rsidRPr="00A4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083CC" wp14:editId="65838EDE">
            <wp:extent cx="3505689" cy="552527"/>
            <wp:effectExtent l="0" t="0" r="0" b="0"/>
            <wp:docPr id="4094171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7113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385" w14:textId="50C6241C" w:rsidR="00A45D76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9949197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15</w:t>
      </w:r>
      <w:r>
        <w:fldChar w:fldCharType="end"/>
      </w:r>
      <w:r>
        <w:t>: Операции за статистически данни</w:t>
      </w:r>
      <w:bookmarkEnd w:id="53"/>
    </w:p>
    <w:p w14:paraId="1A878DA5" w14:textId="3EA821FD" w:rsidR="00A45D76" w:rsidRPr="00A45D76" w:rsidRDefault="00A45D76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Отностно статистическите дан</w:t>
      </w:r>
      <w:r w:rsidR="00F36FC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и са реализирани операции за генериране на годишен отчет за личните финанси на потребител, както и за семейство. Годишния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 съдържа информация за приходи и доходи за всеки месец, както и информация за цялосната сума разпределена по категории. </w:t>
      </w:r>
    </w:p>
    <w:p w14:paraId="08A9BF59" w14:textId="77777777" w:rsidR="00A45D76" w:rsidRDefault="00AD22BC" w:rsidP="00A45D76">
      <w:pPr>
        <w:keepNext/>
        <w:spacing w:line="360" w:lineRule="auto"/>
        <w:jc w:val="center"/>
      </w:pPr>
      <w:r w:rsidRPr="00AD2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F0A" w14:textId="51B3FA2A" w:rsidR="00AD22BC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19949197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16</w:t>
      </w:r>
      <w:r>
        <w:fldChar w:fldCharType="end"/>
      </w:r>
      <w:r>
        <w:t>: Операции за оторизация на потребител</w:t>
      </w:r>
      <w:bookmarkEnd w:id="54"/>
    </w:p>
    <w:p w14:paraId="0D91AC49" w14:textId="77D6F2A7" w:rsidR="00AD22BC" w:rsidRPr="00AD22BC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user/joinFamily/{token}”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36F102DF" w14:textId="256858B9" w:rsidR="00A2016F" w:rsidRDefault="00A2016F" w:rsidP="00A2016F">
      <w:pPr>
        <w:pStyle w:val="Heading2"/>
        <w:rPr>
          <w:lang w:val="en-US"/>
        </w:rPr>
      </w:pPr>
      <w:bookmarkStart w:id="55" w:name="_Toc199492019"/>
      <w:r>
        <w:t>Потребители</w:t>
      </w:r>
      <w:bookmarkEnd w:id="55"/>
    </w:p>
    <w:p w14:paraId="56B16425" w14:textId="22F9F62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>
        <w:rPr>
          <w:rFonts w:ascii="Times New Roman" w:hAnsi="Times New Roman" w:cs="Times New Roman"/>
          <w:sz w:val="28"/>
          <w:szCs w:val="28"/>
        </w:rPr>
        <w:t xml:space="preserve">н механизъм за удостоверяване,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284932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Това е метод за проверка на идентичността на потребителя. Потребителят въвежда своите данни за идентификация, като потребителско име и парола. Тези данни биват проверени от сървъра, към който се иска достъп. Ако са правилни се генерира токън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достъп, чрез който потребителят може за определен период от време да достъпва функционалности на сървъра. Този токън се връща на потребителя и се съхранява в браузъра или в устройството, ако е мобилно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2BB8F" w14:textId="0A2637A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1C">
        <w:rPr>
          <w:rFonts w:ascii="Times New Roman" w:hAnsi="Times New Roman" w:cs="Times New Roman"/>
          <w:sz w:val="28"/>
          <w:szCs w:val="28"/>
        </w:rPr>
        <w:t>За управление на достъпа до различните функции</w:t>
      </w:r>
      <w:r>
        <w:rPr>
          <w:rFonts w:ascii="Times New Roman" w:hAnsi="Times New Roman" w:cs="Times New Roman"/>
          <w:sz w:val="28"/>
          <w:szCs w:val="28"/>
        </w:rPr>
        <w:t>оналностти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е реализиран контрол на достъпа, чрез роли (Role-Based Access Control) [22]. С този подход на всеки потребител бива дадена една или повече роли, като всяка роля има предварително </w:t>
      </w:r>
      <w:r w:rsidRPr="00267A1C">
        <w:rPr>
          <w:rFonts w:ascii="Times New Roman" w:hAnsi="Times New Roman" w:cs="Times New Roman"/>
          <w:sz w:val="28"/>
          <w:szCs w:val="28"/>
        </w:rPr>
        <w:lastRenderedPageBreak/>
        <w:t xml:space="preserve">дефинирани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267A1C">
        <w:rPr>
          <w:rFonts w:ascii="Times New Roman" w:hAnsi="Times New Roman" w:cs="Times New Roman"/>
          <w:sz w:val="28"/>
          <w:szCs w:val="28"/>
        </w:rPr>
        <w:t xml:space="preserve"> за достъп до ресурси и извършване на действия. В системата има </w:t>
      </w:r>
      <w:r>
        <w:rPr>
          <w:rFonts w:ascii="Times New Roman" w:hAnsi="Times New Roman" w:cs="Times New Roman"/>
          <w:sz w:val="28"/>
          <w:szCs w:val="28"/>
        </w:rPr>
        <w:t>четири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роли.</w:t>
      </w:r>
    </w:p>
    <w:p w14:paraId="33EE90BB" w14:textId="76566D5D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това е роля която се прилага на всеки потребител в системата.</w:t>
      </w:r>
    </w:p>
    <w:p w14:paraId="04B3394A" w14:textId="55139FBA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които са недостъпни за стандартния потребител (пр. достъп до информацията за всички семейства).</w:t>
      </w:r>
    </w:p>
    <w:p w14:paraId="6CE8D894" w14:textId="53BCC435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EE7AB1">
        <w:rPr>
          <w:rFonts w:ascii="Times New Roman" w:hAnsi="Times New Roman" w:cs="Times New Roman"/>
          <w:sz w:val="28"/>
          <w:szCs w:val="28"/>
        </w:rPr>
        <w:t xml:space="preserve"> –роля</w:t>
      </w:r>
      <w:r w:rsidR="00E7282D">
        <w:rPr>
          <w:rFonts w:ascii="Times New Roman" w:hAnsi="Times New Roman" w:cs="Times New Roman"/>
          <w:sz w:val="28"/>
          <w:szCs w:val="28"/>
        </w:rPr>
        <w:t>,</w:t>
      </w:r>
      <w:r w:rsidR="00EE7AB1">
        <w:rPr>
          <w:rFonts w:ascii="Times New Roman" w:hAnsi="Times New Roman" w:cs="Times New Roman"/>
          <w:sz w:val="28"/>
          <w:szCs w:val="28"/>
        </w:rPr>
        <w:t xml:space="preserve"> която потребител</w:t>
      </w:r>
      <w:r w:rsidR="00E7282D">
        <w:rPr>
          <w:rFonts w:ascii="Times New Roman" w:hAnsi="Times New Roman" w:cs="Times New Roman"/>
          <w:sz w:val="28"/>
          <w:szCs w:val="28"/>
        </w:rPr>
        <w:t>ят</w:t>
      </w:r>
      <w:r w:rsidR="00EE7AB1">
        <w:rPr>
          <w:rFonts w:ascii="Times New Roman" w:hAnsi="Times New Roman" w:cs="Times New Roman"/>
          <w:sz w:val="28"/>
          <w:szCs w:val="28"/>
        </w:rPr>
        <w:t xml:space="preserve"> получа при създаване на семейство</w:t>
      </w:r>
      <w:r w:rsidR="00361CCB">
        <w:rPr>
          <w:rFonts w:ascii="Times New Roman" w:hAnsi="Times New Roman" w:cs="Times New Roman"/>
          <w:sz w:val="28"/>
          <w:szCs w:val="28"/>
        </w:rPr>
        <w:t>.</w:t>
      </w:r>
    </w:p>
    <w:p w14:paraId="2CED4B7E" w14:textId="192BF799" w:rsidR="00C31522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FamilyMember </w:t>
      </w:r>
      <w:r w:rsidR="00361CCB">
        <w:rPr>
          <w:rFonts w:ascii="Times New Roman" w:hAnsi="Times New Roman" w:cs="Times New Roman"/>
          <w:sz w:val="28"/>
          <w:szCs w:val="28"/>
        </w:rPr>
        <w:t xml:space="preserve">– тази роля </w:t>
      </w:r>
      <w:r w:rsidR="00A74268">
        <w:rPr>
          <w:rFonts w:ascii="Times New Roman" w:hAnsi="Times New Roman" w:cs="Times New Roman"/>
          <w:sz w:val="28"/>
          <w:szCs w:val="28"/>
        </w:rPr>
        <w:t xml:space="preserve">се прилага на потребител, при приемане на покана за присъединяване към семейство и му </w:t>
      </w:r>
      <w:r w:rsidR="00361CCB">
        <w:rPr>
          <w:rFonts w:ascii="Times New Roman" w:hAnsi="Times New Roman" w:cs="Times New Roman"/>
          <w:sz w:val="28"/>
          <w:szCs w:val="28"/>
        </w:rPr>
        <w:t>позволява да добавя транзакции към семейната история.</w:t>
      </w:r>
    </w:p>
    <w:p w14:paraId="0B6027D6" w14:textId="5E83FF75" w:rsidR="00267A1C" w:rsidRDefault="00C31522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ролите на един потребител се задават в момента на регистрация или при успешно създаване на семейство. </w:t>
      </w:r>
    </w:p>
    <w:p w14:paraId="5F42D18F" w14:textId="1822B7D1" w:rsidR="00710BD0" w:rsidRDefault="00710BD0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операциите на които е необходимо да потребителя да има дадена роля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метод, който се използва след дефинирането на операцията и в него се задава коя роля е необходима, за да се изпълни. За операции при които не е обходима оторизация (например регистрация и вписване)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AllowAnonymous </w:t>
      </w:r>
      <w:r>
        <w:rPr>
          <w:rFonts w:ascii="Times New Roman" w:hAnsi="Times New Roman" w:cs="Times New Roman"/>
          <w:sz w:val="28"/>
          <w:szCs w:val="28"/>
        </w:rPr>
        <w:t xml:space="preserve">метод с който операцията може да бъде изпълнена от всеки който има достъп до приложението, независимо дали е оторизиран. </w:t>
      </w:r>
    </w:p>
    <w:p w14:paraId="4E89A7AF" w14:textId="77777777" w:rsidR="00710BD0" w:rsidRDefault="00710BD0" w:rsidP="00710BD0">
      <w:pPr>
        <w:keepNext/>
        <w:spacing w:line="360" w:lineRule="auto"/>
        <w:jc w:val="center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88224" wp14:editId="0F057E2A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D7E9" w14:textId="5C53C094" w:rsidR="00710BD0" w:rsidRPr="00710BD0" w:rsidRDefault="00710BD0" w:rsidP="00710BD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19949197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Пример за оторизация на операция</w:t>
      </w:r>
      <w:bookmarkEnd w:id="56"/>
    </w:p>
    <w:p w14:paraId="3CC16ACF" w14:textId="77777777" w:rsidR="00267A1C" w:rsidRDefault="00267A1C" w:rsidP="00267A1C">
      <w:pPr>
        <w:rPr>
          <w:rFonts w:ascii="Times New Roman" w:hAnsi="Times New Roman" w:cs="Times New Roman"/>
          <w:sz w:val="28"/>
          <w:szCs w:val="28"/>
        </w:rPr>
      </w:pPr>
    </w:p>
    <w:p w14:paraId="45AC7F46" w14:textId="6980FC77" w:rsidR="00C712AF" w:rsidRPr="00033AA4" w:rsidRDefault="00C712AF" w:rsidP="00C71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потребителят се вписва в системата се генерират 2 токъна - за достъп и за опресняване. Те имат време на живот, в което могат да бъдат използвани. Токънът за достъп трябва да е със сравнително кратно време на живот, докато опреснителният трябва да е с голям живот. Добра практика е токъните за достъп да са с време на живот между 30 секунди и 5 минути, докато опреснителните да са между 14 и 30 дни.</w:t>
      </w:r>
    </w:p>
    <w:p w14:paraId="68EECCFC" w14:textId="684B8AB1" w:rsidR="00267A1C" w:rsidRDefault="00C712AF" w:rsidP="00C712AF">
      <w:pPr>
        <w:pStyle w:val="Heading3"/>
      </w:pPr>
      <w:bookmarkStart w:id="57" w:name="_Toc199492020"/>
      <w:r>
        <w:t>Токън за достъп</w:t>
      </w:r>
      <w:bookmarkEnd w:id="57"/>
    </w:p>
    <w:p w14:paraId="5E10A590" w14:textId="34213D23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 за достъп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>
        <w:rPr>
          <w:rFonts w:ascii="Times New Roman" w:hAnsi="Times New Roman" w:cs="Times New Roman"/>
          <w:sz w:val="28"/>
          <w:szCs w:val="28"/>
        </w:rPr>
        <w:t xml:space="preserve"> 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>
        <w:rPr>
          <w:rFonts w:ascii="Times New Roman" w:hAnsi="Times New Roman" w:cs="Times New Roman"/>
          <w:sz w:val="28"/>
          <w:szCs w:val="28"/>
        </w:rPr>
        <w:t xml:space="preserve">формат и съдържа информация за потребителя, неговите роли и времето за живот. За неговото създаване са използвани класовете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JwtTokenHandler.</w:t>
      </w:r>
      <w:r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-а трябва да са списък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Claim</w:t>
      </w:r>
      <w:r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>
        <w:rPr>
          <w:rFonts w:ascii="Times New Roman" w:hAnsi="Times New Roman" w:cs="Times New Roman"/>
          <w:sz w:val="28"/>
          <w:szCs w:val="28"/>
          <w:lang w:val="en-US"/>
        </w:rPr>
        <w:t>ASP.NET</w:t>
      </w:r>
    </w:p>
    <w:p w14:paraId="7F15E436" w14:textId="77777777" w:rsidR="00196A38" w:rsidRDefault="00196A38" w:rsidP="00196A38">
      <w:pPr>
        <w:keepNext/>
        <w:jc w:val="center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B6084" wp14:editId="6D3296D8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449" w14:textId="349C3675" w:rsidR="00710BD0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9949197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18</w:t>
      </w:r>
      <w:r>
        <w:fldChar w:fldCharType="end"/>
      </w:r>
      <w:r>
        <w:t xml:space="preserve">: Списък с </w:t>
      </w:r>
      <w:r>
        <w:rPr>
          <w:lang w:val="en-US"/>
        </w:rPr>
        <w:t xml:space="preserve">Claim </w:t>
      </w:r>
      <w:r>
        <w:t>обекти</w:t>
      </w:r>
      <w:bookmarkEnd w:id="58"/>
    </w:p>
    <w:p w14:paraId="3AE9959C" w14:textId="6DF6BABC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списъка се съдържат обекти, в които се съдържа информация за самия потребител като неговото потребителско име, идентификатора му и ролите които са приложими за него, както и поле за идентификатор на жетона. След генерирането на този списък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 описват всички необходими стандартни полета</w:t>
      </w:r>
    </w:p>
    <w:p w14:paraId="2F0067DD" w14:textId="77777777" w:rsidR="00196A38" w:rsidRDefault="00196A38" w:rsidP="00196A38">
      <w:pPr>
        <w:keepNext/>
        <w:jc w:val="center"/>
      </w:pPr>
      <w:r w:rsidRPr="00B776EC">
        <w:rPr>
          <w:noProof/>
        </w:rPr>
        <w:lastRenderedPageBreak/>
        <w:drawing>
          <wp:inline distT="0" distB="0" distL="0" distR="0" wp14:anchorId="2183A513" wp14:editId="52609ECC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CBB" w14:textId="74B3070C" w:rsidR="00196A38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9949197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19</w:t>
      </w:r>
      <w:r>
        <w:fldChar w:fldCharType="end"/>
      </w:r>
      <w:r>
        <w:t xml:space="preserve">: Генериране на </w:t>
      </w:r>
      <w:r>
        <w:rPr>
          <w:lang w:val="en-US"/>
        </w:rPr>
        <w:t>JWT</w:t>
      </w:r>
      <w:bookmarkEnd w:id="59"/>
    </w:p>
    <w:p w14:paraId="7B4C660C" w14:textId="1EACDCFF" w:rsidR="007E0AB5" w:rsidRDefault="007C36B2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Списъкът с информацията за потребителя</w:t>
      </w:r>
      <w:r w:rsidR="007E0AB5">
        <w:rPr>
          <w:rFonts w:ascii="Times New Roman" w:hAnsi="Times New Roman" w:cs="Times New Roman"/>
          <w:sz w:val="28"/>
          <w:szCs w:val="28"/>
        </w:rPr>
        <w:t xml:space="preserve"> се поставя в </w:t>
      </w:r>
      <w:r w:rsidR="007E0AB5"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 w:rsidR="007E0AB5">
        <w:rPr>
          <w:rFonts w:ascii="Times New Roman" w:hAnsi="Times New Roman" w:cs="Times New Roman"/>
          <w:sz w:val="28"/>
          <w:szCs w:val="28"/>
        </w:rPr>
        <w:t>полето. Стандартните полета които трябва да се дефинират са</w:t>
      </w:r>
    </w:p>
    <w:p w14:paraId="3CF3E248" w14:textId="4968242F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(iss)</w:t>
      </w:r>
      <w:r>
        <w:rPr>
          <w:rFonts w:ascii="Times New Roman" w:hAnsi="Times New Roman" w:cs="Times New Roman"/>
          <w:sz w:val="28"/>
          <w:szCs w:val="28"/>
        </w:rPr>
        <w:t xml:space="preserve"> – кой е създал и подписал </w:t>
      </w:r>
      <w:r w:rsidR="007C36B2">
        <w:rPr>
          <w:rFonts w:ascii="Times New Roman" w:hAnsi="Times New Roman" w:cs="Times New Roman"/>
          <w:sz w:val="28"/>
          <w:szCs w:val="28"/>
        </w:rPr>
        <w:t>токъна</w:t>
      </w:r>
    </w:p>
    <w:p w14:paraId="733CAAD0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 (aud)</w:t>
      </w:r>
      <w:r>
        <w:rPr>
          <w:rFonts w:ascii="Times New Roman" w:hAnsi="Times New Roman" w:cs="Times New Roman"/>
          <w:sz w:val="28"/>
          <w:szCs w:val="28"/>
        </w:rPr>
        <w:t xml:space="preserve"> – кой е предназначеният получател</w:t>
      </w:r>
    </w:p>
    <w:p w14:paraId="7971D26A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 (iat)</w:t>
      </w:r>
      <w:r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1EA2193B" w14:textId="3719900D" w:rsidR="007E0AB5" w:rsidRPr="00EA338D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</w:t>
      </w:r>
      <w:r w:rsidR="007C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46369578" w14:textId="60A2CA1C" w:rsidR="00196A38" w:rsidRDefault="007E0AB5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 Метод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Pr="00EA338D">
        <w:rPr>
          <w:rFonts w:ascii="Times New Roman" w:hAnsi="Times New Roman" w:cs="Times New Roman"/>
          <w:sz w:val="28"/>
          <w:szCs w:val="28"/>
        </w:rPr>
        <w:t xml:space="preserve">позволява да </w:t>
      </w:r>
      <w:r w:rsidR="007C36B2">
        <w:rPr>
          <w:rFonts w:ascii="Times New Roman" w:hAnsi="Times New Roman" w:cs="Times New Roman"/>
          <w:sz w:val="28"/>
          <w:szCs w:val="28"/>
        </w:rPr>
        <w:t xml:space="preserve">се </w:t>
      </w:r>
      <w:r w:rsidRPr="00EA338D">
        <w:rPr>
          <w:rFonts w:ascii="Times New Roman" w:hAnsi="Times New Roman" w:cs="Times New Roman"/>
          <w:sz w:val="28"/>
          <w:szCs w:val="28"/>
        </w:rPr>
        <w:t>генерира</w:t>
      </w:r>
      <w:r w:rsidR="007C36B2">
        <w:rPr>
          <w:rFonts w:ascii="Times New Roman" w:hAnsi="Times New Roman" w:cs="Times New Roman"/>
          <w:sz w:val="28"/>
          <w:szCs w:val="28"/>
        </w:rPr>
        <w:t xml:space="preserve"> токън </w:t>
      </w:r>
      <w:r w:rsidRPr="00EA338D">
        <w:rPr>
          <w:rFonts w:ascii="Times New Roman" w:hAnsi="Times New Roman" w:cs="Times New Roman"/>
          <w:sz w:val="28"/>
          <w:szCs w:val="28"/>
        </w:rPr>
        <w:t xml:space="preserve">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Pr="00EA338D">
        <w:rPr>
          <w:rFonts w:ascii="Times New Roman" w:hAnsi="Times New Roman" w:cs="Times New Roman"/>
          <w:sz w:val="28"/>
          <w:szCs w:val="28"/>
        </w:rPr>
        <w:t>обекта</w:t>
      </w:r>
    </w:p>
    <w:p w14:paraId="33CEC5E3" w14:textId="006B36B6" w:rsidR="007C36B2" w:rsidRPr="00B63319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се конфигурира какво трябва да се проверява. 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стойности. Също трябва да е с валиден подпис и да е с валидно време на живот, като е позволен толеранс от пет секунди.</w:t>
      </w:r>
    </w:p>
    <w:p w14:paraId="7D06F148" w14:textId="77777777" w:rsidR="007C36B2" w:rsidRDefault="007C36B2" w:rsidP="007C36B2">
      <w:pPr>
        <w:keepNext/>
        <w:jc w:val="center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285A6" wp14:editId="39601525">
            <wp:extent cx="6631148" cy="2435250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265" cy="24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665" w14:textId="62CC32D3" w:rsidR="00196A38" w:rsidRDefault="007C36B2" w:rsidP="007C36B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19949197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20</w:t>
      </w:r>
      <w:r>
        <w:fldChar w:fldCharType="end"/>
      </w:r>
      <w:r>
        <w:t xml:space="preserve">: Конфигуриране на проверката на </w:t>
      </w:r>
      <w:r>
        <w:rPr>
          <w:lang w:val="en-US"/>
        </w:rPr>
        <w:t>JWT</w:t>
      </w:r>
      <w:bookmarkEnd w:id="60"/>
    </w:p>
    <w:p w14:paraId="1AD852E8" w14:textId="77777777" w:rsidR="00232557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токънът за достъп изтече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потребителският интерфейс може да използва опреснителния токън, за да генерира нов.</w:t>
      </w:r>
    </w:p>
    <w:p w14:paraId="6DB70FA7" w14:textId="0EED9CEA" w:rsidR="00232557" w:rsidRDefault="00232557" w:rsidP="00232557">
      <w:pPr>
        <w:pStyle w:val="Heading3"/>
      </w:pPr>
      <w:bookmarkStart w:id="61" w:name="_Toc199492021"/>
      <w:r>
        <w:t>Опреснителен токън</w:t>
      </w:r>
      <w:bookmarkEnd w:id="61"/>
    </w:p>
    <w:p w14:paraId="3A2B9708" w14:textId="77777777" w:rsidR="00232557" w:rsidRPr="00FC360F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Токънът за опресняване </w:t>
      </w:r>
      <w:r w:rsidRPr="005327DE">
        <w:rPr>
          <w:rFonts w:ascii="Times New Roman" w:hAnsi="Times New Roman" w:cs="Times New Roman"/>
          <w:sz w:val="28"/>
          <w:szCs w:val="28"/>
        </w:rPr>
        <w:t>(refresh token)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носи в себе си информация и се запазва в базата заедно с времето на живот, за да е възможна проверка на неговата валидност. След неговото изтичане, потребителят трябва да се впише отново в системата. </w:t>
      </w:r>
    </w:p>
    <w:p w14:paraId="6015E7FA" w14:textId="77777777" w:rsidR="00232557" w:rsidRDefault="00232557" w:rsidP="00232557">
      <w:pPr>
        <w:keepNext/>
        <w:jc w:val="center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0364F" wp14:editId="4F6EBC34">
            <wp:extent cx="5848230" cy="2146496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669" cy="2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216" w14:textId="5AF5E774" w:rsidR="00232557" w:rsidRDefault="00232557" w:rsidP="00232557">
      <w:pPr>
        <w:pStyle w:val="Caption"/>
        <w:jc w:val="center"/>
      </w:pPr>
      <w:bookmarkStart w:id="62" w:name="_Toc19949197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21</w:t>
      </w:r>
      <w:r>
        <w:fldChar w:fldCharType="end"/>
      </w:r>
      <w:r>
        <w:t>: Генериране на опреснителен токън</w:t>
      </w:r>
      <w:bookmarkEnd w:id="62"/>
    </w:p>
    <w:p w14:paraId="1D46FFF6" w14:textId="488D99C0" w:rsidR="00232557" w:rsidRPr="00232557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15 е показано как се създава опреснителен токън. Чрез генератор на случайни числа се генерира масив от 64 числа в диапазона 0-255, които след това са конвертирани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>
        <w:rPr>
          <w:rFonts w:ascii="Times New Roman" w:hAnsi="Times New Roman" w:cs="Times New Roman"/>
          <w:sz w:val="28"/>
          <w:szCs w:val="28"/>
        </w:rPr>
        <w:t>стринг.</w:t>
      </w:r>
    </w:p>
    <w:p w14:paraId="13CAEA26" w14:textId="77777777" w:rsidR="00232557" w:rsidRPr="00232557" w:rsidRDefault="00232557" w:rsidP="00232557"/>
    <w:p w14:paraId="3A77352B" w14:textId="19A8D48B" w:rsidR="00A2016F" w:rsidRDefault="00A2016F" w:rsidP="00A2016F">
      <w:pPr>
        <w:pStyle w:val="Heading2"/>
      </w:pPr>
      <w:bookmarkStart w:id="63" w:name="_Toc199492022"/>
      <w:r>
        <w:lastRenderedPageBreak/>
        <w:t>Автоматични транзакции</w:t>
      </w:r>
      <w:bookmarkEnd w:id="63"/>
    </w:p>
    <w:p w14:paraId="12677EEC" w14:textId="530D56EF" w:rsidR="00E14D13" w:rsidRDefault="00E14D13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автоматичните транзакци, които се създават от повтарящите се транзакции е използвана библиотекат</w:t>
      </w:r>
      <w:r>
        <w:rPr>
          <w:rFonts w:ascii="Times New Roman" w:hAnsi="Times New Roman" w:cs="Times New Roman"/>
          <w:sz w:val="28"/>
          <w:szCs w:val="28"/>
          <w:lang w:val="en-US"/>
        </w:rPr>
        <w:t>a Hangfire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DF31E" w14:textId="06E46EDF" w:rsidR="00FE1D78" w:rsidRDefault="00360571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използва сериализация за да съхрани информация за задачите, които трябва да се изпълнят. При дефинирането 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>сериализира кода и го съхранява в база данн</w:t>
      </w:r>
      <w:r w:rsidR="00FE1D78">
        <w:rPr>
          <w:rFonts w:ascii="Times New Roman" w:hAnsi="Times New Roman" w:cs="Times New Roman"/>
          <w:sz w:val="28"/>
          <w:szCs w:val="28"/>
        </w:rPr>
        <w:t>и, като така</w:t>
      </w:r>
      <w:r>
        <w:rPr>
          <w:rFonts w:ascii="Times New Roman" w:hAnsi="Times New Roman" w:cs="Times New Roman"/>
          <w:sz w:val="28"/>
          <w:szCs w:val="28"/>
        </w:rPr>
        <w:t xml:space="preserve"> задачите не се губят</w:t>
      </w:r>
      <w:r w:rsidR="00FE1D78">
        <w:rPr>
          <w:rFonts w:ascii="Times New Roman" w:hAnsi="Times New Roman" w:cs="Times New Roman"/>
          <w:sz w:val="28"/>
          <w:szCs w:val="28"/>
        </w:rPr>
        <w:t xml:space="preserve">. Информацията която се съхранява в базата са името на метода и неговата сигнатура, параметри и техните стойностти, типът на задачата и други. </w:t>
      </w:r>
    </w:p>
    <w:p w14:paraId="4BC17E21" w14:textId="7589895A" w:rsidR="00147E1A" w:rsidRDefault="001634C9" w:rsidP="00831466">
      <w:pPr>
        <w:keepNext/>
        <w:spacing w:line="360" w:lineRule="auto"/>
      </w:pPr>
      <w:r w:rsidRPr="001634C9">
        <w:rPr>
          <w:noProof/>
        </w:rPr>
        <w:drawing>
          <wp:inline distT="0" distB="0" distL="0" distR="0" wp14:anchorId="38674425" wp14:editId="769CB385">
            <wp:extent cx="6536258" cy="5140972"/>
            <wp:effectExtent l="0" t="0" r="0" b="0"/>
            <wp:docPr id="17879245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568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6884" cy="51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DB0" w14:textId="28315CF9" w:rsidR="00147E1A" w:rsidRDefault="00147E1A" w:rsidP="00147E1A">
      <w:pPr>
        <w:pStyle w:val="Caption"/>
        <w:jc w:val="center"/>
      </w:pPr>
      <w:bookmarkStart w:id="64" w:name="_Toc19949197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22</w:t>
      </w:r>
      <w:r>
        <w:fldChar w:fldCharType="end"/>
      </w:r>
      <w:r>
        <w:t>: Метод за създаване на транзакции</w:t>
      </w:r>
      <w:bookmarkEnd w:id="64"/>
    </w:p>
    <w:p w14:paraId="1C97E468" w14:textId="110480FF" w:rsidR="00147E1A" w:rsidRDefault="000B4FB8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22 е показан </w:t>
      </w:r>
      <w:r w:rsidR="001634C9">
        <w:rPr>
          <w:rFonts w:ascii="Times New Roman" w:hAnsi="Times New Roman" w:cs="Times New Roman"/>
          <w:sz w:val="28"/>
          <w:szCs w:val="28"/>
        </w:rPr>
        <w:t>класа в който се намира логиката и</w:t>
      </w:r>
      <w:r>
        <w:rPr>
          <w:rFonts w:ascii="Times New Roman" w:hAnsi="Times New Roman" w:cs="Times New Roman"/>
          <w:sz w:val="28"/>
          <w:szCs w:val="28"/>
        </w:rPr>
        <w:t xml:space="preserve"> който ще бъде изпълняван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прочитат всички повтарящи се транзакции, на които датата им на изпълнение е днес. Всяка една повтаряща се транзакция бива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превърната в </w:t>
      </w:r>
      <w:r>
        <w:rPr>
          <w:rFonts w:ascii="Times New Roman" w:hAnsi="Times New Roman" w:cs="Times New Roman"/>
          <w:sz w:val="28"/>
          <w:szCs w:val="28"/>
          <w:lang w:val="en-US"/>
        </w:rPr>
        <w:t>PersonalTransaction</w:t>
      </w:r>
      <w:r>
        <w:rPr>
          <w:rFonts w:ascii="Times New Roman" w:hAnsi="Times New Roman" w:cs="Times New Roman"/>
          <w:sz w:val="28"/>
          <w:szCs w:val="28"/>
        </w:rPr>
        <w:t xml:space="preserve"> обект с помощта на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ToPersonalTransaction</w:t>
      </w:r>
      <w:r w:rsidR="00CB7200">
        <w:rPr>
          <w:rFonts w:ascii="Times New Roman" w:hAnsi="Times New Roman" w:cs="Times New Roman"/>
          <w:sz w:val="28"/>
          <w:szCs w:val="28"/>
        </w:rPr>
        <w:t xml:space="preserve">. Новата транзакция бива добавена в базата с помощта на </w:t>
      </w:r>
      <w:r w:rsidR="00CB7200">
        <w:rPr>
          <w:rFonts w:ascii="Times New Roman" w:hAnsi="Times New Roman" w:cs="Times New Roman"/>
          <w:sz w:val="28"/>
          <w:szCs w:val="28"/>
          <w:lang w:val="en-US"/>
        </w:rPr>
        <w:t>PersonalTransactionRepository</w:t>
      </w:r>
      <w:r w:rsidR="00CB7200">
        <w:rPr>
          <w:rFonts w:ascii="Times New Roman" w:hAnsi="Times New Roman" w:cs="Times New Roman"/>
          <w:sz w:val="28"/>
          <w:szCs w:val="28"/>
        </w:rPr>
        <w:t xml:space="preserve"> класа. След успешното създаване на транзакцията се пресмята новата дата за изпълнение и се променя съществуващия запис в базата. След това се печата кратко съобщение, чрез което може да се разбере дали има създадена транзакция или е настъпил някакъв проблем. </w:t>
      </w:r>
    </w:p>
    <w:p w14:paraId="3FF9E635" w14:textId="109800D3" w:rsidR="00475C2F" w:rsidRPr="007B5EFF" w:rsidRDefault="00475C2F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може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да разбере как да изпълни този метод е необходимо да бъде конфигуриран така наречения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r>
        <w:rPr>
          <w:rFonts w:ascii="Times New Roman" w:hAnsi="Times New Roman" w:cs="Times New Roman"/>
          <w:sz w:val="28"/>
          <w:szCs w:val="28"/>
        </w:rPr>
        <w:t xml:space="preserve">. Това става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RecurringJob </w:t>
      </w:r>
      <w:r>
        <w:rPr>
          <w:rFonts w:ascii="Times New Roman" w:hAnsi="Times New Roman" w:cs="Times New Roman"/>
          <w:sz w:val="28"/>
          <w:szCs w:val="28"/>
        </w:rPr>
        <w:t xml:space="preserve">класа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AddOrUpdate</w:t>
      </w:r>
      <w:r>
        <w:rPr>
          <w:rFonts w:ascii="Times New Roman" w:hAnsi="Times New Roman" w:cs="Times New Roman"/>
          <w:sz w:val="28"/>
          <w:szCs w:val="28"/>
        </w:rPr>
        <w:t>. Този метод приема идентификатор на процеса, функцията която трябва да се изпълни, както и вида повторение. За целите на приложението вида на повторение ще бъде на дневно, т.е всеки ден ще се повтаря.</w:t>
      </w:r>
    </w:p>
    <w:p w14:paraId="68BDBA0E" w14:textId="77777777" w:rsidR="00CB444D" w:rsidRDefault="00CB444D" w:rsidP="00CB444D">
      <w:pPr>
        <w:keepNext/>
        <w:spacing w:line="360" w:lineRule="auto"/>
        <w:jc w:val="center"/>
      </w:pPr>
      <w:r w:rsidRPr="00CB4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BDE58" wp14:editId="07648172">
            <wp:extent cx="6305454" cy="1534064"/>
            <wp:effectExtent l="0" t="0" r="0" b="0"/>
            <wp:docPr id="18064448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482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15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25A" w14:textId="4F1B159C" w:rsidR="00CB444D" w:rsidRPr="00CB444D" w:rsidRDefault="00CB444D" w:rsidP="00CB444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5" w:name="_Toc19949197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23</w:t>
      </w:r>
      <w:r>
        <w:fldChar w:fldCharType="end"/>
      </w:r>
      <w:r>
        <w:t xml:space="preserve">: Конфигуриране за </w:t>
      </w:r>
      <w:r>
        <w:rPr>
          <w:lang w:val="en-US"/>
        </w:rPr>
        <w:t>recurring job</w:t>
      </w:r>
      <w:bookmarkEnd w:id="65"/>
    </w:p>
    <w:p w14:paraId="7BC6006E" w14:textId="6E9A735C" w:rsidR="00A2016F" w:rsidRDefault="00A2016F" w:rsidP="00A2016F">
      <w:pPr>
        <w:pStyle w:val="Heading2"/>
        <w:rPr>
          <w:lang w:val="en-US"/>
        </w:rPr>
      </w:pPr>
      <w:bookmarkStart w:id="66" w:name="_Toc199492023"/>
      <w:r>
        <w:t>Семейство</w:t>
      </w:r>
      <w:bookmarkEnd w:id="66"/>
    </w:p>
    <w:p w14:paraId="054D8586" w14:textId="77C71FBE" w:rsidR="00E02984" w:rsidRPr="000327F4" w:rsidRDefault="000327F4" w:rsidP="00B069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възможно създаването на семеен бюджет е реализирана функционалност за създаване на семейство, което представлява група от хора които имат достъп до общи категории и обща история за транзакции. </w:t>
      </w:r>
      <w:r w:rsidR="0017301B">
        <w:rPr>
          <w:rFonts w:ascii="Times New Roman" w:hAnsi="Times New Roman" w:cs="Times New Roman"/>
          <w:sz w:val="28"/>
          <w:szCs w:val="28"/>
        </w:rPr>
        <w:t>За тази цел има реализиран процес по създаване на семейсто показан на фигура 24.</w:t>
      </w:r>
    </w:p>
    <w:p w14:paraId="5CD07C7E" w14:textId="2304328B" w:rsidR="0017301B" w:rsidRDefault="00855EB7" w:rsidP="0017301B">
      <w:pPr>
        <w:keepNext/>
        <w:jc w:val="center"/>
      </w:pPr>
      <w:r w:rsidRPr="00855EB7">
        <w:drawing>
          <wp:inline distT="0" distB="0" distL="0" distR="0" wp14:anchorId="7313CDD8" wp14:editId="2D6DAB77">
            <wp:extent cx="6383655" cy="1009650"/>
            <wp:effectExtent l="0" t="0" r="0" b="0"/>
            <wp:docPr id="16612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32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73B" w14:textId="601EB8B7" w:rsidR="00C7265B" w:rsidRDefault="0017301B" w:rsidP="0017301B">
      <w:pPr>
        <w:pStyle w:val="Caption"/>
        <w:jc w:val="center"/>
      </w:pPr>
      <w:bookmarkStart w:id="67" w:name="_Toc19949198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24</w:t>
      </w:r>
      <w:r>
        <w:fldChar w:fldCharType="end"/>
      </w:r>
      <w:r>
        <w:t>: Процес за създаване на семейство</w:t>
      </w:r>
      <w:bookmarkEnd w:id="67"/>
    </w:p>
    <w:p w14:paraId="3440857C" w14:textId="386CE6BB" w:rsidR="0017301B" w:rsidRPr="00CC2DE8" w:rsidRDefault="00855EB7" w:rsidP="00173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Потребителя може да стартира процеса по създаване на семейство от потребителския интерфейс където ще трябва да въведе име на семейството. </w:t>
      </w:r>
      <w:r w:rsidR="00CC2DE8">
        <w:rPr>
          <w:rFonts w:ascii="Times New Roman" w:hAnsi="Times New Roman" w:cs="Times New Roman"/>
          <w:sz w:val="28"/>
          <w:szCs w:val="28"/>
        </w:rPr>
        <w:t xml:space="preserve">След успешното създаване на семейството потребителя получава ролята </w:t>
      </w:r>
      <w:r w:rsidR="00CC2DE8"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CC2DE8">
        <w:rPr>
          <w:rFonts w:ascii="Times New Roman" w:hAnsi="Times New Roman" w:cs="Times New Roman"/>
          <w:sz w:val="28"/>
          <w:szCs w:val="28"/>
        </w:rPr>
        <w:t xml:space="preserve"> която му позволява да добавя и премахва членове на семейството както и да създава различни категории които да бъдат използвани от членовете на семейството. </w:t>
      </w:r>
      <w:r w:rsidR="00051E38">
        <w:rPr>
          <w:rFonts w:ascii="Times New Roman" w:hAnsi="Times New Roman" w:cs="Times New Roman"/>
          <w:sz w:val="28"/>
          <w:szCs w:val="28"/>
        </w:rPr>
        <w:t xml:space="preserve">След това потребителя ще бъде попитан да добави имейл адреси на потребителите, които той иска да се присъединят към семейството. </w:t>
      </w:r>
      <w:r w:rsidR="00064BF2">
        <w:rPr>
          <w:rFonts w:ascii="Times New Roman" w:hAnsi="Times New Roman" w:cs="Times New Roman"/>
          <w:sz w:val="28"/>
          <w:szCs w:val="28"/>
        </w:rPr>
        <w:t xml:space="preserve">След </w:t>
      </w:r>
      <w:r w:rsidR="003E267D">
        <w:rPr>
          <w:rFonts w:ascii="Times New Roman" w:hAnsi="Times New Roman" w:cs="Times New Roman"/>
          <w:sz w:val="28"/>
          <w:szCs w:val="28"/>
        </w:rPr>
        <w:t xml:space="preserve">въвеждане на потребителските имейли системата изпраща покани към потребителите които имат валидност от 24 часа за приемане. </w:t>
      </w:r>
    </w:p>
    <w:p w14:paraId="0E3D6FE4" w14:textId="3AF580FC" w:rsidR="000C50C8" w:rsidRDefault="000C50C8" w:rsidP="000C50C8">
      <w:pPr>
        <w:keepNext/>
        <w:jc w:val="center"/>
      </w:pPr>
      <w:r w:rsidRPr="000C50C8">
        <w:drawing>
          <wp:inline distT="0" distB="0" distL="0" distR="0" wp14:anchorId="7762227A" wp14:editId="2F4B585A">
            <wp:extent cx="6383655" cy="4262755"/>
            <wp:effectExtent l="0" t="0" r="0" b="0"/>
            <wp:docPr id="1339796097" name="Picture 1" descr="A diagram of a user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6097" name="Picture 1" descr="A diagram of a user registratio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9E0" w14:textId="1BB51CC5" w:rsidR="00D05DAB" w:rsidRDefault="000C50C8" w:rsidP="000C50C8">
      <w:pPr>
        <w:pStyle w:val="Caption"/>
        <w:jc w:val="center"/>
      </w:pPr>
      <w:bookmarkStart w:id="68" w:name="_Toc19949198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25</w:t>
      </w:r>
      <w:r>
        <w:fldChar w:fldCharType="end"/>
      </w:r>
      <w:r>
        <w:t>: Процес за приемане на покана</w:t>
      </w:r>
      <w:bookmarkEnd w:id="68"/>
    </w:p>
    <w:p w14:paraId="14B95587" w14:textId="4B6A1797" w:rsidR="000C50C8" w:rsidRPr="000C50C8" w:rsidRDefault="000C50C8" w:rsidP="00B87D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25 е показан процеса при приемане на покана от потребител. Ако потребителя приеме поканата се прави проверка дали получателя на поканата е регистриран потребител. Ако потребителя е регистриран той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която му позволява да добавя транзакции към семейната история, както </w:t>
      </w:r>
      <w:r w:rsidR="004439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права за четене (</w:t>
      </w:r>
      <w:r>
        <w:rPr>
          <w:rFonts w:ascii="Times New Roman" w:hAnsi="Times New Roman" w:cs="Times New Roman"/>
          <w:sz w:val="28"/>
          <w:szCs w:val="28"/>
          <w:lang w:val="en-US"/>
        </w:rPr>
        <w:t>read only rights)</w:t>
      </w:r>
      <w:r>
        <w:rPr>
          <w:rFonts w:ascii="Times New Roman" w:hAnsi="Times New Roman" w:cs="Times New Roman"/>
          <w:sz w:val="28"/>
          <w:szCs w:val="28"/>
        </w:rPr>
        <w:t xml:space="preserve"> към семейните категории</w:t>
      </w:r>
      <w:r w:rsidR="0044394D">
        <w:rPr>
          <w:rFonts w:ascii="Times New Roman" w:hAnsi="Times New Roman" w:cs="Times New Roman"/>
          <w:sz w:val="28"/>
          <w:szCs w:val="28"/>
        </w:rPr>
        <w:t>. Членовете на семейството н</w:t>
      </w:r>
      <w:r w:rsidR="00B87DD0">
        <w:rPr>
          <w:rFonts w:ascii="Times New Roman" w:hAnsi="Times New Roman" w:cs="Times New Roman"/>
          <w:sz w:val="28"/>
          <w:szCs w:val="28"/>
        </w:rPr>
        <w:t xml:space="preserve">е могат да добавят, променят и изтриват категории. </w:t>
      </w:r>
      <w:r>
        <w:rPr>
          <w:rFonts w:ascii="Times New Roman" w:hAnsi="Times New Roman" w:cs="Times New Roman"/>
          <w:sz w:val="28"/>
          <w:szCs w:val="28"/>
        </w:rPr>
        <w:t xml:space="preserve">Ако не 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регистриран, потребителя е препратен към страницата за регистриране. След успешна регистрация потребителя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</w:t>
      </w:r>
      <w:r w:rsidR="00B87D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87DD0">
        <w:rPr>
          <w:rFonts w:ascii="Times New Roman" w:hAnsi="Times New Roman" w:cs="Times New Roman"/>
          <w:sz w:val="28"/>
          <w:szCs w:val="28"/>
        </w:rPr>
        <w:t xml:space="preserve"> и процеса приключва.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CFD3B6" w14:textId="1F3BEAD6" w:rsidR="0031669D" w:rsidRDefault="00A2016F" w:rsidP="00FE6061">
      <w:pPr>
        <w:pStyle w:val="Heading2"/>
      </w:pPr>
      <w:bookmarkStart w:id="69" w:name="_Toc199492024"/>
      <w:r>
        <w:t>Потребителски интерфейс</w:t>
      </w:r>
      <w:bookmarkEnd w:id="69"/>
    </w:p>
    <w:p w14:paraId="4861941D" w14:textId="7037C7A8" w:rsidR="00E42EAE" w:rsidRPr="00305503" w:rsidRDefault="00114356" w:rsidP="00305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 на потребителския интерфейс е използвана рамк</w:t>
      </w:r>
      <w:r w:rsidR="00305503">
        <w:rPr>
          <w:rFonts w:ascii="Times New Roman" w:hAnsi="Times New Roman" w:cs="Times New Roman"/>
          <w:sz w:val="28"/>
          <w:szCs w:val="28"/>
        </w:rPr>
        <w:t xml:space="preserve">ата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>Blazor</w:t>
      </w:r>
      <w:r w:rsidR="00305503">
        <w:rPr>
          <w:rFonts w:ascii="Times New Roman" w:hAnsi="Times New Roman" w:cs="Times New Roman"/>
          <w:sz w:val="28"/>
          <w:szCs w:val="28"/>
        </w:rPr>
        <w:t xml:space="preserve">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 xml:space="preserve">Server. </w:t>
      </w:r>
      <w:r w:rsidR="00305503">
        <w:rPr>
          <w:rFonts w:ascii="Times New Roman" w:hAnsi="Times New Roman" w:cs="Times New Roman"/>
          <w:sz w:val="28"/>
          <w:szCs w:val="28"/>
        </w:rPr>
        <w:t xml:space="preserve">Тази рамка предоставя лесно реализиране на визуална среда, която потребителите могат да използват да достъпят операциите, реализирани от сървъра. </w:t>
      </w:r>
    </w:p>
    <w:p w14:paraId="00F8C307" w14:textId="1B7DC2F8" w:rsidR="00875AAE" w:rsidRPr="00875AAE" w:rsidRDefault="00875AAE" w:rsidP="00875AAE">
      <w:pPr>
        <w:pStyle w:val="Heading3"/>
      </w:pPr>
      <w:r>
        <w:t>Начална страница</w:t>
      </w:r>
    </w:p>
    <w:p w14:paraId="5EB1A9CA" w14:textId="1714ACC9" w:rsidR="00875AAE" w:rsidRDefault="00A12E7D" w:rsidP="000F07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начална страница която приведства потребителите, независимо от това дали са вписани в системата. В случай че потребителя е вписан се появява панел с кракта информация за дохода и разходите направени през настоящия месец. </w:t>
      </w:r>
    </w:p>
    <w:p w14:paraId="70D48B73" w14:textId="4F9684AB" w:rsidR="00875AAE" w:rsidRDefault="000F07C7" w:rsidP="00590E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меню за навигация, разположено в дясната страна на екрана. От него могат да се достъпят страниците за личните категории и транзакции на потребителя, при наличие на семейство страниците за семейни категории и транзакции и страницата за годишни статистики. </w:t>
      </w:r>
      <w:r w:rsidR="00387202">
        <w:rPr>
          <w:rFonts w:ascii="Times New Roman" w:hAnsi="Times New Roman" w:cs="Times New Roman"/>
          <w:sz w:val="28"/>
          <w:szCs w:val="28"/>
        </w:rPr>
        <w:t>Реализирано е потребителско меню, в което се съдържат функциите за регистиране, вписване на потребителя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  <w:r w:rsidR="00387202">
        <w:rPr>
          <w:rFonts w:ascii="Times New Roman" w:hAnsi="Times New Roman" w:cs="Times New Roman"/>
          <w:sz w:val="28"/>
          <w:szCs w:val="28"/>
        </w:rPr>
        <w:t xml:space="preserve"> и опция за описване (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>logout)</w:t>
      </w:r>
      <w:r w:rsidR="00387202">
        <w:rPr>
          <w:rFonts w:ascii="Times New Roman" w:hAnsi="Times New Roman" w:cs="Times New Roman"/>
          <w:sz w:val="28"/>
          <w:szCs w:val="28"/>
        </w:rPr>
        <w:t>, ако вече има вписан потребител.</w:t>
      </w:r>
    </w:p>
    <w:p w14:paraId="2D7F29E1" w14:textId="34703463" w:rsidR="0041312A" w:rsidRDefault="008A676C" w:rsidP="007F3EBD">
      <w:pPr>
        <w:keepNext/>
        <w:spacing w:line="360" w:lineRule="auto"/>
      </w:pPr>
      <w:r w:rsidRPr="008A676C">
        <w:drawing>
          <wp:inline distT="0" distB="0" distL="0" distR="0" wp14:anchorId="31CCE0E7" wp14:editId="6B5A10DD">
            <wp:extent cx="6383655" cy="1330960"/>
            <wp:effectExtent l="0" t="0" r="0" b="0"/>
            <wp:docPr id="36403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6835" name="Picture 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205" w14:textId="3F10715E" w:rsidR="0041312A" w:rsidRDefault="0041312A" w:rsidP="0041312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26</w:t>
      </w:r>
      <w:r>
        <w:fldChar w:fldCharType="end"/>
      </w:r>
      <w:r>
        <w:t>: Начална страница</w:t>
      </w:r>
    </w:p>
    <w:p w14:paraId="13945935" w14:textId="1D6B389C" w:rsidR="00875AAE" w:rsidRDefault="00875AAE" w:rsidP="00875AAE">
      <w:pPr>
        <w:pStyle w:val="Heading3"/>
      </w:pPr>
      <w:r>
        <w:t>Потребители</w:t>
      </w:r>
    </w:p>
    <w:p w14:paraId="2031C72D" w14:textId="77777777" w:rsidR="007F3EBD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има реализирани страници за регистрация и вписване. Те са достъпни от потребителското меню което се намира в горната част на екрана. За </w:t>
      </w:r>
      <w:r>
        <w:rPr>
          <w:rFonts w:ascii="Times New Roman" w:hAnsi="Times New Roman" w:cs="Times New Roman"/>
          <w:sz w:val="28"/>
          <w:szCs w:val="28"/>
        </w:rPr>
        <w:lastRenderedPageBreak/>
        <w:t>регистрация потребителя трябва да предостави потребителско име, имейл адресс и парола, която трябва да повтори.</w:t>
      </w:r>
    </w:p>
    <w:p w14:paraId="776E24FA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92A60" wp14:editId="7A9B629D">
            <wp:extent cx="5922872" cy="3489030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5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33C6" w14:textId="21936931" w:rsidR="00875AAE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27</w:t>
      </w:r>
      <w:r>
        <w:fldChar w:fldCharType="end"/>
      </w:r>
      <w:r>
        <w:t>: Форма за регистрация</w:t>
      </w:r>
    </w:p>
    <w:p w14:paraId="7A1D0FFA" w14:textId="40D5DD5F" w:rsidR="00875AAE" w:rsidRDefault="007F3EBD" w:rsidP="00E42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 регистриране потребителят бива препратен към страницата за вписване.</w:t>
      </w:r>
    </w:p>
    <w:p w14:paraId="19DE37CF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ECFD3" wp14:editId="2AE7C904">
            <wp:extent cx="5718170" cy="2621594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2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076A" w14:textId="19805E85" w:rsidR="007F3EBD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28</w:t>
      </w:r>
      <w:r>
        <w:fldChar w:fldCharType="end"/>
      </w:r>
      <w:r>
        <w:t>: Форма за вписване</w:t>
      </w:r>
    </w:p>
    <w:p w14:paraId="5C5937B7" w14:textId="1E58C711" w:rsidR="00875AAE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 вписване в системата от сървърът се изпращат двойка токъни които трябва да бъдат записани в паметта на браузъра, за да могат да бъдат достъпвани при изпращането на заявки от потребителския интерфейс към сървъра. Те се запазват под формата на бисквита </w:t>
      </w:r>
      <w:r>
        <w:rPr>
          <w:rFonts w:ascii="Times New Roman" w:hAnsi="Times New Roman" w:cs="Times New Roman"/>
          <w:sz w:val="28"/>
          <w:szCs w:val="28"/>
          <w:lang w:val="en-US"/>
        </w:rPr>
        <w:t>(cookie)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 </w:t>
      </w:r>
      <w:r>
        <w:rPr>
          <w:rFonts w:ascii="Times New Roman" w:hAnsi="Times New Roman" w:cs="Times New Roman"/>
          <w:sz w:val="28"/>
          <w:szCs w:val="28"/>
        </w:rPr>
        <w:t xml:space="preserve">няма директен достъп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 xml:space="preserve">тата, </w:t>
      </w:r>
      <w:r w:rsidRPr="007F3EBD">
        <w:rPr>
          <w:rFonts w:ascii="Times New Roman" w:hAnsi="Times New Roman" w:cs="Times New Roman"/>
          <w:sz w:val="28"/>
          <w:szCs w:val="28"/>
        </w:rPr>
        <w:t>защото кодът се изпълнява на сървъра. За операции, които изискват взаимодействие с браузъра</w:t>
      </w:r>
      <w:r>
        <w:rPr>
          <w:rFonts w:ascii="Times New Roman" w:hAnsi="Times New Roman" w:cs="Times New Roman"/>
          <w:sz w:val="28"/>
          <w:szCs w:val="28"/>
        </w:rPr>
        <w:t xml:space="preserve">, като достъпването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document.cookie </w:t>
      </w:r>
      <w:r>
        <w:rPr>
          <w:rFonts w:ascii="Times New Roman" w:hAnsi="Times New Roman" w:cs="Times New Roman"/>
          <w:sz w:val="28"/>
          <w:szCs w:val="28"/>
        </w:rPr>
        <w:t xml:space="preserve">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JsInterop</w:t>
      </w:r>
      <w:r>
        <w:rPr>
          <w:rFonts w:ascii="Times New Roman" w:hAnsi="Times New Roman" w:cs="Times New Roman"/>
          <w:sz w:val="28"/>
          <w:szCs w:val="28"/>
        </w:rPr>
        <w:t xml:space="preserve"> който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от страна на клиента. </w:t>
      </w:r>
      <w:r w:rsidR="00F31537">
        <w:rPr>
          <w:rFonts w:ascii="Times New Roman" w:hAnsi="Times New Roman" w:cs="Times New Roman"/>
          <w:sz w:val="28"/>
          <w:szCs w:val="28"/>
        </w:rPr>
        <w:t xml:space="preserve">За тази цел са реализирани два метода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addCookie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и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deleteCookie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които се извикват съответно при вписване в системата която добавя получените токъни в браузъра и функция която премахва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>cookie-</w:t>
      </w:r>
      <w:r w:rsidR="00F31537">
        <w:rPr>
          <w:rFonts w:ascii="Times New Roman" w:hAnsi="Times New Roman" w:cs="Times New Roman"/>
          <w:sz w:val="28"/>
          <w:szCs w:val="28"/>
        </w:rPr>
        <w:t xml:space="preserve">тата при отписване от системата. За да е възможно едно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да е изтрито трябва неговата валидност да е в миналото. Добра практика е да се използва 01.01.1970 като дата на изтичане. </w:t>
      </w:r>
    </w:p>
    <w:p w14:paraId="32FB62DA" w14:textId="77777777" w:rsidR="00F31537" w:rsidRDefault="00F31537" w:rsidP="00F31537">
      <w:pPr>
        <w:keepNext/>
        <w:spacing w:line="360" w:lineRule="auto"/>
        <w:jc w:val="center"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B6C" wp14:editId="111AA83B">
            <wp:extent cx="6383655" cy="1640020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5F3" w14:textId="0BC0AB7D" w:rsidR="00F31537" w:rsidRDefault="00F31537" w:rsidP="00F3153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BB38E1">
        <w:rPr>
          <w:noProof/>
        </w:rPr>
        <w:t>29</w:t>
      </w:r>
      <w:r>
        <w:fldChar w:fldCharType="end"/>
      </w:r>
      <w:r>
        <w:t xml:space="preserve">: Методи за добавяне и премахване на </w:t>
      </w:r>
      <w:r>
        <w:rPr>
          <w:lang w:val="en-US"/>
        </w:rPr>
        <w:t>cookie</w:t>
      </w:r>
      <w:r>
        <w:t>-та</w:t>
      </w:r>
    </w:p>
    <w:p w14:paraId="58D514D9" w14:textId="77777777" w:rsidR="00BB38E1" w:rsidRDefault="00BB38E1" w:rsidP="00BB38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5CE1DFBA" w14:textId="77777777" w:rsidR="00BB38E1" w:rsidRDefault="00BB38E1" w:rsidP="003442E1">
      <w:pPr>
        <w:keepNext/>
        <w:spacing w:line="360" w:lineRule="auto"/>
        <w:jc w:val="center"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959E2" wp14:editId="689A75D4">
            <wp:extent cx="5566410" cy="3518526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77" cy="35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9B34" w14:textId="287D532C" w:rsidR="00BB38E1" w:rsidRDefault="00BB38E1" w:rsidP="003442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Форма за регистрация на нови администратори</w:t>
      </w:r>
    </w:p>
    <w:p w14:paraId="0E82EDFC" w14:textId="2FC332C7" w:rsidR="00F31537" w:rsidRDefault="005F3FA9" w:rsidP="005F3FA9">
      <w:pPr>
        <w:pStyle w:val="Heading3"/>
      </w:pPr>
      <w:r>
        <w:lastRenderedPageBreak/>
        <w:t>Категории</w:t>
      </w:r>
    </w:p>
    <w:p w14:paraId="29CB6FF0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0A46D735" w14:textId="46EB215A" w:rsidR="000C094D" w:rsidRDefault="000C094D" w:rsidP="000C094D">
      <w:pPr>
        <w:pStyle w:val="Heading3"/>
      </w:pPr>
      <w:r>
        <w:t>Потребителски транзакции</w:t>
      </w:r>
    </w:p>
    <w:p w14:paraId="3F797713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0F4911CC" w14:textId="29CAC008" w:rsidR="000C094D" w:rsidRDefault="000C094D" w:rsidP="000C094D">
      <w:pPr>
        <w:pStyle w:val="Heading3"/>
      </w:pPr>
      <w:r>
        <w:t>Семейство</w:t>
      </w:r>
    </w:p>
    <w:p w14:paraId="404B031E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1C017E94" w14:textId="423C65D2" w:rsidR="000C094D" w:rsidRDefault="000C094D" w:rsidP="000C094D">
      <w:pPr>
        <w:pStyle w:val="Heading3"/>
      </w:pPr>
      <w:r>
        <w:t>Семейни категории</w:t>
      </w:r>
    </w:p>
    <w:p w14:paraId="02313C2C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21627C22" w14:textId="62B17276" w:rsidR="000C094D" w:rsidRDefault="000C094D" w:rsidP="000C094D">
      <w:pPr>
        <w:pStyle w:val="Heading3"/>
      </w:pPr>
      <w:r>
        <w:t>Семейни транзакции</w:t>
      </w:r>
    </w:p>
    <w:p w14:paraId="0E91E5E3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6EE81514" w14:textId="65713B0B" w:rsidR="000C094D" w:rsidRPr="000C094D" w:rsidRDefault="000C094D" w:rsidP="000C094D">
      <w:pPr>
        <w:pStyle w:val="Heading3"/>
      </w:pPr>
      <w:r>
        <w:t>Годишна статистика</w:t>
      </w:r>
    </w:p>
    <w:p w14:paraId="72081AF8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708E5181" w14:textId="5E638F79" w:rsidR="0031669D" w:rsidRDefault="00332E1B" w:rsidP="00332E1B">
      <w:pPr>
        <w:pStyle w:val="Heading2"/>
      </w:pPr>
      <w:bookmarkStart w:id="70" w:name="_Toc199492025"/>
      <w:r>
        <w:rPr>
          <w:lang w:val="en-US"/>
        </w:rPr>
        <w:t>CORS</w:t>
      </w:r>
      <w:bookmarkEnd w:id="70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267A1C" w:rsidRDefault="0031669D" w:rsidP="00FE60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71" w:name="_Toc199492026"/>
      <w:r>
        <w:lastRenderedPageBreak/>
        <w:t>Заключение</w:t>
      </w:r>
      <w:bookmarkEnd w:id="71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72" w:name="_Toc199492027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72"/>
        </w:p>
        <w:sdt>
          <w:sdtPr>
            <w:id w:val="111145805"/>
            <w:bibliography/>
          </w:sdtPr>
          <w:sdtContent>
            <w:p w14:paraId="76BA65EE" w14:textId="77777777" w:rsidR="007D0A45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D0A45" w14:paraId="63B18328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747337" w14:textId="302AD858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74E63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D0A45" w14:paraId="5CD7FFA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17C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22A9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D0A45" w14:paraId="2A59220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78552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7BA0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D0A45" w14:paraId="439F709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7AF47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1E44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D0A45" w14:paraId="52B3C7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AEB01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A713E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D0A45" w14:paraId="4A59A0D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9955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3705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D0A45" w14:paraId="7270411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7CD6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E85D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D0A45" w14:paraId="382129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7F23D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DF5F2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D0A45" w14:paraId="18BEAB2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4C30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7FD5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D0A45" w14:paraId="033B2FCD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B9BC8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8194E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D0A45" w14:paraId="33CE71C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58DF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2E81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D0A45" w14:paraId="505F63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F0AF3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7DF65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D0A45" w14:paraId="3B2D9A4F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79432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1E9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D0A45" w14:paraId="7FD51313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597A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88C8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D0A45" w14:paraId="7153C13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49CAE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F98A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D0A45" w14:paraId="3439FB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279B3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A77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D0A45" w14:paraId="16D82496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C7DE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799E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D0A45" w14:paraId="470EABF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00570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17546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D0A45" w14:paraId="1126E88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72E4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E7C2B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D0A45" w14:paraId="73227EB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B2BC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C310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D0A45" w14:paraId="52CA92D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64E949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565A1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D0A45" w14:paraId="4C5123C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6F6F4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E0E8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7D0A45" w14:paraId="31CD639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704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72B1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7D0A45" w14:paraId="4D2E596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2FF0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DD76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</w:tbl>
            <w:p w14:paraId="0629627F" w14:textId="77777777" w:rsidR="007D0A45" w:rsidRDefault="007D0A45">
              <w:pPr>
                <w:divId w:val="1901940993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73" w:name="_Toc199492028"/>
      <w:r>
        <w:t>Приложение</w:t>
      </w:r>
      <w:bookmarkEnd w:id="73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66ADC" w14:textId="77777777" w:rsidR="0013018A" w:rsidRPr="001A6FC9" w:rsidRDefault="0013018A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10EB6461" w14:textId="77777777" w:rsidR="0013018A" w:rsidRPr="001A6FC9" w:rsidRDefault="0013018A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21481" w14:textId="77777777" w:rsidR="0013018A" w:rsidRPr="001A6FC9" w:rsidRDefault="0013018A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45ACBCE3" w14:textId="77777777" w:rsidR="0013018A" w:rsidRPr="001A6FC9" w:rsidRDefault="0013018A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DC0F36"/>
    <w:multiLevelType w:val="hybridMultilevel"/>
    <w:tmpl w:val="84704A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6"/>
  </w:num>
  <w:num w:numId="2" w16cid:durableId="253167323">
    <w:abstractNumId w:val="31"/>
  </w:num>
  <w:num w:numId="3" w16cid:durableId="348795778">
    <w:abstractNumId w:val="3"/>
  </w:num>
  <w:num w:numId="4" w16cid:durableId="1955675670">
    <w:abstractNumId w:val="17"/>
  </w:num>
  <w:num w:numId="5" w16cid:durableId="13580524">
    <w:abstractNumId w:val="18"/>
  </w:num>
  <w:num w:numId="6" w16cid:durableId="1908807607">
    <w:abstractNumId w:val="15"/>
  </w:num>
  <w:num w:numId="7" w16cid:durableId="526918515">
    <w:abstractNumId w:val="6"/>
  </w:num>
  <w:num w:numId="8" w16cid:durableId="1953170591">
    <w:abstractNumId w:val="7"/>
  </w:num>
  <w:num w:numId="9" w16cid:durableId="383333830">
    <w:abstractNumId w:val="26"/>
  </w:num>
  <w:num w:numId="10" w16cid:durableId="1042905638">
    <w:abstractNumId w:val="14"/>
  </w:num>
  <w:num w:numId="11" w16cid:durableId="500051937">
    <w:abstractNumId w:val="19"/>
  </w:num>
  <w:num w:numId="12" w16cid:durableId="601914959">
    <w:abstractNumId w:val="4"/>
  </w:num>
  <w:num w:numId="13" w16cid:durableId="1013728377">
    <w:abstractNumId w:val="20"/>
  </w:num>
  <w:num w:numId="14" w16cid:durableId="39281449">
    <w:abstractNumId w:val="13"/>
  </w:num>
  <w:num w:numId="15" w16cid:durableId="1035273581">
    <w:abstractNumId w:val="30"/>
  </w:num>
  <w:num w:numId="16" w16cid:durableId="79302430">
    <w:abstractNumId w:val="9"/>
  </w:num>
  <w:num w:numId="17" w16cid:durableId="674303148">
    <w:abstractNumId w:val="28"/>
  </w:num>
  <w:num w:numId="18" w16cid:durableId="1673533131">
    <w:abstractNumId w:val="11"/>
  </w:num>
  <w:num w:numId="19" w16cid:durableId="203255690">
    <w:abstractNumId w:val="12"/>
  </w:num>
  <w:num w:numId="20" w16cid:durableId="1368140013">
    <w:abstractNumId w:val="22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4"/>
  </w:num>
  <w:num w:numId="24" w16cid:durableId="1165436641">
    <w:abstractNumId w:val="10"/>
  </w:num>
  <w:num w:numId="25" w16cid:durableId="735203637">
    <w:abstractNumId w:val="8"/>
  </w:num>
  <w:num w:numId="26" w16cid:durableId="901866906">
    <w:abstractNumId w:val="2"/>
  </w:num>
  <w:num w:numId="27" w16cid:durableId="2000620185">
    <w:abstractNumId w:val="21"/>
  </w:num>
  <w:num w:numId="28" w16cid:durableId="1787695390">
    <w:abstractNumId w:val="25"/>
  </w:num>
  <w:num w:numId="29" w16cid:durableId="1012146096">
    <w:abstractNumId w:val="27"/>
  </w:num>
  <w:num w:numId="30" w16cid:durableId="217009122">
    <w:abstractNumId w:val="23"/>
  </w:num>
  <w:num w:numId="31" w16cid:durableId="760300154">
    <w:abstractNumId w:val="29"/>
  </w:num>
  <w:num w:numId="32" w16cid:durableId="1232471937">
    <w:abstractNumId w:val="5"/>
  </w:num>
  <w:num w:numId="33" w16cid:durableId="661469143">
    <w:abstractNumId w:val="33"/>
  </w:num>
  <w:num w:numId="34" w16cid:durableId="102081680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27F4"/>
    <w:rsid w:val="00033AA4"/>
    <w:rsid w:val="00034B29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1E38"/>
    <w:rsid w:val="000524F1"/>
    <w:rsid w:val="000527A7"/>
    <w:rsid w:val="000529A7"/>
    <w:rsid w:val="00054710"/>
    <w:rsid w:val="000548F4"/>
    <w:rsid w:val="00054EAB"/>
    <w:rsid w:val="00055B12"/>
    <w:rsid w:val="00060915"/>
    <w:rsid w:val="00061DF8"/>
    <w:rsid w:val="00061F87"/>
    <w:rsid w:val="00063761"/>
    <w:rsid w:val="00064035"/>
    <w:rsid w:val="00064051"/>
    <w:rsid w:val="00064AF4"/>
    <w:rsid w:val="00064BE4"/>
    <w:rsid w:val="00064BF2"/>
    <w:rsid w:val="0006645C"/>
    <w:rsid w:val="00066F0B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B0E96"/>
    <w:rsid w:val="000B2670"/>
    <w:rsid w:val="000B4FB8"/>
    <w:rsid w:val="000B5A08"/>
    <w:rsid w:val="000B74D4"/>
    <w:rsid w:val="000C094D"/>
    <w:rsid w:val="000C09AE"/>
    <w:rsid w:val="000C0BE1"/>
    <w:rsid w:val="000C15ED"/>
    <w:rsid w:val="000C3541"/>
    <w:rsid w:val="000C39D0"/>
    <w:rsid w:val="000C3DCB"/>
    <w:rsid w:val="000C50C8"/>
    <w:rsid w:val="000C560A"/>
    <w:rsid w:val="000C68C2"/>
    <w:rsid w:val="000C69F5"/>
    <w:rsid w:val="000D0B29"/>
    <w:rsid w:val="000D149E"/>
    <w:rsid w:val="000D7AF3"/>
    <w:rsid w:val="000E1FC8"/>
    <w:rsid w:val="000E227E"/>
    <w:rsid w:val="000E5F27"/>
    <w:rsid w:val="000E6FC2"/>
    <w:rsid w:val="000F07C7"/>
    <w:rsid w:val="000F12B7"/>
    <w:rsid w:val="000F1702"/>
    <w:rsid w:val="000F27F7"/>
    <w:rsid w:val="000F3564"/>
    <w:rsid w:val="000F39EB"/>
    <w:rsid w:val="000F4348"/>
    <w:rsid w:val="000F4C9B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356"/>
    <w:rsid w:val="0011472F"/>
    <w:rsid w:val="001147E0"/>
    <w:rsid w:val="00116EC7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2DF"/>
    <w:rsid w:val="0013016A"/>
    <w:rsid w:val="0013018A"/>
    <w:rsid w:val="00130A62"/>
    <w:rsid w:val="0013100B"/>
    <w:rsid w:val="00133C08"/>
    <w:rsid w:val="001405BC"/>
    <w:rsid w:val="0014273B"/>
    <w:rsid w:val="00145E1B"/>
    <w:rsid w:val="00146027"/>
    <w:rsid w:val="001467FF"/>
    <w:rsid w:val="00147126"/>
    <w:rsid w:val="00147E1A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1626"/>
    <w:rsid w:val="00163364"/>
    <w:rsid w:val="001634C9"/>
    <w:rsid w:val="00163852"/>
    <w:rsid w:val="00164DFC"/>
    <w:rsid w:val="00165606"/>
    <w:rsid w:val="00166EF4"/>
    <w:rsid w:val="00167103"/>
    <w:rsid w:val="001676AE"/>
    <w:rsid w:val="00170346"/>
    <w:rsid w:val="00172DC0"/>
    <w:rsid w:val="0017301B"/>
    <w:rsid w:val="00173184"/>
    <w:rsid w:val="00173B41"/>
    <w:rsid w:val="00174298"/>
    <w:rsid w:val="001748DE"/>
    <w:rsid w:val="00175074"/>
    <w:rsid w:val="00177F25"/>
    <w:rsid w:val="0018154E"/>
    <w:rsid w:val="001844A0"/>
    <w:rsid w:val="001844D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96A38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0C7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3F1C"/>
    <w:rsid w:val="0022404F"/>
    <w:rsid w:val="00227057"/>
    <w:rsid w:val="00230454"/>
    <w:rsid w:val="00232557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67A1C"/>
    <w:rsid w:val="00270B5B"/>
    <w:rsid w:val="0027193B"/>
    <w:rsid w:val="0027309B"/>
    <w:rsid w:val="002742D5"/>
    <w:rsid w:val="00276D94"/>
    <w:rsid w:val="002813AF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456"/>
    <w:rsid w:val="00294BC6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7CC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707E"/>
    <w:rsid w:val="002E766B"/>
    <w:rsid w:val="002F025E"/>
    <w:rsid w:val="002F1040"/>
    <w:rsid w:val="002F492C"/>
    <w:rsid w:val="002F49BA"/>
    <w:rsid w:val="002F4EA8"/>
    <w:rsid w:val="002F7ECF"/>
    <w:rsid w:val="003002D4"/>
    <w:rsid w:val="00302590"/>
    <w:rsid w:val="00303570"/>
    <w:rsid w:val="00304F60"/>
    <w:rsid w:val="00305503"/>
    <w:rsid w:val="00305E90"/>
    <w:rsid w:val="0031007C"/>
    <w:rsid w:val="00310E7C"/>
    <w:rsid w:val="00311651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631"/>
    <w:rsid w:val="00331F8A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1039"/>
    <w:rsid w:val="00342885"/>
    <w:rsid w:val="00342EE4"/>
    <w:rsid w:val="00343FAA"/>
    <w:rsid w:val="003442E1"/>
    <w:rsid w:val="003445F6"/>
    <w:rsid w:val="0034478D"/>
    <w:rsid w:val="0034537D"/>
    <w:rsid w:val="00346730"/>
    <w:rsid w:val="00347DAA"/>
    <w:rsid w:val="003505F7"/>
    <w:rsid w:val="003514F6"/>
    <w:rsid w:val="00353F86"/>
    <w:rsid w:val="003558DC"/>
    <w:rsid w:val="00360571"/>
    <w:rsid w:val="00361B1C"/>
    <w:rsid w:val="00361CCB"/>
    <w:rsid w:val="003625F3"/>
    <w:rsid w:val="0036271C"/>
    <w:rsid w:val="00362C0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BC7"/>
    <w:rsid w:val="00387202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3533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67D"/>
    <w:rsid w:val="003E292C"/>
    <w:rsid w:val="003E35C9"/>
    <w:rsid w:val="003E5B9E"/>
    <w:rsid w:val="003E697B"/>
    <w:rsid w:val="003E78FE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312A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375FE"/>
    <w:rsid w:val="00442238"/>
    <w:rsid w:val="004431A0"/>
    <w:rsid w:val="0044394D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5C2F"/>
    <w:rsid w:val="00476C79"/>
    <w:rsid w:val="00476EF3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4F9D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97D9B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0E3B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669E"/>
    <w:rsid w:val="005A750E"/>
    <w:rsid w:val="005B1AAD"/>
    <w:rsid w:val="005B1ECB"/>
    <w:rsid w:val="005B77A0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3FA9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80E41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19A7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4FEC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9AC"/>
    <w:rsid w:val="00706D25"/>
    <w:rsid w:val="00707B79"/>
    <w:rsid w:val="00707F72"/>
    <w:rsid w:val="00710BD0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32AD"/>
    <w:rsid w:val="007262B0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1FD3"/>
    <w:rsid w:val="00742BFD"/>
    <w:rsid w:val="00743F5E"/>
    <w:rsid w:val="007440D8"/>
    <w:rsid w:val="00745053"/>
    <w:rsid w:val="007459AB"/>
    <w:rsid w:val="00746C63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2825"/>
    <w:rsid w:val="007A399B"/>
    <w:rsid w:val="007A41E0"/>
    <w:rsid w:val="007A45EF"/>
    <w:rsid w:val="007A5F65"/>
    <w:rsid w:val="007A6EEE"/>
    <w:rsid w:val="007B0276"/>
    <w:rsid w:val="007B374E"/>
    <w:rsid w:val="007B3D29"/>
    <w:rsid w:val="007B5EFF"/>
    <w:rsid w:val="007C0296"/>
    <w:rsid w:val="007C312C"/>
    <w:rsid w:val="007C36B2"/>
    <w:rsid w:val="007C5C9A"/>
    <w:rsid w:val="007C684A"/>
    <w:rsid w:val="007C6E67"/>
    <w:rsid w:val="007D0A45"/>
    <w:rsid w:val="007D0D01"/>
    <w:rsid w:val="007D41B1"/>
    <w:rsid w:val="007D5C16"/>
    <w:rsid w:val="007D5F70"/>
    <w:rsid w:val="007E0AB5"/>
    <w:rsid w:val="007E0D85"/>
    <w:rsid w:val="007E168C"/>
    <w:rsid w:val="007E2369"/>
    <w:rsid w:val="007E3F11"/>
    <w:rsid w:val="007E70A6"/>
    <w:rsid w:val="007E72EF"/>
    <w:rsid w:val="007F017B"/>
    <w:rsid w:val="007F054A"/>
    <w:rsid w:val="007F3EBD"/>
    <w:rsid w:val="007F47FE"/>
    <w:rsid w:val="007F5342"/>
    <w:rsid w:val="007F678E"/>
    <w:rsid w:val="007F6AD3"/>
    <w:rsid w:val="00800CB2"/>
    <w:rsid w:val="00801073"/>
    <w:rsid w:val="008017E4"/>
    <w:rsid w:val="00802A8E"/>
    <w:rsid w:val="00803863"/>
    <w:rsid w:val="00803CD8"/>
    <w:rsid w:val="0080544C"/>
    <w:rsid w:val="008054CB"/>
    <w:rsid w:val="00807652"/>
    <w:rsid w:val="008076B1"/>
    <w:rsid w:val="008076D0"/>
    <w:rsid w:val="00811326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1466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5EB7"/>
    <w:rsid w:val="00856394"/>
    <w:rsid w:val="00863DD6"/>
    <w:rsid w:val="00866685"/>
    <w:rsid w:val="00866896"/>
    <w:rsid w:val="0086770F"/>
    <w:rsid w:val="008701C7"/>
    <w:rsid w:val="00870233"/>
    <w:rsid w:val="008705CE"/>
    <w:rsid w:val="00870706"/>
    <w:rsid w:val="00871930"/>
    <w:rsid w:val="00871C20"/>
    <w:rsid w:val="00873DD9"/>
    <w:rsid w:val="008757A2"/>
    <w:rsid w:val="00875AAE"/>
    <w:rsid w:val="008761E5"/>
    <w:rsid w:val="00876394"/>
    <w:rsid w:val="008769CA"/>
    <w:rsid w:val="00876AE6"/>
    <w:rsid w:val="00876EDB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49D7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676C"/>
    <w:rsid w:val="008A7169"/>
    <w:rsid w:val="008B0899"/>
    <w:rsid w:val="008B0B92"/>
    <w:rsid w:val="008B1720"/>
    <w:rsid w:val="008B2B91"/>
    <w:rsid w:val="008B42C7"/>
    <w:rsid w:val="008B5186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6B21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651"/>
    <w:rsid w:val="00962FC1"/>
    <w:rsid w:val="00963DC1"/>
    <w:rsid w:val="00963F8C"/>
    <w:rsid w:val="00964211"/>
    <w:rsid w:val="00967266"/>
    <w:rsid w:val="009706C5"/>
    <w:rsid w:val="00970C5F"/>
    <w:rsid w:val="009713E7"/>
    <w:rsid w:val="00971882"/>
    <w:rsid w:val="009724B6"/>
    <w:rsid w:val="00973F6B"/>
    <w:rsid w:val="00974596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971BE"/>
    <w:rsid w:val="009A1214"/>
    <w:rsid w:val="009A1716"/>
    <w:rsid w:val="009A3A00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06D9A"/>
    <w:rsid w:val="00A1125A"/>
    <w:rsid w:val="00A11E06"/>
    <w:rsid w:val="00A12714"/>
    <w:rsid w:val="00A12959"/>
    <w:rsid w:val="00A12E7D"/>
    <w:rsid w:val="00A13826"/>
    <w:rsid w:val="00A15030"/>
    <w:rsid w:val="00A154D0"/>
    <w:rsid w:val="00A2016F"/>
    <w:rsid w:val="00A203D8"/>
    <w:rsid w:val="00A20988"/>
    <w:rsid w:val="00A22E58"/>
    <w:rsid w:val="00A31F82"/>
    <w:rsid w:val="00A3238D"/>
    <w:rsid w:val="00A32531"/>
    <w:rsid w:val="00A36BBC"/>
    <w:rsid w:val="00A40702"/>
    <w:rsid w:val="00A40BC7"/>
    <w:rsid w:val="00A41601"/>
    <w:rsid w:val="00A439FC"/>
    <w:rsid w:val="00A44458"/>
    <w:rsid w:val="00A44E33"/>
    <w:rsid w:val="00A45BFB"/>
    <w:rsid w:val="00A45C9B"/>
    <w:rsid w:val="00A45D76"/>
    <w:rsid w:val="00A46B1F"/>
    <w:rsid w:val="00A47182"/>
    <w:rsid w:val="00A51E30"/>
    <w:rsid w:val="00A52519"/>
    <w:rsid w:val="00A541C3"/>
    <w:rsid w:val="00A54291"/>
    <w:rsid w:val="00A55182"/>
    <w:rsid w:val="00A5726A"/>
    <w:rsid w:val="00A57EC0"/>
    <w:rsid w:val="00A623E9"/>
    <w:rsid w:val="00A660E3"/>
    <w:rsid w:val="00A661E2"/>
    <w:rsid w:val="00A6675A"/>
    <w:rsid w:val="00A66A6A"/>
    <w:rsid w:val="00A70E2E"/>
    <w:rsid w:val="00A71DB1"/>
    <w:rsid w:val="00A73205"/>
    <w:rsid w:val="00A73C3E"/>
    <w:rsid w:val="00A73F56"/>
    <w:rsid w:val="00A74016"/>
    <w:rsid w:val="00A74268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6589"/>
    <w:rsid w:val="00AF6A8C"/>
    <w:rsid w:val="00AF6E1F"/>
    <w:rsid w:val="00B036A8"/>
    <w:rsid w:val="00B03C66"/>
    <w:rsid w:val="00B06801"/>
    <w:rsid w:val="00B06952"/>
    <w:rsid w:val="00B0754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15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5D05"/>
    <w:rsid w:val="00B67800"/>
    <w:rsid w:val="00B67C10"/>
    <w:rsid w:val="00B71616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87DD0"/>
    <w:rsid w:val="00B931B2"/>
    <w:rsid w:val="00B94101"/>
    <w:rsid w:val="00B94B6A"/>
    <w:rsid w:val="00B94ED0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38E1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1F74"/>
    <w:rsid w:val="00C2243E"/>
    <w:rsid w:val="00C23CB9"/>
    <w:rsid w:val="00C2492C"/>
    <w:rsid w:val="00C24AA2"/>
    <w:rsid w:val="00C258ED"/>
    <w:rsid w:val="00C31522"/>
    <w:rsid w:val="00C31F32"/>
    <w:rsid w:val="00C33188"/>
    <w:rsid w:val="00C35E43"/>
    <w:rsid w:val="00C37B76"/>
    <w:rsid w:val="00C37C3F"/>
    <w:rsid w:val="00C400D5"/>
    <w:rsid w:val="00C41DB0"/>
    <w:rsid w:val="00C42507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7017A"/>
    <w:rsid w:val="00C712AF"/>
    <w:rsid w:val="00C7265B"/>
    <w:rsid w:val="00C762EE"/>
    <w:rsid w:val="00C769DB"/>
    <w:rsid w:val="00C7798B"/>
    <w:rsid w:val="00C83DF1"/>
    <w:rsid w:val="00C83F6C"/>
    <w:rsid w:val="00C840C2"/>
    <w:rsid w:val="00C840D9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544B"/>
    <w:rsid w:val="00CA5898"/>
    <w:rsid w:val="00CA5EE8"/>
    <w:rsid w:val="00CA6F3F"/>
    <w:rsid w:val="00CB0087"/>
    <w:rsid w:val="00CB13A3"/>
    <w:rsid w:val="00CB3F9D"/>
    <w:rsid w:val="00CB444D"/>
    <w:rsid w:val="00CB4AA0"/>
    <w:rsid w:val="00CB630F"/>
    <w:rsid w:val="00CB7200"/>
    <w:rsid w:val="00CC1793"/>
    <w:rsid w:val="00CC2DE8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3F0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6DA2"/>
    <w:rsid w:val="00CE7256"/>
    <w:rsid w:val="00CF004E"/>
    <w:rsid w:val="00CF046C"/>
    <w:rsid w:val="00CF17B9"/>
    <w:rsid w:val="00CF194F"/>
    <w:rsid w:val="00CF1E62"/>
    <w:rsid w:val="00CF27F5"/>
    <w:rsid w:val="00CF280D"/>
    <w:rsid w:val="00CF6437"/>
    <w:rsid w:val="00CF69F2"/>
    <w:rsid w:val="00CF7F5F"/>
    <w:rsid w:val="00D01495"/>
    <w:rsid w:val="00D02118"/>
    <w:rsid w:val="00D02F16"/>
    <w:rsid w:val="00D03E45"/>
    <w:rsid w:val="00D04DB4"/>
    <w:rsid w:val="00D0561B"/>
    <w:rsid w:val="00D05DAB"/>
    <w:rsid w:val="00D06E4F"/>
    <w:rsid w:val="00D10E16"/>
    <w:rsid w:val="00D1123C"/>
    <w:rsid w:val="00D11D62"/>
    <w:rsid w:val="00D12E46"/>
    <w:rsid w:val="00D1364F"/>
    <w:rsid w:val="00D14EE5"/>
    <w:rsid w:val="00D15436"/>
    <w:rsid w:val="00D17E55"/>
    <w:rsid w:val="00D22570"/>
    <w:rsid w:val="00D23A30"/>
    <w:rsid w:val="00D23AB6"/>
    <w:rsid w:val="00D24C6D"/>
    <w:rsid w:val="00D254BA"/>
    <w:rsid w:val="00D25ECB"/>
    <w:rsid w:val="00D26B1A"/>
    <w:rsid w:val="00D301BE"/>
    <w:rsid w:val="00D30BEC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0818"/>
    <w:rsid w:val="00D83AEA"/>
    <w:rsid w:val="00D8416F"/>
    <w:rsid w:val="00D84B39"/>
    <w:rsid w:val="00D85B75"/>
    <w:rsid w:val="00D85BE8"/>
    <w:rsid w:val="00D86178"/>
    <w:rsid w:val="00D87326"/>
    <w:rsid w:val="00D87AF1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5DC8"/>
    <w:rsid w:val="00DE729D"/>
    <w:rsid w:val="00DE75B0"/>
    <w:rsid w:val="00DF0686"/>
    <w:rsid w:val="00DF1050"/>
    <w:rsid w:val="00E00D9F"/>
    <w:rsid w:val="00E02984"/>
    <w:rsid w:val="00E04FB6"/>
    <w:rsid w:val="00E050B4"/>
    <w:rsid w:val="00E05146"/>
    <w:rsid w:val="00E104B7"/>
    <w:rsid w:val="00E11D30"/>
    <w:rsid w:val="00E12ABE"/>
    <w:rsid w:val="00E136B1"/>
    <w:rsid w:val="00E14D13"/>
    <w:rsid w:val="00E1641B"/>
    <w:rsid w:val="00E216B1"/>
    <w:rsid w:val="00E279A9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2EAE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282D"/>
    <w:rsid w:val="00E73643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170D"/>
    <w:rsid w:val="00EE264D"/>
    <w:rsid w:val="00EE2D17"/>
    <w:rsid w:val="00EE4827"/>
    <w:rsid w:val="00EE592C"/>
    <w:rsid w:val="00EE6D57"/>
    <w:rsid w:val="00EE7AB1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A6B"/>
    <w:rsid w:val="00F15176"/>
    <w:rsid w:val="00F15739"/>
    <w:rsid w:val="00F15A60"/>
    <w:rsid w:val="00F16A3A"/>
    <w:rsid w:val="00F171D5"/>
    <w:rsid w:val="00F20EDA"/>
    <w:rsid w:val="00F2175A"/>
    <w:rsid w:val="00F225BD"/>
    <w:rsid w:val="00F22BD4"/>
    <w:rsid w:val="00F23C60"/>
    <w:rsid w:val="00F244CF"/>
    <w:rsid w:val="00F2515A"/>
    <w:rsid w:val="00F2677E"/>
    <w:rsid w:val="00F2699A"/>
    <w:rsid w:val="00F31537"/>
    <w:rsid w:val="00F31A39"/>
    <w:rsid w:val="00F32200"/>
    <w:rsid w:val="00F33B97"/>
    <w:rsid w:val="00F36FC9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57C22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818BA"/>
    <w:rsid w:val="00F82286"/>
    <w:rsid w:val="00F84347"/>
    <w:rsid w:val="00F8457A"/>
    <w:rsid w:val="00F858D2"/>
    <w:rsid w:val="00F86613"/>
    <w:rsid w:val="00F871AA"/>
    <w:rsid w:val="00F87EE7"/>
    <w:rsid w:val="00F91609"/>
    <w:rsid w:val="00F92A1C"/>
    <w:rsid w:val="00F93A9C"/>
    <w:rsid w:val="00F9591F"/>
    <w:rsid w:val="00F95E39"/>
    <w:rsid w:val="00FA08E1"/>
    <w:rsid w:val="00FA1533"/>
    <w:rsid w:val="00FA2704"/>
    <w:rsid w:val="00FA69AE"/>
    <w:rsid w:val="00FA715E"/>
    <w:rsid w:val="00FB0C3E"/>
    <w:rsid w:val="00FB0D3C"/>
    <w:rsid w:val="00FB219B"/>
    <w:rsid w:val="00FB3FFC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34A7"/>
    <w:rsid w:val="00FD5171"/>
    <w:rsid w:val="00FD6BAB"/>
    <w:rsid w:val="00FE1001"/>
    <w:rsid w:val="00FE1D78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1631"/>
    <w:rsid w:val="0033466C"/>
    <w:rsid w:val="00345CD0"/>
    <w:rsid w:val="00367BD0"/>
    <w:rsid w:val="00372902"/>
    <w:rsid w:val="00392B1E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C1148"/>
    <w:rsid w:val="006E617B"/>
    <w:rsid w:val="00700B61"/>
    <w:rsid w:val="00707F8A"/>
    <w:rsid w:val="0074262A"/>
    <w:rsid w:val="00744407"/>
    <w:rsid w:val="007459AB"/>
    <w:rsid w:val="0077186F"/>
    <w:rsid w:val="00780A75"/>
    <w:rsid w:val="00787308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A06D9A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0BBE"/>
    <w:rsid w:val="00E92F26"/>
    <w:rsid w:val="00E93E62"/>
    <w:rsid w:val="00E95983"/>
    <w:rsid w:val="00E97D62"/>
    <w:rsid w:val="00EC501C"/>
    <w:rsid w:val="00EE4827"/>
    <w:rsid w:val="00F45E25"/>
    <w:rsid w:val="00F47B53"/>
    <w:rsid w:val="00F56EBA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</b:Sources>
</file>

<file path=customXml/itemProps1.xml><?xml version="1.0" encoding="utf-8"?>
<ds:datastoreItem xmlns:ds="http://schemas.openxmlformats.org/officeDocument/2006/customXml" ds:itemID="{42CA46BF-0302-4106-80D8-880C0B954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6063</TotalTime>
  <Pages>39</Pages>
  <Words>6796</Words>
  <Characters>38738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1740</cp:revision>
  <dcterms:created xsi:type="dcterms:W3CDTF">2024-04-01T12:02:00Z</dcterms:created>
  <dcterms:modified xsi:type="dcterms:W3CDTF">2025-05-30T10:37:00Z</dcterms:modified>
</cp:coreProperties>
</file>