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right"/>
      </w:pPr>
      <w:r>
        <w:rPr>
          <w:rFonts w:ascii="Calibri" w:hAnsi="Calibri"/>
          <w:b/>
          <w:i w:val="0"/>
          <w:color w:val="0B2A4A"/>
          <w:sz w:val="18"/>
        </w:rPr>
        <w:t xml:space="preserve">DOC NO:  </w:t>
      </w:r>
      <w:r>
        <w:rPr>
          <w:rFonts w:ascii="Calibri" w:hAnsi="Calibri"/>
          <w:b w:val="0"/>
          <w:i w:val="0"/>
          <w:color w:val="1C1C1C"/>
          <w:sz w:val="18"/>
        </w:rPr>
        <w:t>EXOS-US-SEC-VAULT-001</w:t>
      </w:r>
    </w:p>
    <w:p>
      <w:pPr>
        <w:spacing w:after="0" w:before="0"/>
        <w:jc w:val="right"/>
      </w:pPr>
      <w:r>
        <w:rPr>
          <w:rFonts w:ascii="Calibri" w:hAnsi="Calibri"/>
          <w:b/>
          <w:i w:val="0"/>
          <w:color w:val="0B2A4A"/>
          <w:sz w:val="18"/>
        </w:rPr>
        <w:t xml:space="preserve">DATE:  </w:t>
      </w:r>
      <w:r>
        <w:rPr>
          <w:rFonts w:ascii="Calibri" w:hAnsi="Calibri"/>
          <w:b w:val="0"/>
          <w:i w:val="0"/>
          <w:color w:val="1C1C1C"/>
          <w:sz w:val="18"/>
        </w:rPr>
        <w:t>09/23/2026</w:t>
      </w:r>
    </w:p>
    <w:p>
      <w:pPr>
        <w:spacing w:after="0" w:before="0"/>
        <w:jc w:val="right"/>
      </w:pPr>
      <w:r>
        <w:rPr>
          <w:rFonts w:ascii="Calibri" w:hAnsi="Calibri"/>
          <w:b/>
          <w:i w:val="0"/>
          <w:color w:val="0B2A4A"/>
          <w:sz w:val="18"/>
        </w:rPr>
        <w:t xml:space="preserve">STATUS:  </w:t>
      </w:r>
      <w:r>
        <w:rPr>
          <w:rFonts w:ascii="Calibri" w:hAnsi="Calibri"/>
          <w:b w:val="0"/>
          <w:i w:val="0"/>
          <w:color w:val="1C1C1C"/>
          <w:sz w:val="18"/>
        </w:rPr>
        <w:t>APPROVED</w:t>
      </w:r>
    </w:p>
    <w:p>
      <w:pPr>
        <w:spacing w:before="120" w:after="40"/>
        <w:jc w:val="center"/>
        <w:pBdr>
          <w:bottom w:val="single" w:sz="8" w:space="3" w:color="0b2a4a"/>
        </w:pBdr>
      </w:pPr>
      <w:r>
        <w:rPr>
          <w:rFonts w:ascii="Calibri" w:hAnsi="Calibri"/>
          <w:b/>
          <w:i w:val="0"/>
          <w:color w:val="0B2A4A"/>
          <w:sz w:val="34"/>
        </w:rPr>
        <w:t>Password Vault — Operation, Onboarding &amp; Administration</w:t>
      </w:r>
    </w:p>
    <w:p>
      <w:pPr>
        <w:spacing w:before="160" w:after="200"/>
      </w:pPr>
      <w:r>
        <w:rPr>
          <w:rFonts w:ascii="Calibri" w:hAnsi="Calibri"/>
          <w:b w:val="0"/>
          <w:i w:val="0"/>
          <w:color w:val="1C1C1C"/>
          <w:sz w:val="20"/>
        </w:rPr>
        <w:t xml:space="preserve">Equipment / System No </w:t>
      </w:r>
      <w:r>
        <w:rPr>
          <w:rFonts w:ascii="Calibri" w:hAnsi="Calibri"/>
          <w:b w:val="0"/>
          <w:i w:val="0"/>
          <w:color w:val="606A78"/>
          <w:sz w:val="20"/>
        </w:rPr>
        <w:t>___________________</w:t>
      </w:r>
      <w:r>
        <w:rPr>
          <w:rFonts w:ascii="Calibri" w:hAnsi="Calibri"/>
          <w:b w:val="0"/>
          <w:i w:val="0"/>
          <w:color w:val="1C1C1C"/>
          <w:sz w:val="20"/>
        </w:rPr>
        <w:t xml:space="preserve">     Date </w:t>
      </w:r>
      <w:r>
        <w:rPr>
          <w:rFonts w:ascii="Calibri" w:hAnsi="Calibri"/>
          <w:b w:val="0"/>
          <w:i w:val="0"/>
          <w:color w:val="606A78"/>
          <w:sz w:val="20"/>
        </w:rPr>
        <w:t>_____________</w:t>
      </w:r>
      <w:r>
        <w:rPr>
          <w:rFonts w:ascii="Calibri" w:hAnsi="Calibri"/>
          <w:b w:val="0"/>
          <w:i w:val="0"/>
          <w:color w:val="1C1C1C"/>
          <w:sz w:val="20"/>
        </w:rPr>
        <w:t xml:space="preserve">     Performed by </w:t>
      </w:r>
      <w:r>
        <w:rPr>
          <w:rFonts w:ascii="Calibri" w:hAnsi="Calibri"/>
          <w:b w:val="0"/>
          <w:i w:val="0"/>
          <w:color w:val="606A78"/>
          <w:sz w:val="20"/>
        </w:rPr>
        <w:t>______________________________</w:t>
      </w:r>
    </w:p>
    <w:p>
      <w:pPr>
        <w:keepNext/>
        <w:spacing w:before="200" w:after="80"/>
        <w:pBdr>
          <w:bottom w:val="single" w:sz="6" w:space="3" w:color="c8102e"/>
        </w:pBdr>
      </w:pPr>
      <w:r>
        <w:rPr>
          <w:rFonts w:ascii="Calibri" w:hAnsi="Calibri"/>
          <w:b/>
          <w:i w:val="0"/>
          <w:color w:val="0B2A4A"/>
          <w:sz w:val="24"/>
        </w:rPr>
        <w:t>SAFETY / ENVIRONMENTAL</w:t>
      </w:r>
    </w:p>
    <w:p>
      <w:pPr>
        <w:spacing w:after="120"/>
      </w:pPr>
      <w:r>
        <w:rPr>
          <w:rFonts w:ascii="Calibri" w:hAnsi="Calibri"/>
          <w:b w:val="0"/>
          <w:i w:val="0"/>
          <w:color w:val="1C1C1C"/>
          <w:sz w:val="21"/>
        </w:rPr>
        <w:t>Verify that all personnel who will be involved with this activity are familiar with this procedure, any risks or hazards that may be encountered, possess the required safety equipment, and are familiar with the site safety and environmental policies.</w:t>
      </w:r>
    </w:p>
    <w:p>
      <w:pPr>
        <w:keepNext/>
        <w:spacing w:before="200" w:after="80"/>
        <w:pBdr>
          <w:bottom w:val="single" w:sz="6" w:space="3" w:color="c8102e"/>
        </w:pBdr>
      </w:pPr>
      <w:r>
        <w:rPr>
          <w:rFonts w:ascii="Calibri" w:hAnsi="Calibri"/>
          <w:b/>
          <w:i w:val="0"/>
          <w:color w:val="0B2A4A"/>
          <w:sz w:val="24"/>
        </w:rPr>
        <w:t>OBJECTIVE</w:t>
      </w:r>
    </w:p>
    <w:p>
      <w:pPr>
        <w:spacing w:after="120"/>
      </w:pPr>
      <w:r>
        <w:rPr>
          <w:rFonts w:ascii="Calibri" w:hAnsi="Calibri"/>
          <w:b w:val="0"/>
          <w:i w:val="0"/>
          <w:color w:val="1C1C1C"/>
          <w:sz w:val="21"/>
        </w:rPr>
        <w:t>The purpose of this procedure is to define how Exos operates its self-hosted password vault — for personal user passwords and for sharing company access codes to designated groups — so credentials are stored securely (zero-knowledge), shared by role, backed up, and recoverable within policy.</w:t>
      </w:r>
    </w:p>
    <w:p>
      <w:pPr>
        <w:keepNext/>
        <w:spacing w:before="200" w:after="80"/>
        <w:pBdr>
          <w:bottom w:val="single" w:sz="6" w:space="3" w:color="c8102e"/>
        </w:pBdr>
      </w:pPr>
      <w:r>
        <w:rPr>
          <w:rFonts w:ascii="Calibri" w:hAnsi="Calibri"/>
          <w:b/>
          <w:i w:val="0"/>
          <w:color w:val="0B2A4A"/>
          <w:sz w:val="24"/>
        </w:rPr>
        <w:t>OVERVIEW</w:t>
      </w:r>
    </w:p>
    <w:p>
      <w:pPr>
        <w:spacing w:after="120"/>
      </w:pPr>
      <w:r>
        <w:rPr>
          <w:rFonts w:ascii="Calibri" w:hAnsi="Calibri"/>
          <w:b w:val="0"/>
          <w:i w:val="0"/>
          <w:color w:val="1C1C1C"/>
          <w:sz w:val="21"/>
        </w:rPr>
        <w:t>Exos runs a self-hosted Vaultwarden server (Bitwarden-compatible, zero-knowledge). It lives on the Exos Mac (colima + Docker) and is reached at https://vault.exosaero.space through the existing Cloudflare tunnel. All encryption happens on the user's device; the server only ever stores ciphertext. Each user keeps a private personal vault; company access codes are stored in shared Collections that are distributed to Groups (by role/department). Official Bitwarden apps (iOS, Android, browser, desktop) connect to the Exos server URL.</w:t>
      </w:r>
    </w:p>
    <w:p>
      <w:pPr>
        <w:keepNext/>
        <w:spacing w:before="200" w:after="80"/>
        <w:pBdr>
          <w:bottom w:val="single" w:sz="6" w:space="3" w:color="c8102e"/>
        </w:pBdr>
      </w:pPr>
      <w:r>
        <w:rPr>
          <w:rFonts w:ascii="Calibri" w:hAnsi="Calibri"/>
          <w:b/>
          <w:i w:val="0"/>
          <w:color w:val="0B2A4A"/>
          <w:sz w:val="24"/>
        </w:rPr>
        <w:t>PROCEDURE</w:t>
      </w:r>
    </w:p>
    <w:p>
      <w:pPr>
        <w:keepNext/>
        <w:spacing w:before="140" w:after="60"/>
      </w:pPr>
      <w:r>
        <w:rPr>
          <w:rFonts w:ascii="Calibri" w:hAnsi="Calibri"/>
          <w:b/>
          <w:i w:val="0"/>
          <w:color w:val="0B2A4A"/>
          <w:sz w:val="22"/>
        </w:rPr>
        <w:t>System &amp; architecture</w:t>
      </w:r>
    </w:p>
    <w:p>
      <w:pPr>
        <w:spacing w:after="60"/>
        <w:ind w:left="360"/>
      </w:pPr>
      <w:r>
        <w:rPr>
          <w:rFonts w:ascii="Calibri" w:hAnsi="Calibri"/>
          <w:b w:val="0"/>
          <w:i w:val="0"/>
          <w:color w:val="0B2A4A"/>
          <w:sz w:val="24"/>
        </w:rPr>
        <w:t xml:space="preserve">☐  </w:t>
      </w:r>
      <w:r>
        <w:rPr>
          <w:rFonts w:ascii="Calibri" w:hAnsi="Calibri"/>
          <w:b w:val="0"/>
          <w:i w:val="0"/>
          <w:color w:val="1C1C1C"/>
          <w:sz w:val="21"/>
        </w:rPr>
        <w:t>The vault is self-hosted Vaultwarden (Bitwarden-compatible) on the Exos Mac, run as a Docker container under colima (auto-starts at login), bound to localhost:8222 and published at https://vault.exosaero.space via the Cloudflare tunnel.</w:t>
      </w:r>
    </w:p>
    <w:p>
      <w:pPr>
        <w:spacing w:after="60"/>
        <w:ind w:left="360"/>
      </w:pPr>
      <w:r>
        <w:rPr>
          <w:rFonts w:ascii="Calibri" w:hAnsi="Calibri"/>
          <w:b w:val="0"/>
          <w:i w:val="0"/>
          <w:color w:val="0B2A4A"/>
          <w:sz w:val="24"/>
        </w:rPr>
        <w:t xml:space="preserve">☐  </w:t>
      </w:r>
      <w:r>
        <w:rPr>
          <w:rFonts w:ascii="Calibri" w:hAnsi="Calibri"/>
          <w:b w:val="0"/>
          <w:i w:val="0"/>
          <w:color w:val="1C1C1C"/>
          <w:sz w:val="21"/>
        </w:rPr>
        <w:t>It is zero-knowledge: the master password never leaves the user's device and the server stores only encrypted data.</w:t>
      </w:r>
    </w:p>
    <w:p>
      <w:pPr>
        <w:spacing w:after="60"/>
        <w:ind w:left="360"/>
      </w:pPr>
      <w:r>
        <w:rPr>
          <w:rFonts w:ascii="Calibri" w:hAnsi="Calibri"/>
          <w:b w:val="0"/>
          <w:i w:val="0"/>
          <w:color w:val="0B2A4A"/>
          <w:sz w:val="24"/>
        </w:rPr>
        <w:t xml:space="preserve">☐  </w:t>
      </w:r>
      <w:r>
        <w:rPr>
          <w:rFonts w:ascii="Calibri" w:hAnsi="Calibri"/>
          <w:b w:val="0"/>
          <w:i w:val="0"/>
          <w:color w:val="1C1C1C"/>
          <w:sz w:val="21"/>
        </w:rPr>
        <w:t>Users connect with the official Bitwarden apps (set the server / self-hosted URL to https://vault.exosaero.space) or the web vault.</w:t>
      </w:r>
    </w:p>
    <w:p>
      <w:pPr>
        <w:keepNext/>
        <w:spacing w:before="140" w:after="60"/>
      </w:pPr>
      <w:r>
        <w:rPr>
          <w:rFonts w:ascii="Calibri" w:hAnsi="Calibri"/>
          <w:b/>
          <w:i w:val="0"/>
          <w:color w:val="0B2A4A"/>
          <w:sz w:val="22"/>
        </w:rPr>
        <w:t>User onboarding</w:t>
      </w:r>
    </w:p>
    <w:p>
      <w:pPr>
        <w:spacing w:after="60"/>
        <w:ind w:left="360"/>
      </w:pPr>
      <w:r>
        <w:rPr>
          <w:rFonts w:ascii="Calibri" w:hAnsi="Calibri"/>
          <w:b w:val="0"/>
          <w:i w:val="0"/>
          <w:color w:val="0B2A4A"/>
          <w:sz w:val="24"/>
        </w:rPr>
        <w:t xml:space="preserve">☐  </w:t>
      </w:r>
      <w:r>
        <w:rPr>
          <w:rFonts w:ascii="Calibri" w:hAnsi="Calibri"/>
          <w:b w:val="0"/>
          <w:i w:val="0"/>
          <w:color w:val="1C1C1C"/>
          <w:sz w:val="21"/>
        </w:rPr>
        <w:t>Go to https://vault.exosaero.space and create an account using your @exosaero.com email (only company-domain emails may register).</w:t>
      </w:r>
    </w:p>
    <w:p>
      <w:pPr>
        <w:spacing w:after="60"/>
        <w:ind w:left="360"/>
      </w:pPr>
      <w:r>
        <w:rPr>
          <w:rFonts w:ascii="Calibri" w:hAnsi="Calibri"/>
          <w:b w:val="0"/>
          <w:i w:val="0"/>
          <w:color w:val="0B2A4A"/>
          <w:sz w:val="24"/>
        </w:rPr>
        <w:t xml:space="preserve">☐  </w:t>
      </w:r>
      <w:r>
        <w:rPr>
          <w:rFonts w:ascii="Calibri" w:hAnsi="Calibri"/>
          <w:b w:val="0"/>
          <w:i w:val="0"/>
          <w:color w:val="1C1C1C"/>
          <w:sz w:val="21"/>
        </w:rPr>
        <w:t>Choose a strong master password and store it safely — there is NO recovery for a personal vault if it is forgotten.</w:t>
      </w:r>
    </w:p>
    <w:p>
      <w:pPr>
        <w:spacing w:after="60"/>
        <w:ind w:left="360"/>
      </w:pPr>
      <w:r>
        <w:rPr>
          <w:rFonts w:ascii="Calibri" w:hAnsi="Calibri"/>
          <w:b w:val="0"/>
          <w:i w:val="0"/>
          <w:color w:val="0B2A4A"/>
          <w:sz w:val="24"/>
        </w:rPr>
        <w:t xml:space="preserve">☐  </w:t>
      </w:r>
      <w:r>
        <w:rPr>
          <w:rFonts w:ascii="Calibri" w:hAnsi="Calibri"/>
          <w:b w:val="0"/>
          <w:i w:val="0"/>
          <w:color w:val="1C1C1C"/>
          <w:sz w:val="21"/>
        </w:rPr>
        <w:t>Install the Bitwarden app (App Store / Google Play / browser extension); in Settings set the server URL to https://vault.exosaero.space; log in.</w:t>
      </w:r>
    </w:p>
    <w:p>
      <w:pPr>
        <w:spacing w:after="60"/>
        <w:ind w:left="360"/>
      </w:pPr>
      <w:r>
        <w:rPr>
          <w:rFonts w:ascii="Calibri" w:hAnsi="Calibri"/>
          <w:b w:val="0"/>
          <w:i w:val="0"/>
          <w:color w:val="0B2A4A"/>
          <w:sz w:val="24"/>
        </w:rPr>
        <w:t xml:space="preserve">☐  </w:t>
      </w:r>
      <w:r>
        <w:rPr>
          <w:rFonts w:ascii="Calibri" w:hAnsi="Calibri"/>
          <w:b w:val="0"/>
          <w:i w:val="0"/>
          <w:color w:val="1C1C1C"/>
          <w:sz w:val="21"/>
        </w:rPr>
        <w:t>Turn on two-step login (2FA): Settings &gt; Security &gt; Two-step login &gt; Authenticator app. This is required.</w:t>
      </w:r>
    </w:p>
    <w:p>
      <w:pPr>
        <w:keepNext/>
        <w:spacing w:before="140" w:after="60"/>
      </w:pPr>
      <w:r>
        <w:rPr>
          <w:rFonts w:ascii="Calibri" w:hAnsi="Calibri"/>
          <w:b/>
          <w:i w:val="0"/>
          <w:color w:val="0B2A4A"/>
          <w:sz w:val="22"/>
        </w:rPr>
        <w:t>Organization, Collections &amp; Groups</w:t>
      </w:r>
    </w:p>
    <w:p>
      <w:pPr>
        <w:spacing w:after="60"/>
        <w:ind w:left="360"/>
      </w:pPr>
      <w:r>
        <w:rPr>
          <w:rFonts w:ascii="Calibri" w:hAnsi="Calibri"/>
          <w:b w:val="0"/>
          <w:i w:val="0"/>
          <w:color w:val="0B2A4A"/>
          <w:sz w:val="24"/>
        </w:rPr>
        <w:t xml:space="preserve">☐  </w:t>
      </w:r>
      <w:r>
        <w:rPr>
          <w:rFonts w:ascii="Calibri" w:hAnsi="Calibri"/>
          <w:b w:val="0"/>
          <w:i w:val="0"/>
          <w:color w:val="1C1C1C"/>
          <w:sz w:val="21"/>
        </w:rPr>
        <w:t>Company credentials live in the 'Exos Aerospace' organization, in Collections by domain: IT &amp; Infrastructure, Finance &amp; Accounting, Engineering &amp; Production, Government &amp; Compliance, BD &amp; CRM, Executive/Leadership, and Shared Ops.</w:t>
      </w:r>
    </w:p>
    <w:p>
      <w:pPr>
        <w:spacing w:after="60"/>
        <w:ind w:left="360"/>
      </w:pPr>
      <w:r>
        <w:rPr>
          <w:rFonts w:ascii="Calibri" w:hAnsi="Calibri"/>
          <w:b w:val="0"/>
          <w:i w:val="0"/>
          <w:color w:val="0B2A4A"/>
          <w:sz w:val="24"/>
        </w:rPr>
        <w:t xml:space="preserve">☐  </w:t>
      </w:r>
      <w:r>
        <w:rPr>
          <w:rFonts w:ascii="Calibri" w:hAnsi="Calibri"/>
          <w:b w:val="0"/>
          <w:i w:val="0"/>
          <w:color w:val="1C1C1C"/>
          <w:sz w:val="21"/>
        </w:rPr>
        <w:t>Groups map people to Collections: Leadership (all), Engineering, Finance, BD/Sales, Compliance, Shop Floor, and All Staff.</w:t>
      </w:r>
    </w:p>
    <w:p>
      <w:pPr>
        <w:spacing w:after="60"/>
        <w:ind w:left="360"/>
      </w:pPr>
      <w:r>
        <w:rPr>
          <w:rFonts w:ascii="Calibri" w:hAnsi="Calibri"/>
          <w:b w:val="0"/>
          <w:i w:val="0"/>
          <w:color w:val="0B2A4A"/>
          <w:sz w:val="24"/>
        </w:rPr>
        <w:t xml:space="preserve">☐  </w:t>
      </w:r>
      <w:r>
        <w:rPr>
          <w:rFonts w:ascii="Calibri" w:hAnsi="Calibri"/>
          <w:b w:val="0"/>
          <w:i w:val="0"/>
          <w:color w:val="1C1C1C"/>
          <w:sz w:val="21"/>
        </w:rPr>
        <w:t>To distribute a company code: place it in the appropriate Collection; everyone in the Groups tied to that Collection sees it automatically — no per-user setup.</w:t>
      </w:r>
    </w:p>
    <w:p>
      <w:pPr>
        <w:spacing w:after="60"/>
        <w:ind w:left="360"/>
      </w:pPr>
      <w:r>
        <w:rPr>
          <w:rFonts w:ascii="Calibri" w:hAnsi="Calibri"/>
          <w:b w:val="0"/>
          <w:i w:val="0"/>
          <w:color w:val="0B2A4A"/>
          <w:sz w:val="24"/>
        </w:rPr>
        <w:t xml:space="preserve">☐  </w:t>
      </w:r>
      <w:r>
        <w:rPr>
          <w:rFonts w:ascii="Calibri" w:hAnsi="Calibri"/>
          <w:b w:val="0"/>
          <w:i w:val="0"/>
          <w:color w:val="1C1C1C"/>
          <w:sz w:val="21"/>
        </w:rPr>
        <w:t>To add a person: they self-register (above), then an admin adds them to the correct Group(s) under Members.</w:t>
      </w:r>
    </w:p>
    <w:p>
      <w:pPr>
        <w:keepNext/>
        <w:spacing w:before="140" w:after="60"/>
      </w:pPr>
      <w:r>
        <w:rPr>
          <w:rFonts w:ascii="Calibri" w:hAnsi="Calibri"/>
          <w:b/>
          <w:i w:val="0"/>
          <w:color w:val="0B2A4A"/>
          <w:sz w:val="22"/>
        </w:rPr>
        <w:t>Administration</w:t>
      </w:r>
    </w:p>
    <w:p>
      <w:pPr>
        <w:spacing w:after="60"/>
        <w:ind w:left="360"/>
      </w:pPr>
      <w:r>
        <w:rPr>
          <w:rFonts w:ascii="Calibri" w:hAnsi="Calibri"/>
          <w:b w:val="0"/>
          <w:i w:val="0"/>
          <w:color w:val="0B2A4A"/>
          <w:sz w:val="24"/>
        </w:rPr>
        <w:t xml:space="preserve">☐  </w:t>
      </w:r>
      <w:r>
        <w:rPr>
          <w:rFonts w:ascii="Calibri" w:hAnsi="Calibri"/>
          <w:b w:val="0"/>
          <w:i w:val="0"/>
          <w:color w:val="1C1C1C"/>
          <w:sz w:val="21"/>
        </w:rPr>
        <w:t>The admin panel is at https://vault.exosaero.space/admin; the admin token is stored in secrets.json (key 'vaultwarden_admin_token') — never post it in chat.</w:t>
      </w:r>
    </w:p>
    <w:p>
      <w:pPr>
        <w:spacing w:after="60"/>
        <w:ind w:left="360"/>
      </w:pPr>
      <w:r>
        <w:rPr>
          <w:rFonts w:ascii="Calibri" w:hAnsi="Calibri"/>
          <w:b w:val="0"/>
          <w:i w:val="0"/>
          <w:color w:val="0B2A4A"/>
          <w:sz w:val="24"/>
        </w:rPr>
        <w:t xml:space="preserve">☐  </w:t>
      </w:r>
      <w:r>
        <w:rPr>
          <w:rFonts w:ascii="Calibri" w:hAnsi="Calibri"/>
          <w:b w:val="0"/>
          <w:i w:val="0"/>
          <w:color w:val="1C1C1C"/>
          <w:sz w:val="21"/>
        </w:rPr>
        <w:t>Enforce two-step login org-wide (Settings &gt; Policies) once the owner has 2FA enabled.</w:t>
      </w:r>
    </w:p>
    <w:p>
      <w:pPr>
        <w:spacing w:after="60"/>
        <w:ind w:left="360"/>
      </w:pPr>
      <w:r>
        <w:rPr>
          <w:rFonts w:ascii="Calibri" w:hAnsi="Calibri"/>
          <w:b w:val="0"/>
          <w:i w:val="0"/>
          <w:color w:val="0B2A4A"/>
          <w:sz w:val="24"/>
        </w:rPr>
        <w:t xml:space="preserve">☐  </w:t>
      </w:r>
      <w:r>
        <w:rPr>
          <w:rFonts w:ascii="Calibri" w:hAnsi="Calibri"/>
          <w:b w:val="0"/>
          <w:i w:val="0"/>
          <w:color w:val="1C1C1C"/>
          <w:sz w:val="21"/>
        </w:rPr>
        <w:t>Update the server periodically for security patches: docker pull vaultwarden/server:latest, then recreate the container.</w:t>
      </w:r>
    </w:p>
    <w:p>
      <w:pPr>
        <w:spacing w:after="60"/>
        <w:ind w:left="360"/>
      </w:pPr>
      <w:r>
        <w:rPr>
          <w:rFonts w:ascii="Calibri" w:hAnsi="Calibri"/>
          <w:b w:val="0"/>
          <w:i w:val="0"/>
          <w:color w:val="0B2A4A"/>
          <w:sz w:val="24"/>
        </w:rPr>
        <w:t xml:space="preserve">☐  </w:t>
      </w:r>
      <w:r>
        <w:rPr>
          <w:rFonts w:ascii="Calibri" w:hAnsi="Calibri"/>
          <w:b w:val="0"/>
          <w:i w:val="0"/>
          <w:color w:val="1C1C1C"/>
          <w:sz w:val="21"/>
        </w:rPr>
        <w:t>Personal API keys used for automation must be rotated (Security &gt; Keys &gt; Rotate) immediately after use, and secrets are handed off by file/terminal — never in Discord.</w:t>
      </w:r>
    </w:p>
    <w:p>
      <w:pPr>
        <w:keepNext/>
        <w:spacing w:before="140" w:after="60"/>
      </w:pPr>
      <w:r>
        <w:rPr>
          <w:rFonts w:ascii="Calibri" w:hAnsi="Calibri"/>
          <w:b/>
          <w:i w:val="0"/>
          <w:color w:val="0B2A4A"/>
          <w:sz w:val="22"/>
        </w:rPr>
        <w:t>Backup &amp; recovery</w:t>
      </w:r>
    </w:p>
    <w:p>
      <w:pPr>
        <w:spacing w:after="60"/>
        <w:ind w:left="360"/>
      </w:pPr>
      <w:r>
        <w:rPr>
          <w:rFonts w:ascii="Calibri" w:hAnsi="Calibri"/>
          <w:b w:val="0"/>
          <w:i w:val="0"/>
          <w:color w:val="0B2A4A"/>
          <w:sz w:val="24"/>
        </w:rPr>
        <w:t xml:space="preserve">☐  </w:t>
      </w:r>
      <w:r>
        <w:rPr>
          <w:rFonts w:ascii="Calibri" w:hAnsi="Calibri"/>
          <w:b w:val="0"/>
          <w:i w:val="0"/>
          <w:color w:val="1C1C1C"/>
          <w:sz w:val="21"/>
        </w:rPr>
        <w:t>The vault is backed up nightly (launchd com.exos.vaultwarden-backup, 02:20): a consistent database snapshot plus keys and attachments to ~/exos-asset-backups/vaultwarden, retained 14 days, and included in the offsite DR set.</w:t>
      </w:r>
    </w:p>
    <w:p>
      <w:pPr>
        <w:spacing w:after="60"/>
        <w:ind w:left="360"/>
      </w:pPr>
      <w:r>
        <w:rPr>
          <w:rFonts w:ascii="Calibri" w:hAnsi="Calibri"/>
          <w:b w:val="0"/>
          <w:i w:val="0"/>
          <w:color w:val="0B2A4A"/>
          <w:sz w:val="24"/>
        </w:rPr>
        <w:t xml:space="preserve">☐  </w:t>
      </w:r>
      <w:r>
        <w:rPr>
          <w:rFonts w:ascii="Calibri" w:hAnsi="Calibri"/>
          <w:b w:val="0"/>
          <w:i w:val="0"/>
          <w:color w:val="1C1C1C"/>
          <w:sz w:val="21"/>
        </w:rPr>
        <w:t>Recovery scope: personal vaults are NOT recoverable if the master password is lost (by design). Company Collections survive the loss of any one member because they are shared to multiple people/groups.</w:t>
      </w:r>
    </w:p>
    <w:p>
      <w:pPr>
        <w:spacing w:after="60"/>
        <w:ind w:left="360"/>
      </w:pPr>
      <w:r>
        <w:rPr>
          <w:rFonts w:ascii="Calibri" w:hAnsi="Calibri"/>
          <w:b w:val="0"/>
          <w:i w:val="0"/>
          <w:color w:val="0B2A4A"/>
          <w:sz w:val="24"/>
        </w:rPr>
        <w:t xml:space="preserve">☐  </w:t>
      </w:r>
      <w:r>
        <w:rPr>
          <w:rFonts w:ascii="Calibri" w:hAnsi="Calibri"/>
          <w:b w:val="0"/>
          <w:i w:val="0"/>
          <w:color w:val="1C1C1C"/>
          <w:sz w:val="21"/>
        </w:rPr>
        <w:t>To restore the server from backup: reinstall Vaultwarden and restore the latest snapshot into the data directory.</w:t>
      </w:r>
    </w:p>
    <w:p>
      <w:pPr>
        <w:spacing w:before="140" w:after="60"/>
      </w:pPr>
      <w:r>
        <w:rPr>
          <w:rFonts w:ascii="Calibri" w:hAnsi="Calibri"/>
          <w:b/>
          <w:i w:val="0"/>
          <w:color w:val="0B2A4A"/>
          <w:sz w:val="22"/>
        </w:rPr>
        <w:t>Completion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of the activity in the Exos Work Management System (Mission Control).</w:t>
      </w:r>
    </w:p>
    <w:p>
      <w:pPr>
        <w:spacing w:before="240"/>
      </w:pPr>
      <w:r>
        <w:rPr>
          <w:rFonts w:ascii="Calibri" w:hAnsi="Calibri"/>
          <w:b w:val="0"/>
          <w:i/>
          <w:color w:val="606A78"/>
          <w:sz w:val="17"/>
        </w:rPr>
        <w:t>Owner: John Quinn   ·   Reference documents: Vaultwarden (self-hosted at https://vault.exosaero.space); official Bitwarden apps; secrets.json key 'vaultwarden_admin_token'; launchd com.exos.vaultwarden-backup; Exos Vault Getting-Started guide.</w:t>
      </w:r>
    </w:p>
    <w:sectPr w:rsidR="00FC693F" w:rsidRPr="0006063C" w:rsidSect="00034616">
      <w:headerReference w:type="default" r:id="rId9"/>
      <w:footerReference w:type="default" r:id="rId10"/>
      <w:pgSz w:w="12240" w:h="15840"/>
      <w:pgMar w:top="1728" w:right="1296" w:bottom="1440" w:left="1296" w:header="576"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right"/>
    </w:pPr>
    <w:r>
      <w:drawing>
        <wp:inline xmlns:a="http://schemas.openxmlformats.org/drawingml/2006/main" xmlns:pic="http://schemas.openxmlformats.org/drawingml/2006/picture">
          <wp:extent cx="3017520" cy="495448"/>
          <wp:docPr id="1" name="Picture 1"/>
          <wp:cNvGraphicFramePr>
            <a:graphicFrameLocks noChangeAspect="1"/>
          </wp:cNvGraphicFramePr>
          <a:graphic>
            <a:graphicData uri="http://schemas.openxmlformats.org/drawingml/2006/picture">
              <pic:pic>
                <pic:nvPicPr>
                  <pic:cNvPr id="0" name="exos-letterhead-footer.png"/>
                  <pic:cNvPicPr/>
                </pic:nvPicPr>
                <pic:blipFill>
                  <a:blip r:embed="rId1"/>
                  <a:stretch>
                    <a:fillRect/>
                  </a:stretch>
                </pic:blipFill>
                <pic:spPr>
                  <a:xfrm>
                    <a:off x="0" y="0"/>
                    <a:ext cx="3017520" cy="495448"/>
                  </a:xfrm>
                  <a:prstGeom prst="rect"/>
                </pic:spPr>
              </pic:pic>
            </a:graphicData>
          </a:graphic>
        </wp:inline>
      </w:drawing>
    </w:r>
  </w:p>
  <w:p>
    <w:pPr>
      <w:spacing w:after="0"/>
      <w:jc w:val="left"/>
    </w:pPr>
    <w:r>
      <w:rPr>
        <w:rFonts w:ascii="Calibri" w:hAnsi="Calibri"/>
        <w:b w:val="0"/>
        <w:i w:val="0"/>
        <w:color w:val="606A78"/>
        <w:sz w:val="15"/>
      </w:rPr>
      <w:t>EXOS-US-SEC-VAULT-001 Rev 0  ·  Controlled copy — valid for today's date only  ·  Process &amp; Procedure Control per EXOS-US-QMS-001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3017520" cy="623046"/>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
                  <a:stretch>
                    <a:fillRect/>
                  </a:stretch>
                </pic:blipFill>
                <pic:spPr>
                  <a:xfrm>
                    <a:off x="0" y="0"/>
                    <a:ext cx="3017520" cy="62304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