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 EMAIL — Jon → Estelle (Sunghee) Park, Purdue BME (NIH STTR co-investigator)</w:t>
      </w:r>
    </w:p>
    <w:p>
      <w:r>
        <w:rPr>
          <w:i/>
        </w:rPr>
        <w:t>Warm follow to Steven Collicott's 2026-08-17 introduction. External send → Jon approves and sends from Outlook. Voice: "Hello [Name]," commas not em-dashes, no AI tells; Outlook appends the Exos signature. Reframed 2026-08-26: with Dr. Kelly (UW) confirmed as biomedical lead, Park is invited as an optional co-investigator via Purdue's subaward, not as the sole science lead.</w:t>
      </w:r>
    </w:p>
    <w:p>
      <w:r>
        <w:rPr>
          <w:b/>
        </w:rPr>
        <w:t>To:</w:t>
      </w:r>
      <w:r>
        <w:t xml:space="preserve"> park1713@purdue.edu</w:t>
      </w:r>
    </w:p>
    <w:p>
      <w:r>
        <w:rPr>
          <w:b/>
        </w:rPr>
        <w:t>Cc:</w:t>
      </w:r>
      <w:r>
        <w:t xml:space="preserve"> Steven H Collicott &lt;collicot@purdue.edu&gt;</w:t>
      </w:r>
    </w:p>
    <w:p>
      <w:r>
        <w:rPr>
          <w:b/>
        </w:rPr>
        <w:t>Subject:</w:t>
      </w:r>
      <w:r>
        <w:t xml:space="preserve"> Re: Purdue &amp; Exos — BLK3 suborbital platform + NIH STTR (Sep 8)</w:t>
      </w:r>
    </w:p>
    <w:p>
      <w:r>
        <w:t>Hello Estelle,</w:t>
      </w:r>
    </w:p>
    <w:p>
      <w:r>
        <w:t>Thank you to Steven for connecting us, and it's good to meet you. I'm John Quinn, Cofounder and CEO of Exos Aerospace. Steven has been a valued Exos partner, and I'm glad he pointed us toward each other for the NIH bio STTR.</w:t>
      </w:r>
    </w:p>
    <w:p>
      <w:r>
        <w:t>A quick word on what Exos brings. We operate BLK3, one of only three FAA-licensed reusable suborbital launch vehicles in the United States. The vehicle delivers roughly 3 to 4 minutes of recoverable microgravity with full payload return, at a fraction of ISS cost and lead time. We have flown life-science payloads before, including living human glioblastoma stem cells on a suborbital flight, with results published in npj Microgravity (2023;9:92), where I am a co-author.</w:t>
      </w:r>
    </w:p>
    <w:p>
      <w:r>
        <w:t>Where the STTR now stands. We are submitting the NIH STTR (PA-27-102, September 8 deadline) with Exos as the small business and Dr. Ed Kelly at the University of Washington anchoring the biomedical science as the research institution of record. Purdue joins by subaward for the suborbital experiment methods, led by Steven. Given your organoid and organ-on-chip work, I wanted to invite you to join as a co-investigator on the Purdue subaward, strengthening the biomedical side of the onset-kinetics aim. Your stem-cell-derived organoid systems are exactly the case where the first seconds to minutes of microgravity carry the signal, and that early window is very hard to isolate on ISS.</w:t>
      </w:r>
    </w:p>
    <w:p>
      <w:r>
        <w:t>The timeline is tight but workable. Purdue's Sponsored Programs routing means we would want internal sign-off locked by roughly September 1. I have a short write-up on the structure and a specific-aims skeleton I am glad to send ahead of a call.</w:t>
      </w:r>
    </w:p>
    <w:p>
      <w:r>
        <w:t>Could we find 20 minutes this week? I can work around your schedule, and Steven is welcome to join.</w:t>
      </w:r>
    </w:p>
    <w:p>
      <w:r>
        <w:t>Looking forward to it.</w:t>
      </w:r>
    </w:p>
    <w:p>
      <w:r>
        <w:t>John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