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Safety Scenario Simulations Guide for LoX and Ethanol Handling</w:t>
      </w:r>
    </w:p>
    <w:p>
      <w:r>
        <w:t>Objective: This guide is designed to help employees practice emergency response procedures for various scenarios involving Liquid Oxygen (LoX) and Ethanol, ensuring they are prepared to handle spills, fires, and other incidents.</w:t>
      </w:r>
    </w:p>
    <w:p>
      <w:pPr>
        <w:pStyle w:val="Heading1"/>
      </w:pPr>
      <w:r>
        <w:t>Instructions:</w:t>
      </w:r>
    </w:p>
    <w:p>
      <w:r>
        <w:t>1. Assign specific roles to employees (e.g., spill responder, fire warden).</w:t>
      </w:r>
    </w:p>
    <w:p>
      <w:r>
        <w:t>2. Present a scenario (e.g., LoX spill, Ethanol fire) and have employees act out their roles.</w:t>
      </w:r>
    </w:p>
    <w:p>
      <w:r>
        <w:t>3. Observe how employees respond and whether they follow the correct procedures.</w:t>
      </w:r>
    </w:p>
    <w:p>
      <w:r>
        <w:t>4. Conduct a debriefing session after the simulation to discuss performance and areas for improvement.</w:t>
      </w:r>
    </w:p>
    <w:p>
      <w:pPr>
        <w:pStyle w:val="Heading1"/>
      </w:pPr>
      <w:r>
        <w:t>Example Scenarios:</w:t>
      </w:r>
    </w:p>
    <w:p>
      <w:r>
        <w:t>1. LoX Spill: A cryogenic line ruptures, releasing LoX into the workspace. Employees must evacuate, ventilate the area, and clean up the spill using appropriate PPE and tools.</w:t>
      </w:r>
    </w:p>
    <w:p>
      <w:r>
        <w:t>2. Ethanol Fire: An accidental spark ignites Ethanol vapors. Employees must evacuate, remove ignition sources, and extinguish the fire using foam or dry chemical extinguishers.</w:t>
      </w:r>
    </w:p>
    <w:p>
      <w:r>
        <w:t>3. Combined Incident: A LoX spill leads to an oxygen-enriched environment, which increases the risk of fire when Ethanol is spilled nearby. Employees must manage both hazards simultaneously.</w:t>
      </w:r>
    </w:p>
    <w:sectPr w:rsidR="00FC693F" w:rsidRPr="0006063C" w:rsidSect="00034616">
      <w:headerReference w:type="default" r:id="rId12"/>
      <w:footerReference w:type="default" r:id="rId13"/>
      <w:pgSz w:w="12240" w:h="15840"/>
      <w:pgMar w:top="720" w:right="1800" w:bottom="792" w:left="1800"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4572000" cy="75067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572000" cy="750679"/>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572000" cy="94400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0" ma:contentTypeDescription="Create a new document." ma:contentTypeScope="" ma:versionID="e6d4bfeaac68fd51c27ad90f17084626">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350DD89-110B-48CF-A466-61AD2E1714E5}"/>
</file>

<file path=customXml/itemProps3.xml><?xml version="1.0" encoding="utf-8"?>
<ds:datastoreItem xmlns:ds="http://schemas.openxmlformats.org/officeDocument/2006/customXml" ds:itemID="{3198CA69-7CF2-4008-B30B-ED38BB6C3287}"/>
</file>

<file path=customXml/itemProps4.xml><?xml version="1.0" encoding="utf-8"?>
<ds:datastoreItem xmlns:ds="http://schemas.openxmlformats.org/officeDocument/2006/customXml" ds:itemID="{BDEA26F7-1E53-427E-AEEF-173885DEFE2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