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SBI Investment meeting — Tokyo, Fri 16 Oct 2026 (2 PM) — notes + follow-up draft</w:t>
      </w:r>
    </w:p>
    <w:p>
      <w:r>
        <w:t>Source: partial transcript (data-room/Japan/meetings/SBI_Meeting_2026-10-16_transcript.txt). Counterparty: Yang Yang, Manager, CVC Dept, SBI Investment Co., Ltd. (yayang@sbigroup.co.jp). Statements below are as SBI described them; not independently verified.</w:t>
      </w:r>
    </w:p>
    <w:p>
      <w:r>
        <w:rPr>
          <w:b/>
        </w:rPr>
        <w:t>What SBI said</w:t>
      </w:r>
    </w:p>
    <w:p>
      <w:pPr>
        <w:pStyle w:val="ListBullet"/>
      </w:pPr>
      <w:r>
        <w:t>SBI Investment runs a flagship fund (latest raised 2023) mostly funded by Japanese LPs, plus a CVC-as-a-service business since 2016: 24 corporate venture funds formed with Japanese companies, each a single-LP fund with SBI as GP.</w:t>
      </w:r>
    </w:p>
    <w:p>
      <w:pPr>
        <w:pStyle w:val="ListBullet"/>
      </w:pPr>
      <w:r>
        <w:t>Some corporate LPs invest in foreign startups; for space, Yang named Nikon, KDDI and Panasonic as likely interested (also Nippon Express among foreign-startup investors). The KDDI fund invested earlier this year in Sophia Space (U.S. orbital data-center company).</w:t>
      </w:r>
    </w:p>
    <w:p>
      <w:pPr>
        <w:pStyle w:val="ListBullet"/>
      </w:pPr>
      <w:r>
        <w:t>Partnerships: Plug and Play; SBI funds in Seattle and Silicon Valley (early stage).</w:t>
      </w:r>
    </w:p>
    <w:p>
      <w:pPr>
        <w:pStyle w:val="ListBullet"/>
      </w:pPr>
      <w:r>
        <w:t>Group company SBI Securities underwrites IPOs when the listing is in Japan.</w:t>
      </w:r>
    </w:p>
    <w:p>
      <w:pPr>
        <w:pStyle w:val="ListBullet"/>
      </w:pPr>
      <w:r>
        <w:t>Yang is not a deep space-tech specialist and asked to learn more about Exos.</w:t>
      </w:r>
    </w:p>
    <w:p>
      <w:r>
        <w:rPr>
          <w:b/>
        </w:rPr>
        <w:t>What John said</w:t>
      </w:r>
    </w:p>
    <w:p>
      <w:pPr>
        <w:pStyle w:val="ListBullet"/>
      </w:pPr>
      <w:r>
        <w:t>~$25M raised to date in private investment; Exos Aerospace Investments (EAI) holds 37%.</w:t>
      </w:r>
    </w:p>
    <w:p>
      <w:pPr>
        <w:pStyle w:val="ListBullet"/>
      </w:pPr>
      <w:r>
        <w:t>Series A of $10M as a bridge; a U.S. RTO path to Nasdaq roughly nine months out.</w:t>
      </w:r>
    </w:p>
    <w:p>
      <w:pPr>
        <w:pStyle w:val="ListBullet"/>
      </w:pPr>
      <w:r>
        <w:t>Considering an Exos Aerospace Japan entity and a Reg S raise on the Japan side; asked whether SBI could support the IPO process and what the benefits would be of the Japan entity being part of the parent.</w:t>
      </w:r>
    </w:p>
    <w:p>
      <w:r>
        <w:rPr>
          <w:b/>
        </w:rPr>
        <w:t>Where it stands (internal)</w:t>
      </w:r>
    </w:p>
    <w:p>
      <w:pPr>
        <w:pStyle w:val="ListBullet"/>
      </w:pPr>
      <w:r>
        <w:t>Our structure decision already on record (John 9/27): the Japan round is EAI units under a separate offshore Reg S offering; Exos Aerospace Japan K.K. is wholly owned by Exos U.S.; exit is via the U.S. listing. A Japan listing via SBI Securities would be a different path; treat SBI's IPO/underwriting role as an option to explore, not a plan change.</w:t>
      </w:r>
    </w:p>
    <w:p>
      <w:pPr>
        <w:pStyle w:val="ListBullet"/>
      </w:pPr>
      <w:r>
        <w:t>Best near-term value from SBI: introductions to the CVC LPs with space interest (Nikon, KDDI, Panasonic) as Reg S investors or strategic partners.</w:t>
      </w:r>
    </w:p>
    <w:p>
      <w:pPr>
        <w:pStyle w:val="ListBullet"/>
      </w:pPr>
      <w:r>
        <w:t>Guardrails: capital discussions are John-only and go through Counsel; CFIUS/FEFTA review before any investment terms; keep materials non-technical (no ITAR data).</w:t>
      </w:r>
    </w:p>
    <w:p>
      <w:r>
        <w:rPr>
          <w:b/>
        </w:rPr>
        <w:t>Follow-up email draft (John to send; not sent)</w:t>
      </w:r>
    </w:p>
    <w:p>
      <w:r>
        <w:t>To: yayang@sbigroup.co.jp</w:t>
      </w:r>
    </w:p>
    <w:p>
      <w:r>
        <w:t>Subject: Thank you — Exos Aerospace follow-up</w:t>
      </w:r>
    </w:p>
    <w:p/>
    <w:p>
      <w:r>
        <w:t>Yang-san,</w:t>
      </w:r>
    </w:p>
    <w:p/>
    <w:p>
      <w:r>
        <w:t>Thank you for meeting with us today and for the overview of SBI Investment and your CVC programs. As promised, attached is our company overview.</w:t>
      </w:r>
    </w:p>
    <w:p/>
    <w:p>
      <w:r>
        <w:t>Two areas where we would value your guidance:</w:t>
      </w:r>
    </w:p>
    <w:p>
      <w:r>
        <w:t>1. Introductions to the corporate venture funds you mentioned with an interest in space, such as Nikon, KDDI and Panasonic, as potential investors or partners for our Japan expansion.</w:t>
      </w:r>
    </w:p>
    <w:p>
      <w:r>
        <w:t>2. A follow-up conversation with SBI Securities on the options for an Exos Aerospace Japan entity and how a Japan listing or offering could fit alongside our U.S. plans.</w:t>
      </w:r>
    </w:p>
    <w:p/>
    <w:p>
      <w:r>
        <w:t>I am in Japan through [date] and happy to meet again, or by video after I return.</w:t>
      </w:r>
    </w:p>
    <w:p/>
    <w:p>
      <w:r>
        <w:t>Best regards,</w:t>
      </w:r>
    </w:p>
    <w:p>
      <w:r>
        <w:t>John Quinn</w:t>
      </w:r>
    </w:p>
    <w:p>
      <w:r>
        <w:t>Cofounder &amp; CEO, Exos Aerospace Systems &amp; Technologies, Inc.</w:t>
      </w:r>
    </w:p>
    <w:p>
      <w:r>
        <w:t>Mob. +1-972-740-8355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