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C02" w:rsidRDefault="00D10C02"/>
    <w:sectPr w:rsidR="00D10C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5EA" w:rsidRDefault="001015EA" w:rsidP="00A509D8">
      <w:pPr>
        <w:spacing w:after="0" w:line="240" w:lineRule="auto"/>
      </w:pPr>
      <w:r>
        <w:separator/>
      </w:r>
    </w:p>
  </w:endnote>
  <w:endnote w:type="continuationSeparator" w:id="0">
    <w:p w:rsidR="001015EA" w:rsidRDefault="001015EA" w:rsidP="00A50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9D8" w:rsidRDefault="00A509D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9D8" w:rsidRDefault="00A509D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9D8" w:rsidRDefault="00A509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5EA" w:rsidRDefault="001015EA" w:rsidP="00A509D8">
      <w:pPr>
        <w:spacing w:after="0" w:line="240" w:lineRule="auto"/>
      </w:pPr>
      <w:r>
        <w:separator/>
      </w:r>
    </w:p>
  </w:footnote>
  <w:footnote w:type="continuationSeparator" w:id="0">
    <w:p w:rsidR="001015EA" w:rsidRDefault="001015EA" w:rsidP="00A50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9D8" w:rsidRDefault="00A509D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9D8" w:rsidRPr="00A509D8" w:rsidRDefault="00A509D8" w:rsidP="00A509D8">
    <w:pPr>
      <w:shd w:val="clear" w:color="auto" w:fill="FFFFFF"/>
      <w:spacing w:after="100" w:afterAutospacing="1" w:line="240" w:lineRule="auto"/>
      <w:rPr>
        <w:rFonts w:ascii="Arial" w:eastAsia="Times New Roman" w:hAnsi="Arial" w:cs="Arial"/>
        <w:color w:val="292E35"/>
        <w:sz w:val="24"/>
        <w:szCs w:val="24"/>
        <w:lang w:eastAsia="pt-BR"/>
      </w:rPr>
    </w:pPr>
    <w:r w:rsidRPr="00A509D8">
      <w:rPr>
        <w:rFonts w:ascii="Arial" w:eastAsia="Times New Roman" w:hAnsi="Arial" w:cs="Arial"/>
        <w:color w:val="292E35"/>
        <w:sz w:val="24"/>
        <w:szCs w:val="24"/>
        <w:lang w:eastAsia="pt-BR"/>
      </w:rPr>
      <w:t>A Região Metropolitana do Vale do Paraíba e Litoral Norte (RMVALE-LN) foi criada pela </w:t>
    </w:r>
    <w:r w:rsidRPr="00A509D8">
      <w:rPr>
        <w:rFonts w:ascii="Arial" w:eastAsia="Times New Roman" w:hAnsi="Arial" w:cs="Arial"/>
        <w:sz w:val="24"/>
        <w:szCs w:val="24"/>
        <w:lang w:eastAsia="pt-BR"/>
      </w:rPr>
      <w:t xml:space="preserve">Lei Complementar 1.166, </w:t>
    </w:r>
    <w:r w:rsidRPr="00A509D8">
      <w:rPr>
        <w:rFonts w:ascii="Arial" w:eastAsia="Times New Roman" w:hAnsi="Arial" w:cs="Arial"/>
        <w:color w:val="292E35"/>
        <w:sz w:val="24"/>
        <w:szCs w:val="24"/>
        <w:lang w:eastAsia="pt-BR"/>
      </w:rPr>
      <w:t>de 9 de janeiro de 2012, como um instrumento do Estado que permite a união de governo, prefeituras, iniciativa privada e sociedade civil organizada para trabalhar na solução de problemas que os municípios têm em comum: segur</w:t>
    </w:r>
    <w:bookmarkStart w:id="0" w:name="_GoBack"/>
    <w:bookmarkEnd w:id="0"/>
    <w:r w:rsidRPr="00A509D8">
      <w:rPr>
        <w:rFonts w:ascii="Arial" w:eastAsia="Times New Roman" w:hAnsi="Arial" w:cs="Arial"/>
        <w:color w:val="292E35"/>
        <w:sz w:val="24"/>
        <w:szCs w:val="24"/>
        <w:lang w:eastAsia="pt-BR"/>
      </w:rPr>
      <w:t>ança, moradia, mobilidade, saneamento, saúde, habitação, educação, entre outros.</w:t>
    </w:r>
  </w:p>
  <w:p w:rsidR="00A509D8" w:rsidRPr="00A509D8" w:rsidRDefault="00A509D8" w:rsidP="00A509D8">
    <w:pPr>
      <w:shd w:val="clear" w:color="auto" w:fill="FFFFFF"/>
      <w:spacing w:after="100" w:afterAutospacing="1" w:line="240" w:lineRule="auto"/>
      <w:rPr>
        <w:rFonts w:ascii="Arial" w:eastAsia="Times New Roman" w:hAnsi="Arial" w:cs="Arial"/>
        <w:color w:val="292E35"/>
        <w:sz w:val="24"/>
        <w:szCs w:val="24"/>
        <w:lang w:eastAsia="pt-BR"/>
      </w:rPr>
    </w:pPr>
    <w:r w:rsidRPr="00A509D8">
      <w:rPr>
        <w:rFonts w:ascii="Arial" w:eastAsia="Times New Roman" w:hAnsi="Arial" w:cs="Arial"/>
        <w:color w:val="292E35"/>
        <w:sz w:val="24"/>
        <w:szCs w:val="24"/>
        <w:lang w:eastAsia="pt-BR"/>
      </w:rPr>
      <w:t>A RMVALE-LN tem por finalidade promover:</w:t>
    </w:r>
  </w:p>
  <w:p w:rsidR="00A509D8" w:rsidRPr="00A509D8" w:rsidRDefault="00A509D8" w:rsidP="00A509D8">
    <w:pPr>
      <w:numPr>
        <w:ilvl w:val="0"/>
        <w:numId w:val="1"/>
      </w:numPr>
      <w:spacing w:after="0" w:line="240" w:lineRule="auto"/>
      <w:textAlignment w:val="baseline"/>
      <w:rPr>
        <w:rFonts w:ascii="Arial" w:eastAsia="Times New Roman" w:hAnsi="Arial" w:cs="Arial"/>
        <w:color w:val="292E35"/>
        <w:sz w:val="24"/>
        <w:szCs w:val="24"/>
        <w:lang w:eastAsia="pt-BR"/>
      </w:rPr>
    </w:pPr>
    <w:r w:rsidRPr="00A509D8">
      <w:rPr>
        <w:rFonts w:ascii="Arial" w:eastAsia="Times New Roman" w:hAnsi="Arial" w:cs="Arial"/>
        <w:color w:val="292E35"/>
        <w:sz w:val="24"/>
        <w:szCs w:val="24"/>
        <w:lang w:eastAsia="pt-BR"/>
      </w:rPr>
      <w:t>O planejamento regional para o desenvolvimento socioeconômico e a melhoria da qualidade de vida;</w:t>
    </w:r>
  </w:p>
  <w:p w:rsidR="00A509D8" w:rsidRPr="00A509D8" w:rsidRDefault="00A509D8" w:rsidP="00A509D8">
    <w:pPr>
      <w:numPr>
        <w:ilvl w:val="0"/>
        <w:numId w:val="1"/>
      </w:numPr>
      <w:spacing w:after="0" w:line="240" w:lineRule="auto"/>
      <w:textAlignment w:val="baseline"/>
      <w:rPr>
        <w:rFonts w:ascii="Arial" w:eastAsia="Times New Roman" w:hAnsi="Arial" w:cs="Arial"/>
        <w:color w:val="292E35"/>
        <w:sz w:val="24"/>
        <w:szCs w:val="24"/>
        <w:lang w:eastAsia="pt-BR"/>
      </w:rPr>
    </w:pPr>
    <w:r w:rsidRPr="00A509D8">
      <w:rPr>
        <w:rFonts w:ascii="Arial" w:eastAsia="Times New Roman" w:hAnsi="Arial" w:cs="Arial"/>
        <w:color w:val="292E35"/>
        <w:sz w:val="24"/>
        <w:szCs w:val="24"/>
        <w:lang w:eastAsia="pt-BR"/>
      </w:rPr>
      <w:t>A cooperação entre diferentes níveis de governo, mediante a descentralização, articulação e integração de seus órgãos e entidades da administração direta e indireta com atuação na região, visando ao máximo aproveitamento dos recursos públicos a ela destinados;</w:t>
    </w:r>
  </w:p>
  <w:p w:rsidR="00A509D8" w:rsidRPr="00A509D8" w:rsidRDefault="00A509D8" w:rsidP="00A509D8">
    <w:pPr>
      <w:numPr>
        <w:ilvl w:val="0"/>
        <w:numId w:val="1"/>
      </w:numPr>
      <w:spacing w:after="0" w:line="240" w:lineRule="auto"/>
      <w:textAlignment w:val="baseline"/>
      <w:rPr>
        <w:rFonts w:ascii="Arial" w:eastAsia="Times New Roman" w:hAnsi="Arial" w:cs="Arial"/>
        <w:color w:val="292E35"/>
        <w:sz w:val="24"/>
        <w:szCs w:val="24"/>
        <w:lang w:eastAsia="pt-BR"/>
      </w:rPr>
    </w:pPr>
    <w:r w:rsidRPr="00A509D8">
      <w:rPr>
        <w:rFonts w:ascii="Arial" w:eastAsia="Times New Roman" w:hAnsi="Arial" w:cs="Arial"/>
        <w:color w:val="292E35"/>
        <w:sz w:val="24"/>
        <w:szCs w:val="24"/>
        <w:lang w:eastAsia="pt-BR"/>
      </w:rPr>
      <w:t>A utilização racional do território, dos recursos naturais e a proteção do meio ambiente e dos bens culturais materiais e imateriais;</w:t>
    </w:r>
  </w:p>
  <w:p w:rsidR="00A509D8" w:rsidRPr="00A509D8" w:rsidRDefault="00A509D8" w:rsidP="00A509D8">
    <w:pPr>
      <w:numPr>
        <w:ilvl w:val="0"/>
        <w:numId w:val="1"/>
      </w:numPr>
      <w:spacing w:after="0" w:line="240" w:lineRule="auto"/>
      <w:textAlignment w:val="baseline"/>
      <w:rPr>
        <w:rFonts w:ascii="Arial" w:eastAsia="Times New Roman" w:hAnsi="Arial" w:cs="Arial"/>
        <w:color w:val="292E35"/>
        <w:sz w:val="24"/>
        <w:szCs w:val="24"/>
        <w:lang w:eastAsia="pt-BR"/>
      </w:rPr>
    </w:pPr>
    <w:r w:rsidRPr="00A509D8">
      <w:rPr>
        <w:rFonts w:ascii="Arial" w:eastAsia="Times New Roman" w:hAnsi="Arial" w:cs="Arial"/>
        <w:color w:val="292E35"/>
        <w:sz w:val="24"/>
        <w:szCs w:val="24"/>
        <w:lang w:eastAsia="pt-BR"/>
      </w:rPr>
      <w:t>A integração do planejamento e da execução das funções públicas de interesse comum aos entes públicos atuantes na região;</w:t>
    </w:r>
  </w:p>
  <w:p w:rsidR="00A509D8" w:rsidRPr="00A509D8" w:rsidRDefault="00A509D8" w:rsidP="00A509D8">
    <w:pPr>
      <w:numPr>
        <w:ilvl w:val="0"/>
        <w:numId w:val="1"/>
      </w:numPr>
      <w:spacing w:after="0" w:line="240" w:lineRule="auto"/>
      <w:textAlignment w:val="baseline"/>
      <w:rPr>
        <w:rFonts w:ascii="Arial" w:eastAsia="Times New Roman" w:hAnsi="Arial" w:cs="Arial"/>
        <w:color w:val="292E35"/>
        <w:sz w:val="24"/>
        <w:szCs w:val="24"/>
        <w:lang w:eastAsia="pt-BR"/>
      </w:rPr>
    </w:pPr>
    <w:r w:rsidRPr="00A509D8">
      <w:rPr>
        <w:rFonts w:ascii="Arial" w:eastAsia="Times New Roman" w:hAnsi="Arial" w:cs="Arial"/>
        <w:color w:val="292E35"/>
        <w:sz w:val="24"/>
        <w:szCs w:val="24"/>
        <w:lang w:eastAsia="pt-BR"/>
      </w:rPr>
      <w:t>A redução das desigualdades regionais.</w:t>
    </w:r>
  </w:p>
  <w:p w:rsidR="00A509D8" w:rsidRDefault="00A509D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9D8" w:rsidRDefault="00A509D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AF4E59"/>
    <w:multiLevelType w:val="multilevel"/>
    <w:tmpl w:val="FE943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9D8"/>
    <w:rsid w:val="001015EA"/>
    <w:rsid w:val="00A509D8"/>
    <w:rsid w:val="00D1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BE1A9C7-AEB1-44FE-A1B4-DBD0D43F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50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09D8"/>
  </w:style>
  <w:style w:type="paragraph" w:styleId="Rodap">
    <w:name w:val="footer"/>
    <w:basedOn w:val="Normal"/>
    <w:link w:val="RodapChar"/>
    <w:uiPriority w:val="99"/>
    <w:unhideWhenUsed/>
    <w:rsid w:val="00A50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09D8"/>
  </w:style>
  <w:style w:type="paragraph" w:styleId="NormalWeb">
    <w:name w:val="Normal (Web)"/>
    <w:basedOn w:val="Normal"/>
    <w:uiPriority w:val="99"/>
    <w:semiHidden/>
    <w:unhideWhenUsed/>
    <w:rsid w:val="00A50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509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6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AAFF532223A845817E3EEE668E862D" ma:contentTypeVersion="9" ma:contentTypeDescription="Crie um novo documento." ma:contentTypeScope="" ma:versionID="46e6dcee67c41176b6a6324df55f35bc">
  <xsd:schema xmlns:xsd="http://www.w3.org/2001/XMLSchema" xmlns:xs="http://www.w3.org/2001/XMLSchema" xmlns:p="http://schemas.microsoft.com/office/2006/metadata/properties" xmlns:ns2="84083b99-a33c-473b-9d22-2fe0f18ad1f2" xmlns:ns3="788ea52e-d472-46f7-a970-13d5cbcab6a9" targetNamespace="http://schemas.microsoft.com/office/2006/metadata/properties" ma:root="true" ma:fieldsID="fced1dc253e206b43a059d8334406eeb" ns2:_="" ns3:_="">
    <xsd:import namespace="84083b99-a33c-473b-9d22-2fe0f18ad1f2"/>
    <xsd:import namespace="788ea52e-d472-46f7-a970-13d5cbcab6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083b99-a33c-473b-9d22-2fe0f18ad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ea52e-d472-46f7-a970-13d5cbcab6a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cbba7ee-0dec-4195-a555-1cfbc7151e2a}" ma:internalName="TaxCatchAll" ma:showField="CatchAllData" ma:web="788ea52e-d472-46f7-a970-13d5cbcab6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4083b99-a33c-473b-9d22-2fe0f18ad1f2">
      <Terms xmlns="http://schemas.microsoft.com/office/infopath/2007/PartnerControls"/>
    </lcf76f155ced4ddcb4097134ff3c332f>
    <TaxCatchAll xmlns="788ea52e-d472-46f7-a970-13d5cbcab6a9" xsi:nil="true"/>
  </documentManagement>
</p:properties>
</file>

<file path=customXml/itemProps1.xml><?xml version="1.0" encoding="utf-8"?>
<ds:datastoreItem xmlns:ds="http://schemas.openxmlformats.org/officeDocument/2006/customXml" ds:itemID="{301A41F4-1EFF-4A4D-B2B6-72D66E3FC6AF}"/>
</file>

<file path=customXml/itemProps2.xml><?xml version="1.0" encoding="utf-8"?>
<ds:datastoreItem xmlns:ds="http://schemas.openxmlformats.org/officeDocument/2006/customXml" ds:itemID="{86C3DC6D-B7B5-47D8-8F37-A2ADCDFD8958}"/>
</file>

<file path=customXml/itemProps3.xml><?xml version="1.0" encoding="utf-8"?>
<ds:datastoreItem xmlns:ds="http://schemas.openxmlformats.org/officeDocument/2006/customXml" ds:itemID="{2AD9BCF6-BF89-45C6-84C6-770232B4C4C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2023-03-23T12:48:00Z</dcterms:created>
  <dcterms:modified xsi:type="dcterms:W3CDTF">2023-03-23T13:13:00Z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0x0101008BAAFF532223A845817E3EEE668E862D</vt:lpwstr>
  </property>
</Properties>
</file>