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37A7" w14:textId="77777777" w:rsidR="0040153D" w:rsidRDefault="0040153D" w:rsidP="00FA681E"/>
    <w:p w14:paraId="1092F6E5" w14:textId="77777777" w:rsidR="0040153D" w:rsidRDefault="0040153D" w:rsidP="00FA681E"/>
    <w:p w14:paraId="063DE47B" w14:textId="48C6AF42" w:rsidR="0040153D" w:rsidRPr="00D04A78" w:rsidRDefault="00F35B78" w:rsidP="00611C80">
      <w:pPr>
        <w:pStyle w:val="Heading1"/>
        <w:jc w:val="center"/>
      </w:pPr>
      <w:bookmarkStart w:id="0" w:name="_Toc228476863"/>
      <w:r>
        <w:t>Mobile Monitor for Critical Care</w:t>
      </w:r>
      <w:r w:rsidR="005E7536"/>
      <w:bookmarkEnd w:id="0"/>
    </w:p>
    <w:p w14:paraId="4A48BE52" w14:textId="77777777" w:rsidR="0040153D" w:rsidRDefault="0040153D" w:rsidP="00FA681E"/>
    <w:p w14:paraId="613F5A1A" w14:textId="4B866767" w:rsidR="0040153D" w:rsidRDefault="00DC3B38" w:rsidP="00FA681E">
      <w:r w:rsidRPr="00DC3B38">
        <w:rPr>
          <w:noProof/>
        </w:rPr>
        <w:drawing>
          <wp:inline distT="0" distB="0" distL="0" distR="0" wp14:anchorId="7E39AF02" wp14:editId="6EBE69B3">
            <wp:extent cx="5972810" cy="3359785"/>
            <wp:effectExtent l="0" t="0" r="8890" b="0"/>
            <wp:docPr id="9" name="Picture 9"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2" descr="Chart, sunburst cha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72810" cy="3359785"/>
                    </a:xfrm>
                    <a:prstGeom prst="rect">
                      <a:avLst/>
                    </a:prstGeom>
                  </pic:spPr>
                </pic:pic>
              </a:graphicData>
            </a:graphic>
          </wp:inline>
        </w:drawing>
      </w:r>
    </w:p>
    <w:p w14:paraId="544A3F71" w14:textId="4D26CBD8" w:rsidR="000A31C0" w:rsidRDefault="000A31C0" w:rsidP="00FA681E"/>
    <w:p w14:paraId="4BFA3D54" w14:textId="77777777" w:rsidR="00E70609" w:rsidRPr="00F123CB" w:rsidRDefault="0047291B" w:rsidP="00CE03DB">
      <w:pPr>
        <w:jc w:val="center"/>
        <w:rPr>
          <w:lang w:val="en-GB"/>
        </w:rPr>
      </w:pPr>
      <w:r w:rsidRPr="00F123CB">
        <w:rPr>
          <w:lang w:val="en-GB"/>
        </w:rPr>
        <w:t xml:space="preserve">Expectationeering Workbook </w:t>
      </w:r>
    </w:p>
    <w:p w14:paraId="2532D5F2" w14:textId="77777777" w:rsidR="00E70609" w:rsidRPr="00F123CB" w:rsidRDefault="00E70609" w:rsidP="00CE03DB">
      <w:pPr>
        <w:jc w:val="center"/>
        <w:rPr>
          <w:lang w:val="en-GB"/>
        </w:rPr>
      </w:pPr>
    </w:p>
    <w:p w14:paraId="37ACBB5A" w14:textId="134D46FC" w:rsidR="0040153D" w:rsidRPr="00F123CB" w:rsidRDefault="006363E9" w:rsidP="00CE03DB">
      <w:pPr>
        <w:jc w:val="center"/>
        <w:rPr>
          <w:lang w:val="en-GB"/>
        </w:rPr>
      </w:pPr>
      <w:r w:rsidRPr="00F123CB">
        <w:rPr>
          <w:lang w:val="en-GB"/>
        </w:rPr>
        <w:t>Version</w:t>
      </w:r>
      <w:r w:rsidR="008A0512" w:rsidRPr="00F123CB">
        <w:rPr>
          <w:lang w:val="en-GB"/>
        </w:rPr>
        <w:t xml:space="preserve"> </w:t>
      </w:r>
      <w:r w:rsidR="00225DE5" w:rsidRPr="00F123CB">
        <w:rPr>
          <w:lang w:val="en-GB"/>
        </w:rPr>
        <w:t xml:space="preserve">– </w:t>
      </w:r>
      <w:r w:rsidR="009D3C64">
        <w:rPr>
          <w:lang w:val="en-GB"/>
        </w:rPr>
        <w:t>June</w:t>
      </w:r>
      <w:r w:rsidR="00225DE5" w:rsidRPr="00F123CB">
        <w:rPr>
          <w:lang w:val="en-GB"/>
        </w:rPr>
        <w:t xml:space="preserve"> 202</w:t>
      </w:r>
      <w:r w:rsidR="00A028C4">
        <w:rPr>
          <w:lang w:val="en-GB"/>
        </w:rPr>
        <w:t>6</w:t>
      </w:r>
    </w:p>
    <w:p w14:paraId="6AE74166" w14:textId="77777777" w:rsidR="00E70609" w:rsidRPr="00F123CB" w:rsidRDefault="00E70609" w:rsidP="00CE03DB">
      <w:pPr>
        <w:jc w:val="center"/>
        <w:rPr>
          <w:lang w:val="en-GB"/>
        </w:rPr>
      </w:pPr>
    </w:p>
    <w:p w14:paraId="56DF1A33" w14:textId="77777777" w:rsidR="00CE03DB" w:rsidRPr="00522C5E" w:rsidRDefault="00CE03DB" w:rsidP="00CE03DB">
      <w:pPr>
        <w:jc w:val="center"/>
        <w:rPr>
          <w:lang w:val="en-GB"/>
        </w:rPr>
      </w:pPr>
    </w:p>
    <w:p w14:paraId="59656089" w14:textId="4AFDB32F" w:rsidR="0040153D" w:rsidRDefault="0040153D" w:rsidP="00CE03DB">
      <w:pPr>
        <w:jc w:val="center"/>
      </w:pPr>
      <w:r>
        <w:br w:type="page"/>
      </w:r>
    </w:p>
    <w:sdt>
      <w:sdtPr>
        <w:rPr>
          <w:rFonts w:asciiTheme="minorHAnsi" w:eastAsiaTheme="minorHAnsi" w:hAnsiTheme="minorHAnsi" w:cstheme="minorBidi"/>
          <w:color w:val="auto"/>
          <w:sz w:val="22"/>
          <w:szCs w:val="22"/>
        </w:rPr>
        <w:id w:val="-1707482436"/>
        <w:docPartObj>
          <w:docPartGallery w:val="Table of Contents"/>
          <w:docPartUnique/>
        </w:docPartObj>
      </w:sdtPr>
      <w:sdtEndPr>
        <w:rPr>
          <w:noProof/>
        </w:rPr>
      </w:sdtEndPr>
      <w:sdtContent>
        <w:p w14:paraId="0EDB5B8F" w14:textId="0CCD58A6" w:rsidR="000370D1" w:rsidRPr="0037780A" w:rsidRDefault="000370D1" w:rsidP="00FA681E">
          <w:pPr>
            <w:pStyle w:val="TOCHeading"/>
          </w:pPr>
          <w:r w:rsidRPr="0037780A">
            <w:t>Contents</w:t>
          </w:r>
        </w:p>
        <w:p w14:paraId="61E384AA" w14:textId="701E60A3" w:rsidR="00394028" w:rsidRDefault="000370D1">
          <w:pPr>
            <w:pStyle w:val="TOC1"/>
            <w:tabs>
              <w:tab w:val="right" w:leader="dot" w:pos="9488"/>
            </w:tabs>
            <w:rPr>
              <w:rFonts w:eastAsiaTheme="minorEastAsia"/>
              <w:noProof/>
              <w:kern w:val="2"/>
              <w:sz w:val="24"/>
              <w:szCs w:val="24"/>
              <w:lang w:val="en-NL" w:eastAsia="en-NL"/>
              <w14:ligatures w14:val="standardContextual"/>
            </w:rPr>
          </w:pPr>
          <w:r>
            <w:fldChar w:fldCharType="begin"/>
          </w:r>
          <w:r>
            <w:instrText xml:space="preserve"> TOC \o "1-3" \h \z \u </w:instrText>
          </w:r>
          <w:r>
            <w:fldChar w:fldCharType="separate"/>
          </w:r>
          <w:hyperlink w:anchor="_Toc228476863" w:history="1">
            <w:r w:rsidR="00394028" w:rsidRPr="007254B5">
              <w:rPr>
                <w:rStyle w:val="Hyperlink"/>
                <w:noProof/>
              </w:rPr>
              <w:t>Product Name</w:t>
            </w:r>
            <w:r w:rsidR="00394028">
              <w:rPr>
                <w:noProof/>
                <w:webHidden/>
              </w:rPr>
              <w:tab/>
            </w:r>
            <w:r w:rsidR="00394028">
              <w:rPr>
                <w:noProof/>
                <w:webHidden/>
              </w:rPr>
              <w:fldChar w:fldCharType="begin"/>
            </w:r>
            <w:r w:rsidR="00394028">
              <w:rPr>
                <w:noProof/>
                <w:webHidden/>
              </w:rPr>
              <w:instrText xml:space="preserve"> PAGEREF _Toc228476863 \h </w:instrText>
            </w:r>
            <w:r w:rsidR="00394028">
              <w:rPr>
                <w:noProof/>
                <w:webHidden/>
              </w:rPr>
            </w:r>
            <w:r w:rsidR="00394028">
              <w:rPr>
                <w:noProof/>
                <w:webHidden/>
              </w:rPr>
              <w:fldChar w:fldCharType="separate"/>
            </w:r>
            <w:r w:rsidR="00394028">
              <w:rPr>
                <w:noProof/>
                <w:webHidden/>
              </w:rPr>
              <w:t>1</w:t>
            </w:r>
            <w:r w:rsidR="00394028">
              <w:rPr>
                <w:noProof/>
                <w:webHidden/>
              </w:rPr>
              <w:fldChar w:fldCharType="end"/>
            </w:r>
          </w:hyperlink>
        </w:p>
        <w:p w14:paraId="70654AF7" w14:textId="17CE33F4"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4" w:history="1">
            <w:r w:rsidRPr="007254B5">
              <w:rPr>
                <w:rStyle w:val="Hyperlink"/>
                <w:noProof/>
              </w:rPr>
              <w:t>Introduction</w:t>
            </w:r>
            <w:r>
              <w:rPr>
                <w:noProof/>
                <w:webHidden/>
              </w:rPr>
              <w:tab/>
            </w:r>
            <w:r>
              <w:rPr>
                <w:noProof/>
                <w:webHidden/>
              </w:rPr>
              <w:fldChar w:fldCharType="begin"/>
            </w:r>
            <w:r>
              <w:rPr>
                <w:noProof/>
                <w:webHidden/>
              </w:rPr>
              <w:instrText xml:space="preserve"> PAGEREF _Toc228476864 \h </w:instrText>
            </w:r>
            <w:r>
              <w:rPr>
                <w:noProof/>
                <w:webHidden/>
              </w:rPr>
            </w:r>
            <w:r>
              <w:rPr>
                <w:noProof/>
                <w:webHidden/>
              </w:rPr>
              <w:fldChar w:fldCharType="separate"/>
            </w:r>
            <w:r>
              <w:rPr>
                <w:noProof/>
                <w:webHidden/>
              </w:rPr>
              <w:t>4</w:t>
            </w:r>
            <w:r>
              <w:rPr>
                <w:noProof/>
                <w:webHidden/>
              </w:rPr>
              <w:fldChar w:fldCharType="end"/>
            </w:r>
          </w:hyperlink>
        </w:p>
        <w:p w14:paraId="78F9E46E" w14:textId="45C16DE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5" w:history="1">
            <w:r w:rsidRPr="007254B5">
              <w:rPr>
                <w:rStyle w:val="Hyperlink"/>
                <w:noProof/>
              </w:rPr>
              <w:t>How to use the document?</w:t>
            </w:r>
            <w:r>
              <w:rPr>
                <w:noProof/>
                <w:webHidden/>
              </w:rPr>
              <w:tab/>
            </w:r>
            <w:r>
              <w:rPr>
                <w:noProof/>
                <w:webHidden/>
              </w:rPr>
              <w:fldChar w:fldCharType="begin"/>
            </w:r>
            <w:r>
              <w:rPr>
                <w:noProof/>
                <w:webHidden/>
              </w:rPr>
              <w:instrText xml:space="preserve"> PAGEREF _Toc228476865 \h </w:instrText>
            </w:r>
            <w:r>
              <w:rPr>
                <w:noProof/>
                <w:webHidden/>
              </w:rPr>
            </w:r>
            <w:r>
              <w:rPr>
                <w:noProof/>
                <w:webHidden/>
              </w:rPr>
              <w:fldChar w:fldCharType="separate"/>
            </w:r>
            <w:r>
              <w:rPr>
                <w:noProof/>
                <w:webHidden/>
              </w:rPr>
              <w:t>4</w:t>
            </w:r>
            <w:r>
              <w:rPr>
                <w:noProof/>
                <w:webHidden/>
              </w:rPr>
              <w:fldChar w:fldCharType="end"/>
            </w:r>
          </w:hyperlink>
        </w:p>
        <w:p w14:paraId="25BD5629" w14:textId="58D1B5D2"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6" w:history="1">
            <w:r w:rsidRPr="007254B5">
              <w:rPr>
                <w:rStyle w:val="Hyperlink"/>
                <w:noProof/>
              </w:rPr>
              <w:t>Intended users of the document</w:t>
            </w:r>
            <w:r>
              <w:rPr>
                <w:noProof/>
                <w:webHidden/>
              </w:rPr>
              <w:tab/>
            </w:r>
            <w:r>
              <w:rPr>
                <w:noProof/>
                <w:webHidden/>
              </w:rPr>
              <w:fldChar w:fldCharType="begin"/>
            </w:r>
            <w:r>
              <w:rPr>
                <w:noProof/>
                <w:webHidden/>
              </w:rPr>
              <w:instrText xml:space="preserve"> PAGEREF _Toc228476866 \h </w:instrText>
            </w:r>
            <w:r>
              <w:rPr>
                <w:noProof/>
                <w:webHidden/>
              </w:rPr>
            </w:r>
            <w:r>
              <w:rPr>
                <w:noProof/>
                <w:webHidden/>
              </w:rPr>
              <w:fldChar w:fldCharType="separate"/>
            </w:r>
            <w:r>
              <w:rPr>
                <w:noProof/>
                <w:webHidden/>
              </w:rPr>
              <w:t>4</w:t>
            </w:r>
            <w:r>
              <w:rPr>
                <w:noProof/>
                <w:webHidden/>
              </w:rPr>
              <w:fldChar w:fldCharType="end"/>
            </w:r>
          </w:hyperlink>
        </w:p>
        <w:p w14:paraId="6B9F22A8" w14:textId="2B266D90"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7" w:history="1">
            <w:r w:rsidRPr="007254B5">
              <w:rPr>
                <w:rStyle w:val="Hyperlink"/>
                <w:noProof/>
              </w:rPr>
              <w:t>Scope of the document</w:t>
            </w:r>
            <w:r>
              <w:rPr>
                <w:noProof/>
                <w:webHidden/>
              </w:rPr>
              <w:tab/>
            </w:r>
            <w:r>
              <w:rPr>
                <w:noProof/>
                <w:webHidden/>
              </w:rPr>
              <w:fldChar w:fldCharType="begin"/>
            </w:r>
            <w:r>
              <w:rPr>
                <w:noProof/>
                <w:webHidden/>
              </w:rPr>
              <w:instrText xml:space="preserve"> PAGEREF _Toc228476867 \h </w:instrText>
            </w:r>
            <w:r>
              <w:rPr>
                <w:noProof/>
                <w:webHidden/>
              </w:rPr>
            </w:r>
            <w:r>
              <w:rPr>
                <w:noProof/>
                <w:webHidden/>
              </w:rPr>
              <w:fldChar w:fldCharType="separate"/>
            </w:r>
            <w:r>
              <w:rPr>
                <w:noProof/>
                <w:webHidden/>
              </w:rPr>
              <w:t>4</w:t>
            </w:r>
            <w:r>
              <w:rPr>
                <w:noProof/>
                <w:webHidden/>
              </w:rPr>
              <w:fldChar w:fldCharType="end"/>
            </w:r>
          </w:hyperlink>
        </w:p>
        <w:p w14:paraId="530176F9" w14:textId="2481EF4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8" w:history="1">
            <w:r w:rsidRPr="007254B5">
              <w:rPr>
                <w:rStyle w:val="Hyperlink"/>
                <w:noProof/>
              </w:rPr>
              <w:t>Report Out</w:t>
            </w:r>
            <w:r>
              <w:rPr>
                <w:noProof/>
                <w:webHidden/>
              </w:rPr>
              <w:tab/>
            </w:r>
            <w:r>
              <w:rPr>
                <w:noProof/>
                <w:webHidden/>
              </w:rPr>
              <w:fldChar w:fldCharType="begin"/>
            </w:r>
            <w:r>
              <w:rPr>
                <w:noProof/>
                <w:webHidden/>
              </w:rPr>
              <w:instrText xml:space="preserve"> PAGEREF _Toc228476868 \h </w:instrText>
            </w:r>
            <w:r>
              <w:rPr>
                <w:noProof/>
                <w:webHidden/>
              </w:rPr>
            </w:r>
            <w:r>
              <w:rPr>
                <w:noProof/>
                <w:webHidden/>
              </w:rPr>
              <w:fldChar w:fldCharType="separate"/>
            </w:r>
            <w:r>
              <w:rPr>
                <w:noProof/>
                <w:webHidden/>
              </w:rPr>
              <w:t>4</w:t>
            </w:r>
            <w:r>
              <w:rPr>
                <w:noProof/>
                <w:webHidden/>
              </w:rPr>
              <w:fldChar w:fldCharType="end"/>
            </w:r>
          </w:hyperlink>
        </w:p>
        <w:p w14:paraId="7A3E16AE" w14:textId="345FFF62"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9" w:history="1">
            <w:r w:rsidRPr="007254B5">
              <w:rPr>
                <w:rStyle w:val="Hyperlink"/>
                <w:noProof/>
              </w:rPr>
              <w:t>Application</w:t>
            </w:r>
            <w:r>
              <w:rPr>
                <w:noProof/>
                <w:webHidden/>
              </w:rPr>
              <w:tab/>
            </w:r>
            <w:r>
              <w:rPr>
                <w:noProof/>
                <w:webHidden/>
              </w:rPr>
              <w:fldChar w:fldCharType="begin"/>
            </w:r>
            <w:r>
              <w:rPr>
                <w:noProof/>
                <w:webHidden/>
              </w:rPr>
              <w:instrText xml:space="preserve"> PAGEREF _Toc228476869 \h </w:instrText>
            </w:r>
            <w:r>
              <w:rPr>
                <w:noProof/>
                <w:webHidden/>
              </w:rPr>
            </w:r>
            <w:r>
              <w:rPr>
                <w:noProof/>
                <w:webHidden/>
              </w:rPr>
              <w:fldChar w:fldCharType="separate"/>
            </w:r>
            <w:r>
              <w:rPr>
                <w:noProof/>
                <w:webHidden/>
              </w:rPr>
              <w:t>5</w:t>
            </w:r>
            <w:r>
              <w:rPr>
                <w:noProof/>
                <w:webHidden/>
              </w:rPr>
              <w:fldChar w:fldCharType="end"/>
            </w:r>
          </w:hyperlink>
        </w:p>
        <w:p w14:paraId="3AF90474" w14:textId="49BAC0DC"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0" w:history="1">
            <w:r w:rsidRPr="007254B5">
              <w:rPr>
                <w:rStyle w:val="Hyperlink"/>
                <w:noProof/>
              </w:rPr>
              <w:t>Stakeholders (INFORMAL)</w:t>
            </w:r>
            <w:r>
              <w:rPr>
                <w:noProof/>
                <w:webHidden/>
              </w:rPr>
              <w:tab/>
            </w:r>
            <w:r>
              <w:rPr>
                <w:noProof/>
                <w:webHidden/>
              </w:rPr>
              <w:fldChar w:fldCharType="begin"/>
            </w:r>
            <w:r>
              <w:rPr>
                <w:noProof/>
                <w:webHidden/>
              </w:rPr>
              <w:instrText xml:space="preserve"> PAGEREF _Toc228476870 \h </w:instrText>
            </w:r>
            <w:r>
              <w:rPr>
                <w:noProof/>
                <w:webHidden/>
              </w:rPr>
            </w:r>
            <w:r>
              <w:rPr>
                <w:noProof/>
                <w:webHidden/>
              </w:rPr>
              <w:fldChar w:fldCharType="separate"/>
            </w:r>
            <w:r>
              <w:rPr>
                <w:noProof/>
                <w:webHidden/>
              </w:rPr>
              <w:t>5</w:t>
            </w:r>
            <w:r>
              <w:rPr>
                <w:noProof/>
                <w:webHidden/>
              </w:rPr>
              <w:fldChar w:fldCharType="end"/>
            </w:r>
          </w:hyperlink>
        </w:p>
        <w:p w14:paraId="7E2C97B3" w14:textId="4DA85B5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1" w:history="1">
            <w:r w:rsidRPr="007254B5">
              <w:rPr>
                <w:rStyle w:val="Hyperlink"/>
                <w:noProof/>
              </w:rPr>
              <w:t>Problem</w:t>
            </w:r>
            <w:r>
              <w:rPr>
                <w:noProof/>
                <w:webHidden/>
              </w:rPr>
              <w:tab/>
            </w:r>
            <w:r>
              <w:rPr>
                <w:noProof/>
                <w:webHidden/>
              </w:rPr>
              <w:fldChar w:fldCharType="begin"/>
            </w:r>
            <w:r>
              <w:rPr>
                <w:noProof/>
                <w:webHidden/>
              </w:rPr>
              <w:instrText xml:space="preserve"> PAGEREF _Toc228476871 \h </w:instrText>
            </w:r>
            <w:r>
              <w:rPr>
                <w:noProof/>
                <w:webHidden/>
              </w:rPr>
            </w:r>
            <w:r>
              <w:rPr>
                <w:noProof/>
                <w:webHidden/>
              </w:rPr>
              <w:fldChar w:fldCharType="separate"/>
            </w:r>
            <w:r>
              <w:rPr>
                <w:noProof/>
                <w:webHidden/>
              </w:rPr>
              <w:t>5</w:t>
            </w:r>
            <w:r>
              <w:rPr>
                <w:noProof/>
                <w:webHidden/>
              </w:rPr>
              <w:fldChar w:fldCharType="end"/>
            </w:r>
          </w:hyperlink>
        </w:p>
        <w:p w14:paraId="0FC4ABC3" w14:textId="555EB89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2" w:history="1">
            <w:r w:rsidRPr="007254B5">
              <w:rPr>
                <w:rStyle w:val="Hyperlink"/>
                <w:noProof/>
              </w:rPr>
              <w:t>Expectations</w:t>
            </w:r>
            <w:r>
              <w:rPr>
                <w:noProof/>
                <w:webHidden/>
              </w:rPr>
              <w:tab/>
            </w:r>
            <w:r>
              <w:rPr>
                <w:noProof/>
                <w:webHidden/>
              </w:rPr>
              <w:fldChar w:fldCharType="begin"/>
            </w:r>
            <w:r>
              <w:rPr>
                <w:noProof/>
                <w:webHidden/>
              </w:rPr>
              <w:instrText xml:space="preserve"> PAGEREF _Toc228476872 \h </w:instrText>
            </w:r>
            <w:r>
              <w:rPr>
                <w:noProof/>
                <w:webHidden/>
              </w:rPr>
            </w:r>
            <w:r>
              <w:rPr>
                <w:noProof/>
                <w:webHidden/>
              </w:rPr>
              <w:fldChar w:fldCharType="separate"/>
            </w:r>
            <w:r>
              <w:rPr>
                <w:noProof/>
                <w:webHidden/>
              </w:rPr>
              <w:t>5</w:t>
            </w:r>
            <w:r>
              <w:rPr>
                <w:noProof/>
                <w:webHidden/>
              </w:rPr>
              <w:fldChar w:fldCharType="end"/>
            </w:r>
          </w:hyperlink>
        </w:p>
        <w:p w14:paraId="06FE0387" w14:textId="18AE142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3" w:history="1">
            <w:r w:rsidRPr="007254B5">
              <w:rPr>
                <w:rStyle w:val="Hyperlink"/>
                <w:noProof/>
              </w:rPr>
              <w:t>Ideal Product Model</w:t>
            </w:r>
            <w:r>
              <w:rPr>
                <w:noProof/>
                <w:webHidden/>
              </w:rPr>
              <w:tab/>
            </w:r>
            <w:r>
              <w:rPr>
                <w:noProof/>
                <w:webHidden/>
              </w:rPr>
              <w:fldChar w:fldCharType="begin"/>
            </w:r>
            <w:r>
              <w:rPr>
                <w:noProof/>
                <w:webHidden/>
              </w:rPr>
              <w:instrText xml:space="preserve"> PAGEREF _Toc228476873 \h </w:instrText>
            </w:r>
            <w:r>
              <w:rPr>
                <w:noProof/>
                <w:webHidden/>
              </w:rPr>
            </w:r>
            <w:r>
              <w:rPr>
                <w:noProof/>
                <w:webHidden/>
              </w:rPr>
              <w:fldChar w:fldCharType="separate"/>
            </w:r>
            <w:r>
              <w:rPr>
                <w:noProof/>
                <w:webHidden/>
              </w:rPr>
              <w:t>6</w:t>
            </w:r>
            <w:r>
              <w:rPr>
                <w:noProof/>
                <w:webHidden/>
              </w:rPr>
              <w:fldChar w:fldCharType="end"/>
            </w:r>
          </w:hyperlink>
        </w:p>
        <w:p w14:paraId="59DA018C" w14:textId="70B990A3"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4" w:history="1">
            <w:r w:rsidRPr="007254B5">
              <w:rPr>
                <w:rStyle w:val="Hyperlink"/>
                <w:noProof/>
              </w:rPr>
              <w:t>Business ‘Requirements’</w:t>
            </w:r>
            <w:r>
              <w:rPr>
                <w:noProof/>
                <w:webHidden/>
              </w:rPr>
              <w:tab/>
            </w:r>
            <w:r>
              <w:rPr>
                <w:noProof/>
                <w:webHidden/>
              </w:rPr>
              <w:fldChar w:fldCharType="begin"/>
            </w:r>
            <w:r>
              <w:rPr>
                <w:noProof/>
                <w:webHidden/>
              </w:rPr>
              <w:instrText xml:space="preserve"> PAGEREF _Toc228476874 \h </w:instrText>
            </w:r>
            <w:r>
              <w:rPr>
                <w:noProof/>
                <w:webHidden/>
              </w:rPr>
            </w:r>
            <w:r>
              <w:rPr>
                <w:noProof/>
                <w:webHidden/>
              </w:rPr>
              <w:fldChar w:fldCharType="separate"/>
            </w:r>
            <w:r>
              <w:rPr>
                <w:noProof/>
                <w:webHidden/>
              </w:rPr>
              <w:t>8</w:t>
            </w:r>
            <w:r>
              <w:rPr>
                <w:noProof/>
                <w:webHidden/>
              </w:rPr>
              <w:fldChar w:fldCharType="end"/>
            </w:r>
          </w:hyperlink>
        </w:p>
        <w:p w14:paraId="1B7A37D8" w14:textId="73AF689A"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5" w:history="1">
            <w:r w:rsidRPr="007254B5">
              <w:rPr>
                <w:rStyle w:val="Hyperlink"/>
                <w:noProof/>
              </w:rPr>
              <w:t>Context (FORMAL)</w:t>
            </w:r>
            <w:r>
              <w:rPr>
                <w:noProof/>
                <w:webHidden/>
              </w:rPr>
              <w:tab/>
            </w:r>
            <w:r>
              <w:rPr>
                <w:noProof/>
                <w:webHidden/>
              </w:rPr>
              <w:fldChar w:fldCharType="begin"/>
            </w:r>
            <w:r>
              <w:rPr>
                <w:noProof/>
                <w:webHidden/>
              </w:rPr>
              <w:instrText xml:space="preserve"> PAGEREF _Toc228476875 \h </w:instrText>
            </w:r>
            <w:r>
              <w:rPr>
                <w:noProof/>
                <w:webHidden/>
              </w:rPr>
            </w:r>
            <w:r>
              <w:rPr>
                <w:noProof/>
                <w:webHidden/>
              </w:rPr>
              <w:fldChar w:fldCharType="separate"/>
            </w:r>
            <w:r>
              <w:rPr>
                <w:noProof/>
                <w:webHidden/>
              </w:rPr>
              <w:t>9</w:t>
            </w:r>
            <w:r>
              <w:rPr>
                <w:noProof/>
                <w:webHidden/>
              </w:rPr>
              <w:fldChar w:fldCharType="end"/>
            </w:r>
          </w:hyperlink>
        </w:p>
        <w:p w14:paraId="3ABD2718" w14:textId="3E085697"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6" w:history="1">
            <w:r w:rsidRPr="007254B5">
              <w:rPr>
                <w:rStyle w:val="Hyperlink"/>
                <w:noProof/>
              </w:rPr>
              <w:t>Intended Use</w:t>
            </w:r>
            <w:r>
              <w:rPr>
                <w:noProof/>
                <w:webHidden/>
              </w:rPr>
              <w:tab/>
            </w:r>
            <w:r>
              <w:rPr>
                <w:noProof/>
                <w:webHidden/>
              </w:rPr>
              <w:fldChar w:fldCharType="begin"/>
            </w:r>
            <w:r>
              <w:rPr>
                <w:noProof/>
                <w:webHidden/>
              </w:rPr>
              <w:instrText xml:space="preserve"> PAGEREF _Toc228476876 \h </w:instrText>
            </w:r>
            <w:r>
              <w:rPr>
                <w:noProof/>
                <w:webHidden/>
              </w:rPr>
            </w:r>
            <w:r>
              <w:rPr>
                <w:noProof/>
                <w:webHidden/>
              </w:rPr>
              <w:fldChar w:fldCharType="separate"/>
            </w:r>
            <w:r>
              <w:rPr>
                <w:noProof/>
                <w:webHidden/>
              </w:rPr>
              <w:t>9</w:t>
            </w:r>
            <w:r>
              <w:rPr>
                <w:noProof/>
                <w:webHidden/>
              </w:rPr>
              <w:fldChar w:fldCharType="end"/>
            </w:r>
          </w:hyperlink>
        </w:p>
        <w:p w14:paraId="0591A474" w14:textId="4097FD3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7" w:history="1">
            <w:r w:rsidRPr="007254B5">
              <w:rPr>
                <w:rStyle w:val="Hyperlink"/>
                <w:noProof/>
              </w:rPr>
              <w:t>Medical Device Classification</w:t>
            </w:r>
            <w:r>
              <w:rPr>
                <w:noProof/>
                <w:webHidden/>
              </w:rPr>
              <w:tab/>
            </w:r>
            <w:r>
              <w:rPr>
                <w:noProof/>
                <w:webHidden/>
              </w:rPr>
              <w:fldChar w:fldCharType="begin"/>
            </w:r>
            <w:r>
              <w:rPr>
                <w:noProof/>
                <w:webHidden/>
              </w:rPr>
              <w:instrText xml:space="preserve"> PAGEREF _Toc228476877 \h </w:instrText>
            </w:r>
            <w:r>
              <w:rPr>
                <w:noProof/>
                <w:webHidden/>
              </w:rPr>
            </w:r>
            <w:r>
              <w:rPr>
                <w:noProof/>
                <w:webHidden/>
              </w:rPr>
              <w:fldChar w:fldCharType="separate"/>
            </w:r>
            <w:r>
              <w:rPr>
                <w:noProof/>
                <w:webHidden/>
              </w:rPr>
              <w:t>9</w:t>
            </w:r>
            <w:r>
              <w:rPr>
                <w:noProof/>
                <w:webHidden/>
              </w:rPr>
              <w:fldChar w:fldCharType="end"/>
            </w:r>
          </w:hyperlink>
        </w:p>
        <w:p w14:paraId="3F5EBCB9" w14:textId="1F0B4C5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8" w:history="1">
            <w:r w:rsidRPr="007254B5">
              <w:rPr>
                <w:rStyle w:val="Hyperlink"/>
                <w:noProof/>
              </w:rPr>
              <w:t>Context Diagram</w:t>
            </w:r>
            <w:r>
              <w:rPr>
                <w:noProof/>
                <w:webHidden/>
              </w:rPr>
              <w:tab/>
            </w:r>
            <w:r>
              <w:rPr>
                <w:noProof/>
                <w:webHidden/>
              </w:rPr>
              <w:fldChar w:fldCharType="begin"/>
            </w:r>
            <w:r>
              <w:rPr>
                <w:noProof/>
                <w:webHidden/>
              </w:rPr>
              <w:instrText xml:space="preserve"> PAGEREF _Toc228476878 \h </w:instrText>
            </w:r>
            <w:r>
              <w:rPr>
                <w:noProof/>
                <w:webHidden/>
              </w:rPr>
            </w:r>
            <w:r>
              <w:rPr>
                <w:noProof/>
                <w:webHidden/>
              </w:rPr>
              <w:fldChar w:fldCharType="separate"/>
            </w:r>
            <w:r>
              <w:rPr>
                <w:noProof/>
                <w:webHidden/>
              </w:rPr>
              <w:t>10</w:t>
            </w:r>
            <w:r>
              <w:rPr>
                <w:noProof/>
                <w:webHidden/>
              </w:rPr>
              <w:fldChar w:fldCharType="end"/>
            </w:r>
          </w:hyperlink>
        </w:p>
        <w:p w14:paraId="307AE318" w14:textId="27CFCFC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9" w:history="1">
            <w:r w:rsidRPr="007254B5">
              <w:rPr>
                <w:rStyle w:val="Hyperlink"/>
                <w:noProof/>
              </w:rPr>
              <w:t>Users</w:t>
            </w:r>
            <w:r>
              <w:rPr>
                <w:noProof/>
                <w:webHidden/>
              </w:rPr>
              <w:tab/>
            </w:r>
            <w:r>
              <w:rPr>
                <w:noProof/>
                <w:webHidden/>
              </w:rPr>
              <w:fldChar w:fldCharType="begin"/>
            </w:r>
            <w:r>
              <w:rPr>
                <w:noProof/>
                <w:webHidden/>
              </w:rPr>
              <w:instrText xml:space="preserve"> PAGEREF _Toc228476879 \h </w:instrText>
            </w:r>
            <w:r>
              <w:rPr>
                <w:noProof/>
                <w:webHidden/>
              </w:rPr>
            </w:r>
            <w:r>
              <w:rPr>
                <w:noProof/>
                <w:webHidden/>
              </w:rPr>
              <w:fldChar w:fldCharType="separate"/>
            </w:r>
            <w:r>
              <w:rPr>
                <w:noProof/>
                <w:webHidden/>
              </w:rPr>
              <w:t>11</w:t>
            </w:r>
            <w:r>
              <w:rPr>
                <w:noProof/>
                <w:webHidden/>
              </w:rPr>
              <w:fldChar w:fldCharType="end"/>
            </w:r>
          </w:hyperlink>
        </w:p>
        <w:p w14:paraId="7566DA0B" w14:textId="4945751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0" w:history="1">
            <w:r w:rsidRPr="007254B5">
              <w:rPr>
                <w:rStyle w:val="Hyperlink"/>
                <w:noProof/>
              </w:rPr>
              <w:t>User Groups</w:t>
            </w:r>
            <w:r>
              <w:rPr>
                <w:noProof/>
                <w:webHidden/>
              </w:rPr>
              <w:tab/>
            </w:r>
            <w:r>
              <w:rPr>
                <w:noProof/>
                <w:webHidden/>
              </w:rPr>
              <w:fldChar w:fldCharType="begin"/>
            </w:r>
            <w:r>
              <w:rPr>
                <w:noProof/>
                <w:webHidden/>
              </w:rPr>
              <w:instrText xml:space="preserve"> PAGEREF _Toc228476880 \h </w:instrText>
            </w:r>
            <w:r>
              <w:rPr>
                <w:noProof/>
                <w:webHidden/>
              </w:rPr>
            </w:r>
            <w:r>
              <w:rPr>
                <w:noProof/>
                <w:webHidden/>
              </w:rPr>
              <w:fldChar w:fldCharType="separate"/>
            </w:r>
            <w:r>
              <w:rPr>
                <w:noProof/>
                <w:webHidden/>
              </w:rPr>
              <w:t>11</w:t>
            </w:r>
            <w:r>
              <w:rPr>
                <w:noProof/>
                <w:webHidden/>
              </w:rPr>
              <w:fldChar w:fldCharType="end"/>
            </w:r>
          </w:hyperlink>
        </w:p>
        <w:p w14:paraId="05C7DF65" w14:textId="6AFCDE6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1" w:history="1">
            <w:r w:rsidRPr="007254B5">
              <w:rPr>
                <w:rStyle w:val="Hyperlink"/>
                <w:noProof/>
              </w:rPr>
              <w:t>User Requirements / Needs</w:t>
            </w:r>
            <w:r>
              <w:rPr>
                <w:noProof/>
                <w:webHidden/>
              </w:rPr>
              <w:tab/>
            </w:r>
            <w:r>
              <w:rPr>
                <w:noProof/>
                <w:webHidden/>
              </w:rPr>
              <w:fldChar w:fldCharType="begin"/>
            </w:r>
            <w:r>
              <w:rPr>
                <w:noProof/>
                <w:webHidden/>
              </w:rPr>
              <w:instrText xml:space="preserve"> PAGEREF _Toc228476881 \h </w:instrText>
            </w:r>
            <w:r>
              <w:rPr>
                <w:noProof/>
                <w:webHidden/>
              </w:rPr>
            </w:r>
            <w:r>
              <w:rPr>
                <w:noProof/>
                <w:webHidden/>
              </w:rPr>
              <w:fldChar w:fldCharType="separate"/>
            </w:r>
            <w:r>
              <w:rPr>
                <w:noProof/>
                <w:webHidden/>
              </w:rPr>
              <w:t>11</w:t>
            </w:r>
            <w:r>
              <w:rPr>
                <w:noProof/>
                <w:webHidden/>
              </w:rPr>
              <w:fldChar w:fldCharType="end"/>
            </w:r>
          </w:hyperlink>
        </w:p>
        <w:p w14:paraId="5FD1E1DB" w14:textId="6C0A8542"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2" w:history="1">
            <w:r w:rsidRPr="007254B5">
              <w:rPr>
                <w:rStyle w:val="Hyperlink"/>
                <w:noProof/>
              </w:rPr>
              <w:t>User DFMEA</w:t>
            </w:r>
            <w:r>
              <w:rPr>
                <w:noProof/>
                <w:webHidden/>
              </w:rPr>
              <w:tab/>
            </w:r>
            <w:r>
              <w:rPr>
                <w:noProof/>
                <w:webHidden/>
              </w:rPr>
              <w:fldChar w:fldCharType="begin"/>
            </w:r>
            <w:r>
              <w:rPr>
                <w:noProof/>
                <w:webHidden/>
              </w:rPr>
              <w:instrText xml:space="preserve"> PAGEREF _Toc228476882 \h </w:instrText>
            </w:r>
            <w:r>
              <w:rPr>
                <w:noProof/>
                <w:webHidden/>
              </w:rPr>
            </w:r>
            <w:r>
              <w:rPr>
                <w:noProof/>
                <w:webHidden/>
              </w:rPr>
              <w:fldChar w:fldCharType="separate"/>
            </w:r>
            <w:r>
              <w:rPr>
                <w:noProof/>
                <w:webHidden/>
              </w:rPr>
              <w:t>11</w:t>
            </w:r>
            <w:r>
              <w:rPr>
                <w:noProof/>
                <w:webHidden/>
              </w:rPr>
              <w:fldChar w:fldCharType="end"/>
            </w:r>
          </w:hyperlink>
        </w:p>
        <w:p w14:paraId="11D2894B" w14:textId="2C20296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3" w:history="1">
            <w:r w:rsidRPr="007254B5">
              <w:rPr>
                <w:rStyle w:val="Hyperlink"/>
                <w:noProof/>
              </w:rPr>
              <w:t>Use Scenarios</w:t>
            </w:r>
            <w:r>
              <w:rPr>
                <w:noProof/>
                <w:webHidden/>
              </w:rPr>
              <w:tab/>
            </w:r>
            <w:r>
              <w:rPr>
                <w:noProof/>
                <w:webHidden/>
              </w:rPr>
              <w:fldChar w:fldCharType="begin"/>
            </w:r>
            <w:r>
              <w:rPr>
                <w:noProof/>
                <w:webHidden/>
              </w:rPr>
              <w:instrText xml:space="preserve"> PAGEREF _Toc228476883 \h </w:instrText>
            </w:r>
            <w:r>
              <w:rPr>
                <w:noProof/>
                <w:webHidden/>
              </w:rPr>
            </w:r>
            <w:r>
              <w:rPr>
                <w:noProof/>
                <w:webHidden/>
              </w:rPr>
              <w:fldChar w:fldCharType="separate"/>
            </w:r>
            <w:r>
              <w:rPr>
                <w:noProof/>
                <w:webHidden/>
              </w:rPr>
              <w:t>12</w:t>
            </w:r>
            <w:r>
              <w:rPr>
                <w:noProof/>
                <w:webHidden/>
              </w:rPr>
              <w:fldChar w:fldCharType="end"/>
            </w:r>
          </w:hyperlink>
        </w:p>
        <w:p w14:paraId="54E9C9F4" w14:textId="373ED3B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4" w:history="1">
            <w:r w:rsidRPr="007254B5">
              <w:rPr>
                <w:rStyle w:val="Hyperlink"/>
                <w:noProof/>
              </w:rPr>
              <w:t>Usability FMEA</w:t>
            </w:r>
            <w:r>
              <w:rPr>
                <w:noProof/>
                <w:webHidden/>
              </w:rPr>
              <w:tab/>
            </w:r>
            <w:r>
              <w:rPr>
                <w:noProof/>
                <w:webHidden/>
              </w:rPr>
              <w:fldChar w:fldCharType="begin"/>
            </w:r>
            <w:r>
              <w:rPr>
                <w:noProof/>
                <w:webHidden/>
              </w:rPr>
              <w:instrText xml:space="preserve"> PAGEREF _Toc228476884 \h </w:instrText>
            </w:r>
            <w:r>
              <w:rPr>
                <w:noProof/>
                <w:webHidden/>
              </w:rPr>
            </w:r>
            <w:r>
              <w:rPr>
                <w:noProof/>
                <w:webHidden/>
              </w:rPr>
              <w:fldChar w:fldCharType="separate"/>
            </w:r>
            <w:r>
              <w:rPr>
                <w:noProof/>
                <w:webHidden/>
              </w:rPr>
              <w:t>12</w:t>
            </w:r>
            <w:r>
              <w:rPr>
                <w:noProof/>
                <w:webHidden/>
              </w:rPr>
              <w:fldChar w:fldCharType="end"/>
            </w:r>
          </w:hyperlink>
        </w:p>
        <w:p w14:paraId="27F568F6" w14:textId="3991479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5" w:history="1">
            <w:r w:rsidRPr="007254B5">
              <w:rPr>
                <w:rStyle w:val="Hyperlink"/>
                <w:noProof/>
              </w:rPr>
              <w:t>Usability Requirements</w:t>
            </w:r>
            <w:r>
              <w:rPr>
                <w:noProof/>
                <w:webHidden/>
              </w:rPr>
              <w:tab/>
            </w:r>
            <w:r>
              <w:rPr>
                <w:noProof/>
                <w:webHidden/>
              </w:rPr>
              <w:fldChar w:fldCharType="begin"/>
            </w:r>
            <w:r>
              <w:rPr>
                <w:noProof/>
                <w:webHidden/>
              </w:rPr>
              <w:instrText xml:space="preserve"> PAGEREF _Toc228476885 \h </w:instrText>
            </w:r>
            <w:r>
              <w:rPr>
                <w:noProof/>
                <w:webHidden/>
              </w:rPr>
            </w:r>
            <w:r>
              <w:rPr>
                <w:noProof/>
                <w:webHidden/>
              </w:rPr>
              <w:fldChar w:fldCharType="separate"/>
            </w:r>
            <w:r>
              <w:rPr>
                <w:noProof/>
                <w:webHidden/>
              </w:rPr>
              <w:t>13</w:t>
            </w:r>
            <w:r>
              <w:rPr>
                <w:noProof/>
                <w:webHidden/>
              </w:rPr>
              <w:fldChar w:fldCharType="end"/>
            </w:r>
          </w:hyperlink>
        </w:p>
        <w:p w14:paraId="0CC87E9C" w14:textId="2C6B522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86" w:history="1">
            <w:r w:rsidRPr="007254B5">
              <w:rPr>
                <w:rStyle w:val="Hyperlink"/>
                <w:noProof/>
              </w:rPr>
              <w:t>Concept</w:t>
            </w:r>
            <w:r>
              <w:rPr>
                <w:noProof/>
                <w:webHidden/>
              </w:rPr>
              <w:tab/>
            </w:r>
            <w:r>
              <w:rPr>
                <w:noProof/>
                <w:webHidden/>
              </w:rPr>
              <w:fldChar w:fldCharType="begin"/>
            </w:r>
            <w:r>
              <w:rPr>
                <w:noProof/>
                <w:webHidden/>
              </w:rPr>
              <w:instrText xml:space="preserve"> PAGEREF _Toc228476886 \h </w:instrText>
            </w:r>
            <w:r>
              <w:rPr>
                <w:noProof/>
                <w:webHidden/>
              </w:rPr>
            </w:r>
            <w:r>
              <w:rPr>
                <w:noProof/>
                <w:webHidden/>
              </w:rPr>
              <w:fldChar w:fldCharType="separate"/>
            </w:r>
            <w:r>
              <w:rPr>
                <w:noProof/>
                <w:webHidden/>
              </w:rPr>
              <w:t>14</w:t>
            </w:r>
            <w:r>
              <w:rPr>
                <w:noProof/>
                <w:webHidden/>
              </w:rPr>
              <w:fldChar w:fldCharType="end"/>
            </w:r>
          </w:hyperlink>
        </w:p>
        <w:p w14:paraId="02ADE6F7" w14:textId="6DE0A76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7" w:history="1">
            <w:r w:rsidRPr="007254B5">
              <w:rPr>
                <w:rStyle w:val="Hyperlink"/>
                <w:noProof/>
              </w:rPr>
              <w:t>UI/UX Design</w:t>
            </w:r>
            <w:r>
              <w:rPr>
                <w:noProof/>
                <w:webHidden/>
              </w:rPr>
              <w:tab/>
            </w:r>
            <w:r>
              <w:rPr>
                <w:noProof/>
                <w:webHidden/>
              </w:rPr>
              <w:fldChar w:fldCharType="begin"/>
            </w:r>
            <w:r>
              <w:rPr>
                <w:noProof/>
                <w:webHidden/>
              </w:rPr>
              <w:instrText xml:space="preserve"> PAGEREF _Toc228476887 \h </w:instrText>
            </w:r>
            <w:r>
              <w:rPr>
                <w:noProof/>
                <w:webHidden/>
              </w:rPr>
            </w:r>
            <w:r>
              <w:rPr>
                <w:noProof/>
                <w:webHidden/>
              </w:rPr>
              <w:fldChar w:fldCharType="separate"/>
            </w:r>
            <w:r>
              <w:rPr>
                <w:noProof/>
                <w:webHidden/>
              </w:rPr>
              <w:t>14</w:t>
            </w:r>
            <w:r>
              <w:rPr>
                <w:noProof/>
                <w:webHidden/>
              </w:rPr>
              <w:fldChar w:fldCharType="end"/>
            </w:r>
          </w:hyperlink>
        </w:p>
        <w:p w14:paraId="64823F5C" w14:textId="756ACD1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8" w:history="1">
            <w:r w:rsidRPr="007254B5">
              <w:rPr>
                <w:rStyle w:val="Hyperlink"/>
                <w:noProof/>
              </w:rPr>
              <w:t>Actors</w:t>
            </w:r>
            <w:r>
              <w:rPr>
                <w:noProof/>
                <w:webHidden/>
              </w:rPr>
              <w:tab/>
            </w:r>
            <w:r>
              <w:rPr>
                <w:noProof/>
                <w:webHidden/>
              </w:rPr>
              <w:fldChar w:fldCharType="begin"/>
            </w:r>
            <w:r>
              <w:rPr>
                <w:noProof/>
                <w:webHidden/>
              </w:rPr>
              <w:instrText xml:space="preserve"> PAGEREF _Toc228476888 \h </w:instrText>
            </w:r>
            <w:r>
              <w:rPr>
                <w:noProof/>
                <w:webHidden/>
              </w:rPr>
            </w:r>
            <w:r>
              <w:rPr>
                <w:noProof/>
                <w:webHidden/>
              </w:rPr>
              <w:fldChar w:fldCharType="separate"/>
            </w:r>
            <w:r>
              <w:rPr>
                <w:noProof/>
                <w:webHidden/>
              </w:rPr>
              <w:t>14</w:t>
            </w:r>
            <w:r>
              <w:rPr>
                <w:noProof/>
                <w:webHidden/>
              </w:rPr>
              <w:fldChar w:fldCharType="end"/>
            </w:r>
          </w:hyperlink>
        </w:p>
        <w:p w14:paraId="73C59E03" w14:textId="782E93E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9" w:history="1">
            <w:r w:rsidRPr="007254B5">
              <w:rPr>
                <w:rStyle w:val="Hyperlink"/>
                <w:noProof/>
              </w:rPr>
              <w:t>Use Cases</w:t>
            </w:r>
            <w:r>
              <w:rPr>
                <w:noProof/>
                <w:webHidden/>
              </w:rPr>
              <w:tab/>
            </w:r>
            <w:r>
              <w:rPr>
                <w:noProof/>
                <w:webHidden/>
              </w:rPr>
              <w:fldChar w:fldCharType="begin"/>
            </w:r>
            <w:r>
              <w:rPr>
                <w:noProof/>
                <w:webHidden/>
              </w:rPr>
              <w:instrText xml:space="preserve"> PAGEREF _Toc228476889 \h </w:instrText>
            </w:r>
            <w:r>
              <w:rPr>
                <w:noProof/>
                <w:webHidden/>
              </w:rPr>
            </w:r>
            <w:r>
              <w:rPr>
                <w:noProof/>
                <w:webHidden/>
              </w:rPr>
              <w:fldChar w:fldCharType="separate"/>
            </w:r>
            <w:r>
              <w:rPr>
                <w:noProof/>
                <w:webHidden/>
              </w:rPr>
              <w:t>14</w:t>
            </w:r>
            <w:r>
              <w:rPr>
                <w:noProof/>
                <w:webHidden/>
              </w:rPr>
              <w:fldChar w:fldCharType="end"/>
            </w:r>
          </w:hyperlink>
        </w:p>
        <w:p w14:paraId="7F4BD804" w14:textId="6DFD65E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0" w:history="1">
            <w:r w:rsidRPr="007254B5">
              <w:rPr>
                <w:rStyle w:val="Hyperlink"/>
                <w:noProof/>
              </w:rPr>
              <w:t>Design Decisions</w:t>
            </w:r>
            <w:r>
              <w:rPr>
                <w:noProof/>
                <w:webHidden/>
              </w:rPr>
              <w:tab/>
            </w:r>
            <w:r>
              <w:rPr>
                <w:noProof/>
                <w:webHidden/>
              </w:rPr>
              <w:fldChar w:fldCharType="begin"/>
            </w:r>
            <w:r>
              <w:rPr>
                <w:noProof/>
                <w:webHidden/>
              </w:rPr>
              <w:instrText xml:space="preserve"> PAGEREF _Toc228476890 \h </w:instrText>
            </w:r>
            <w:r>
              <w:rPr>
                <w:noProof/>
                <w:webHidden/>
              </w:rPr>
            </w:r>
            <w:r>
              <w:rPr>
                <w:noProof/>
                <w:webHidden/>
              </w:rPr>
              <w:fldChar w:fldCharType="separate"/>
            </w:r>
            <w:r>
              <w:rPr>
                <w:noProof/>
                <w:webHidden/>
              </w:rPr>
              <w:t>15</w:t>
            </w:r>
            <w:r>
              <w:rPr>
                <w:noProof/>
                <w:webHidden/>
              </w:rPr>
              <w:fldChar w:fldCharType="end"/>
            </w:r>
          </w:hyperlink>
        </w:p>
        <w:p w14:paraId="1BAB0645" w14:textId="67DB8BD8"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91" w:history="1">
            <w:r w:rsidRPr="007254B5">
              <w:rPr>
                <w:rStyle w:val="Hyperlink"/>
                <w:noProof/>
              </w:rPr>
              <w:t>Development</w:t>
            </w:r>
            <w:r>
              <w:rPr>
                <w:noProof/>
                <w:webHidden/>
              </w:rPr>
              <w:tab/>
            </w:r>
            <w:r>
              <w:rPr>
                <w:noProof/>
                <w:webHidden/>
              </w:rPr>
              <w:fldChar w:fldCharType="begin"/>
            </w:r>
            <w:r>
              <w:rPr>
                <w:noProof/>
                <w:webHidden/>
              </w:rPr>
              <w:instrText xml:space="preserve"> PAGEREF _Toc228476891 \h </w:instrText>
            </w:r>
            <w:r>
              <w:rPr>
                <w:noProof/>
                <w:webHidden/>
              </w:rPr>
            </w:r>
            <w:r>
              <w:rPr>
                <w:noProof/>
                <w:webHidden/>
              </w:rPr>
              <w:fldChar w:fldCharType="separate"/>
            </w:r>
            <w:r>
              <w:rPr>
                <w:noProof/>
                <w:webHidden/>
              </w:rPr>
              <w:t>15</w:t>
            </w:r>
            <w:r>
              <w:rPr>
                <w:noProof/>
                <w:webHidden/>
              </w:rPr>
              <w:fldChar w:fldCharType="end"/>
            </w:r>
          </w:hyperlink>
        </w:p>
        <w:p w14:paraId="0B1C3F70" w14:textId="08C0AD43"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92" w:history="1">
            <w:r w:rsidRPr="007254B5">
              <w:rPr>
                <w:rStyle w:val="Hyperlink"/>
                <w:noProof/>
              </w:rPr>
              <w:t>SOLUTION: &lt;NAME&gt;</w:t>
            </w:r>
            <w:r>
              <w:rPr>
                <w:noProof/>
                <w:webHidden/>
              </w:rPr>
              <w:tab/>
            </w:r>
            <w:r>
              <w:rPr>
                <w:noProof/>
                <w:webHidden/>
              </w:rPr>
              <w:fldChar w:fldCharType="begin"/>
            </w:r>
            <w:r>
              <w:rPr>
                <w:noProof/>
                <w:webHidden/>
              </w:rPr>
              <w:instrText xml:space="preserve"> PAGEREF _Toc228476892 \h </w:instrText>
            </w:r>
            <w:r>
              <w:rPr>
                <w:noProof/>
                <w:webHidden/>
              </w:rPr>
            </w:r>
            <w:r>
              <w:rPr>
                <w:noProof/>
                <w:webHidden/>
              </w:rPr>
              <w:fldChar w:fldCharType="separate"/>
            </w:r>
            <w:r>
              <w:rPr>
                <w:noProof/>
                <w:webHidden/>
              </w:rPr>
              <w:t>15</w:t>
            </w:r>
            <w:r>
              <w:rPr>
                <w:noProof/>
                <w:webHidden/>
              </w:rPr>
              <w:fldChar w:fldCharType="end"/>
            </w:r>
          </w:hyperlink>
        </w:p>
        <w:p w14:paraId="55BA7245" w14:textId="024FFAB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3" w:history="1">
            <w:r w:rsidRPr="007254B5">
              <w:rPr>
                <w:rStyle w:val="Hyperlink"/>
                <w:noProof/>
              </w:rPr>
              <w:t>External Interfaces</w:t>
            </w:r>
            <w:r>
              <w:rPr>
                <w:noProof/>
                <w:webHidden/>
              </w:rPr>
              <w:tab/>
            </w:r>
            <w:r>
              <w:rPr>
                <w:noProof/>
                <w:webHidden/>
              </w:rPr>
              <w:fldChar w:fldCharType="begin"/>
            </w:r>
            <w:r>
              <w:rPr>
                <w:noProof/>
                <w:webHidden/>
              </w:rPr>
              <w:instrText xml:space="preserve"> PAGEREF _Toc228476893 \h </w:instrText>
            </w:r>
            <w:r>
              <w:rPr>
                <w:noProof/>
                <w:webHidden/>
              </w:rPr>
            </w:r>
            <w:r>
              <w:rPr>
                <w:noProof/>
                <w:webHidden/>
              </w:rPr>
              <w:fldChar w:fldCharType="separate"/>
            </w:r>
            <w:r>
              <w:rPr>
                <w:noProof/>
                <w:webHidden/>
              </w:rPr>
              <w:t>15</w:t>
            </w:r>
            <w:r>
              <w:rPr>
                <w:noProof/>
                <w:webHidden/>
              </w:rPr>
              <w:fldChar w:fldCharType="end"/>
            </w:r>
          </w:hyperlink>
        </w:p>
        <w:p w14:paraId="6CBE9EF3" w14:textId="2C40AE59"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4" w:history="1">
            <w:r w:rsidRPr="007254B5">
              <w:rPr>
                <w:rStyle w:val="Hyperlink"/>
                <w:noProof/>
              </w:rPr>
              <w:t>Requirements</w:t>
            </w:r>
            <w:r>
              <w:rPr>
                <w:noProof/>
                <w:webHidden/>
              </w:rPr>
              <w:tab/>
            </w:r>
            <w:r>
              <w:rPr>
                <w:noProof/>
                <w:webHidden/>
              </w:rPr>
              <w:fldChar w:fldCharType="begin"/>
            </w:r>
            <w:r>
              <w:rPr>
                <w:noProof/>
                <w:webHidden/>
              </w:rPr>
              <w:instrText xml:space="preserve"> PAGEREF _Toc228476894 \h </w:instrText>
            </w:r>
            <w:r>
              <w:rPr>
                <w:noProof/>
                <w:webHidden/>
              </w:rPr>
            </w:r>
            <w:r>
              <w:rPr>
                <w:noProof/>
                <w:webHidden/>
              </w:rPr>
              <w:fldChar w:fldCharType="separate"/>
            </w:r>
            <w:r>
              <w:rPr>
                <w:noProof/>
                <w:webHidden/>
              </w:rPr>
              <w:t>15</w:t>
            </w:r>
            <w:r>
              <w:rPr>
                <w:noProof/>
                <w:webHidden/>
              </w:rPr>
              <w:fldChar w:fldCharType="end"/>
            </w:r>
          </w:hyperlink>
        </w:p>
        <w:p w14:paraId="67E4C0F8" w14:textId="2831D4F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5" w:history="1">
            <w:r w:rsidRPr="007254B5">
              <w:rPr>
                <w:rStyle w:val="Hyperlink"/>
                <w:noProof/>
              </w:rPr>
              <w:t>Verification</w:t>
            </w:r>
            <w:r>
              <w:rPr>
                <w:noProof/>
                <w:webHidden/>
              </w:rPr>
              <w:tab/>
            </w:r>
            <w:r>
              <w:rPr>
                <w:noProof/>
                <w:webHidden/>
              </w:rPr>
              <w:fldChar w:fldCharType="begin"/>
            </w:r>
            <w:r>
              <w:rPr>
                <w:noProof/>
                <w:webHidden/>
              </w:rPr>
              <w:instrText xml:space="preserve"> PAGEREF _Toc228476895 \h </w:instrText>
            </w:r>
            <w:r>
              <w:rPr>
                <w:noProof/>
                <w:webHidden/>
              </w:rPr>
            </w:r>
            <w:r>
              <w:rPr>
                <w:noProof/>
                <w:webHidden/>
              </w:rPr>
              <w:fldChar w:fldCharType="separate"/>
            </w:r>
            <w:r>
              <w:rPr>
                <w:noProof/>
                <w:webHidden/>
              </w:rPr>
              <w:t>17</w:t>
            </w:r>
            <w:r>
              <w:rPr>
                <w:noProof/>
                <w:webHidden/>
              </w:rPr>
              <w:fldChar w:fldCharType="end"/>
            </w:r>
          </w:hyperlink>
        </w:p>
        <w:p w14:paraId="4DCBCB20" w14:textId="43A92EB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6" w:history="1">
            <w:r w:rsidRPr="007254B5">
              <w:rPr>
                <w:rStyle w:val="Hyperlink"/>
                <w:noProof/>
              </w:rPr>
              <w:t>Architecture</w:t>
            </w:r>
            <w:r>
              <w:rPr>
                <w:noProof/>
                <w:webHidden/>
              </w:rPr>
              <w:tab/>
            </w:r>
            <w:r>
              <w:rPr>
                <w:noProof/>
                <w:webHidden/>
              </w:rPr>
              <w:fldChar w:fldCharType="begin"/>
            </w:r>
            <w:r>
              <w:rPr>
                <w:noProof/>
                <w:webHidden/>
              </w:rPr>
              <w:instrText xml:space="preserve"> PAGEREF _Toc228476896 \h </w:instrText>
            </w:r>
            <w:r>
              <w:rPr>
                <w:noProof/>
                <w:webHidden/>
              </w:rPr>
            </w:r>
            <w:r>
              <w:rPr>
                <w:noProof/>
                <w:webHidden/>
              </w:rPr>
              <w:fldChar w:fldCharType="separate"/>
            </w:r>
            <w:r>
              <w:rPr>
                <w:noProof/>
                <w:webHidden/>
              </w:rPr>
              <w:t>18</w:t>
            </w:r>
            <w:r>
              <w:rPr>
                <w:noProof/>
                <w:webHidden/>
              </w:rPr>
              <w:fldChar w:fldCharType="end"/>
            </w:r>
          </w:hyperlink>
        </w:p>
        <w:p w14:paraId="1E3C6D15" w14:textId="4FF758C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7" w:history="1">
            <w:r w:rsidRPr="007254B5">
              <w:rPr>
                <w:rStyle w:val="Hyperlink"/>
                <w:noProof/>
              </w:rPr>
              <w:t>Detailed Design</w:t>
            </w:r>
            <w:r>
              <w:rPr>
                <w:noProof/>
                <w:webHidden/>
              </w:rPr>
              <w:tab/>
            </w:r>
            <w:r>
              <w:rPr>
                <w:noProof/>
                <w:webHidden/>
              </w:rPr>
              <w:fldChar w:fldCharType="begin"/>
            </w:r>
            <w:r>
              <w:rPr>
                <w:noProof/>
                <w:webHidden/>
              </w:rPr>
              <w:instrText xml:space="preserve"> PAGEREF _Toc228476897 \h </w:instrText>
            </w:r>
            <w:r>
              <w:rPr>
                <w:noProof/>
                <w:webHidden/>
              </w:rPr>
            </w:r>
            <w:r>
              <w:rPr>
                <w:noProof/>
                <w:webHidden/>
              </w:rPr>
              <w:fldChar w:fldCharType="separate"/>
            </w:r>
            <w:r>
              <w:rPr>
                <w:noProof/>
                <w:webHidden/>
              </w:rPr>
              <w:t>18</w:t>
            </w:r>
            <w:r>
              <w:rPr>
                <w:noProof/>
                <w:webHidden/>
              </w:rPr>
              <w:fldChar w:fldCharType="end"/>
            </w:r>
          </w:hyperlink>
        </w:p>
        <w:p w14:paraId="0F318C08" w14:textId="57BA526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8" w:history="1">
            <w:r w:rsidRPr="007254B5">
              <w:rPr>
                <w:rStyle w:val="Hyperlink"/>
                <w:noProof/>
              </w:rPr>
              <w:t>DFMEA</w:t>
            </w:r>
            <w:r>
              <w:rPr>
                <w:noProof/>
                <w:webHidden/>
              </w:rPr>
              <w:tab/>
            </w:r>
            <w:r>
              <w:rPr>
                <w:noProof/>
                <w:webHidden/>
              </w:rPr>
              <w:fldChar w:fldCharType="begin"/>
            </w:r>
            <w:r>
              <w:rPr>
                <w:noProof/>
                <w:webHidden/>
              </w:rPr>
              <w:instrText xml:space="preserve"> PAGEREF _Toc228476898 \h </w:instrText>
            </w:r>
            <w:r>
              <w:rPr>
                <w:noProof/>
                <w:webHidden/>
              </w:rPr>
            </w:r>
            <w:r>
              <w:rPr>
                <w:noProof/>
                <w:webHidden/>
              </w:rPr>
              <w:fldChar w:fldCharType="separate"/>
            </w:r>
            <w:r>
              <w:rPr>
                <w:noProof/>
                <w:webHidden/>
              </w:rPr>
              <w:t>19</w:t>
            </w:r>
            <w:r>
              <w:rPr>
                <w:noProof/>
                <w:webHidden/>
              </w:rPr>
              <w:fldChar w:fldCharType="end"/>
            </w:r>
          </w:hyperlink>
        </w:p>
        <w:p w14:paraId="7AD5DABB" w14:textId="421F1E2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9" w:history="1">
            <w:r w:rsidRPr="007254B5">
              <w:rPr>
                <w:rStyle w:val="Hyperlink"/>
                <w:noProof/>
                <w:lang w:val="en-GB"/>
              </w:rPr>
              <w:t>Items</w:t>
            </w:r>
            <w:r>
              <w:rPr>
                <w:noProof/>
                <w:webHidden/>
              </w:rPr>
              <w:tab/>
            </w:r>
            <w:r>
              <w:rPr>
                <w:noProof/>
                <w:webHidden/>
              </w:rPr>
              <w:fldChar w:fldCharType="begin"/>
            </w:r>
            <w:r>
              <w:rPr>
                <w:noProof/>
                <w:webHidden/>
              </w:rPr>
              <w:instrText xml:space="preserve"> PAGEREF _Toc228476899 \h </w:instrText>
            </w:r>
            <w:r>
              <w:rPr>
                <w:noProof/>
                <w:webHidden/>
              </w:rPr>
            </w:r>
            <w:r>
              <w:rPr>
                <w:noProof/>
                <w:webHidden/>
              </w:rPr>
              <w:fldChar w:fldCharType="separate"/>
            </w:r>
            <w:r>
              <w:rPr>
                <w:noProof/>
                <w:webHidden/>
              </w:rPr>
              <w:t>19</w:t>
            </w:r>
            <w:r>
              <w:rPr>
                <w:noProof/>
                <w:webHidden/>
              </w:rPr>
              <w:fldChar w:fldCharType="end"/>
            </w:r>
          </w:hyperlink>
        </w:p>
        <w:p w14:paraId="7935313D" w14:textId="7042075F"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900" w:history="1">
            <w:r w:rsidRPr="007254B5">
              <w:rPr>
                <w:rStyle w:val="Hyperlink"/>
                <w:noProof/>
              </w:rPr>
              <w:t>APPENDIX A: DOCUMENT STRUCTURE</w:t>
            </w:r>
            <w:r>
              <w:rPr>
                <w:noProof/>
                <w:webHidden/>
              </w:rPr>
              <w:tab/>
            </w:r>
            <w:r>
              <w:rPr>
                <w:noProof/>
                <w:webHidden/>
              </w:rPr>
              <w:fldChar w:fldCharType="begin"/>
            </w:r>
            <w:r>
              <w:rPr>
                <w:noProof/>
                <w:webHidden/>
              </w:rPr>
              <w:instrText xml:space="preserve"> PAGEREF _Toc228476900 \h </w:instrText>
            </w:r>
            <w:r>
              <w:rPr>
                <w:noProof/>
                <w:webHidden/>
              </w:rPr>
            </w:r>
            <w:r>
              <w:rPr>
                <w:noProof/>
                <w:webHidden/>
              </w:rPr>
              <w:fldChar w:fldCharType="separate"/>
            </w:r>
            <w:r>
              <w:rPr>
                <w:noProof/>
                <w:webHidden/>
              </w:rPr>
              <w:t>21</w:t>
            </w:r>
            <w:r>
              <w:rPr>
                <w:noProof/>
                <w:webHidden/>
              </w:rPr>
              <w:fldChar w:fldCharType="end"/>
            </w:r>
          </w:hyperlink>
        </w:p>
        <w:p w14:paraId="10543779" w14:textId="08AEF45D" w:rsidR="000370D1" w:rsidRDefault="000370D1" w:rsidP="00FA681E">
          <w:r>
            <w:rPr>
              <w:noProof/>
            </w:rPr>
            <w:fldChar w:fldCharType="end"/>
          </w:r>
        </w:p>
      </w:sdtContent>
    </w:sdt>
    <w:p w14:paraId="12B2B464" w14:textId="4F4BA32B" w:rsidR="000370D1" w:rsidRDefault="000370D1" w:rsidP="00FA681E">
      <w:r>
        <w:br w:type="page"/>
      </w:r>
    </w:p>
    <w:p w14:paraId="0A8CC6FE" w14:textId="77777777" w:rsidR="000F05A4" w:rsidRPr="00447B84" w:rsidRDefault="000F05A4" w:rsidP="000F05A4">
      <w:pPr>
        <w:pStyle w:val="Heading1"/>
      </w:pPr>
      <w:bookmarkStart w:id="1" w:name="_Toc174633311"/>
      <w:bookmarkStart w:id="2" w:name="_Toc185585085"/>
      <w:bookmarkStart w:id="3" w:name="_Toc228476864"/>
      <w:bookmarkStart w:id="4" w:name="_Toc174633333"/>
      <w:bookmarkStart w:id="5" w:name="_Toc185585115"/>
      <w:bookmarkStart w:id="6" w:name="_Ref131599262"/>
      <w:r w:rsidRPr="00447B84">
        <w:lastRenderedPageBreak/>
        <w:t>Introduction</w:t>
      </w:r>
      <w:bookmarkEnd w:id="1"/>
      <w:bookmarkEnd w:id="2"/>
      <w:bookmarkEnd w:id="3"/>
    </w:p>
    <w:p w14:paraId="55BAB14C" w14:textId="77777777" w:rsidR="000F05A4" w:rsidRDefault="000F05A4" w:rsidP="000F05A4">
      <w:r w:rsidRPr="00447B84">
        <w:t xml:space="preserve">This workbook is designed to help you capture the expectations and requirements for your product. Defining and managing expectations and requirements is critical to the success of any product, as it ensures that the product meets the expectations of stakeholders and is aligned with the overall goals of the project. This workbook will be a useful tool for you and your team as you work to develop and deliver high-quality products that meet the expectations of stakeholders. </w:t>
      </w:r>
    </w:p>
    <w:p w14:paraId="0E163A20" w14:textId="77777777" w:rsidR="00F64DE3" w:rsidRPr="00447B84" w:rsidRDefault="00F64DE3" w:rsidP="000F05A4"/>
    <w:p w14:paraId="7630A532" w14:textId="77777777" w:rsidR="000F05A4" w:rsidRPr="00447B84" w:rsidRDefault="000F05A4" w:rsidP="000F05A4">
      <w:pPr>
        <w:pStyle w:val="Heading2"/>
      </w:pPr>
      <w:bookmarkStart w:id="7" w:name="_Toc174633312"/>
      <w:bookmarkStart w:id="8" w:name="_Toc185585086"/>
      <w:bookmarkStart w:id="9" w:name="_Toc228476865"/>
      <w:r w:rsidRPr="00447B84">
        <w:t>How to use the document?</w:t>
      </w:r>
      <w:bookmarkEnd w:id="7"/>
      <w:bookmarkEnd w:id="8"/>
      <w:bookmarkEnd w:id="9"/>
    </w:p>
    <w:p w14:paraId="433E6148" w14:textId="24ACE17F" w:rsidR="000F05A4" w:rsidRDefault="000F05A4" w:rsidP="000F05A4">
      <w:r w:rsidRPr="00447B84">
        <w:t>All requirement items have a unique identifier in this document, starting with the stakeholder expectations. If an item is translated and trace</w:t>
      </w:r>
      <w:r w:rsidR="008D1CA2">
        <w:t>d</w:t>
      </w:r>
      <w:r w:rsidRPr="00447B84">
        <w:t xml:space="preserve"> into a ne</w:t>
      </w:r>
      <w:r w:rsidR="008D1CA2">
        <w:t>x</w:t>
      </w:r>
      <w:r w:rsidRPr="00447B84">
        <w:t>t/lower item, the</w:t>
      </w:r>
      <w:r w:rsidR="008D1CA2">
        <w:t>n the cell</w:t>
      </w:r>
      <w:r w:rsidRPr="00447B84">
        <w:t xml:space="preserve"> it is colored </w:t>
      </w:r>
      <w:r w:rsidRPr="00447B84">
        <w:rPr>
          <w:color w:val="00B050"/>
        </w:rPr>
        <w:t xml:space="preserve">green. </w:t>
      </w:r>
      <w:r w:rsidRPr="00447B84">
        <w:t xml:space="preserve">By using the Navigation View (View-Menu) you can search for the traced items by simply typing the unique identifier in the search window. The traced items will light up in </w:t>
      </w:r>
      <w:r w:rsidRPr="00447B84">
        <w:rPr>
          <w:color w:val="FFC000"/>
        </w:rPr>
        <w:t>yellow</w:t>
      </w:r>
      <w:r w:rsidRPr="00447B84">
        <w:t>. Use menu View-Split to investigate of modify the traceability.</w:t>
      </w:r>
    </w:p>
    <w:p w14:paraId="475AFB64" w14:textId="77777777" w:rsidR="00F64DE3" w:rsidRDefault="00F64DE3" w:rsidP="000F05A4"/>
    <w:p w14:paraId="4B26D335" w14:textId="77777777" w:rsidR="000F05A4" w:rsidRDefault="000F05A4" w:rsidP="000F05A4">
      <w:r>
        <w:t>Take the following rules into account when collaborating:</w:t>
      </w:r>
    </w:p>
    <w:p w14:paraId="2B81801B" w14:textId="77777777" w:rsidR="000F05A4" w:rsidRPr="00447B84" w:rsidRDefault="000F05A4" w:rsidP="000F05A4">
      <w:pPr>
        <w:pStyle w:val="ListParagraph"/>
        <w:numPr>
          <w:ilvl w:val="0"/>
          <w:numId w:val="3"/>
        </w:numPr>
        <w:spacing w:after="160" w:line="259" w:lineRule="auto"/>
      </w:pPr>
      <w:r w:rsidRPr="00447B84">
        <w:t>This document is a TEAM effort.</w:t>
      </w:r>
    </w:p>
    <w:p w14:paraId="221C5C35" w14:textId="77777777" w:rsidR="000F05A4" w:rsidRPr="00447B84" w:rsidRDefault="000F05A4" w:rsidP="000F05A4">
      <w:pPr>
        <w:pStyle w:val="ListParagraph"/>
        <w:numPr>
          <w:ilvl w:val="0"/>
          <w:numId w:val="3"/>
        </w:numPr>
        <w:spacing w:after="160" w:line="259" w:lineRule="auto"/>
      </w:pPr>
      <w:r w:rsidRPr="00447B84">
        <w:t>Do not add or remove content individually without agreeing with the team first.</w:t>
      </w:r>
    </w:p>
    <w:p w14:paraId="350A3346" w14:textId="77777777" w:rsidR="000F05A4" w:rsidRPr="00447B84" w:rsidRDefault="000F05A4" w:rsidP="000F05A4">
      <w:pPr>
        <w:pStyle w:val="ListParagraph"/>
        <w:numPr>
          <w:ilvl w:val="0"/>
          <w:numId w:val="3"/>
        </w:numPr>
        <w:spacing w:after="160" w:line="259" w:lineRule="auto"/>
      </w:pPr>
      <w:r w:rsidRPr="00447B84">
        <w:t>You can add comments instead to indicate a possible improvement.</w:t>
      </w:r>
    </w:p>
    <w:p w14:paraId="635DCBFC" w14:textId="77777777" w:rsidR="000F05A4" w:rsidRPr="00447B84" w:rsidRDefault="000F05A4" w:rsidP="000F05A4">
      <w:pPr>
        <w:pStyle w:val="ListParagraph"/>
        <w:numPr>
          <w:ilvl w:val="0"/>
          <w:numId w:val="3"/>
        </w:numPr>
        <w:spacing w:after="160" w:line="259" w:lineRule="auto"/>
      </w:pPr>
      <w:r w:rsidRPr="00447B84">
        <w:t>Never delete an ID, make it strikethrough if it becomes redundant.</w:t>
      </w:r>
    </w:p>
    <w:p w14:paraId="20676E4C" w14:textId="77777777" w:rsidR="000F05A4" w:rsidRDefault="000F05A4" w:rsidP="000F05A4">
      <w:pPr>
        <w:pStyle w:val="ListParagraph"/>
        <w:numPr>
          <w:ilvl w:val="0"/>
          <w:numId w:val="3"/>
        </w:numPr>
        <w:spacing w:after="160" w:line="259" w:lineRule="auto"/>
      </w:pPr>
      <w:r w:rsidRPr="00447B84">
        <w:t>Before adding an ID, search if it is used already.</w:t>
      </w:r>
    </w:p>
    <w:p w14:paraId="3AFF14BA" w14:textId="77777777" w:rsidR="000F05A4" w:rsidRPr="00447B84" w:rsidRDefault="000F05A4" w:rsidP="000F05A4">
      <w:pPr>
        <w:pStyle w:val="ListParagraph"/>
        <w:numPr>
          <w:ilvl w:val="0"/>
          <w:numId w:val="3"/>
        </w:numPr>
        <w:spacing w:after="160" w:line="259" w:lineRule="auto"/>
      </w:pPr>
      <w:r>
        <w:t>Do not use track changes!</w:t>
      </w:r>
    </w:p>
    <w:p w14:paraId="60EBA1B6" w14:textId="77777777" w:rsidR="000F05A4" w:rsidRPr="00447B84" w:rsidRDefault="000F05A4" w:rsidP="000F05A4">
      <w:pPr>
        <w:pStyle w:val="Heading2"/>
      </w:pPr>
      <w:bookmarkStart w:id="10" w:name="_Toc177649500"/>
      <w:bookmarkStart w:id="11" w:name="_Toc177730755"/>
      <w:bookmarkStart w:id="12" w:name="_Toc185585088"/>
      <w:bookmarkStart w:id="13" w:name="_Toc228476866"/>
      <w:r w:rsidRPr="00447B84">
        <w:t>Intended users of the document</w:t>
      </w:r>
      <w:bookmarkEnd w:id="10"/>
      <w:bookmarkEnd w:id="11"/>
      <w:bookmarkEnd w:id="12"/>
      <w:bookmarkEnd w:id="13"/>
    </w:p>
    <w:p w14:paraId="4AA7A74C" w14:textId="77777777" w:rsidR="000F05A4" w:rsidRDefault="000F05A4" w:rsidP="000F05A4">
      <w:r w:rsidRPr="00447B84">
        <w:t>The development, quality, regulatory, and verification teams of the legal manufacturer; product management and clinical/usability specialists contributing to the requirements; and auditors or notified-body reviewers assessing the design history file.</w:t>
      </w:r>
    </w:p>
    <w:p w14:paraId="62E02DFE" w14:textId="77777777" w:rsidR="00F64DE3" w:rsidRPr="00447B84" w:rsidRDefault="00F64DE3" w:rsidP="000F05A4"/>
    <w:p w14:paraId="1CC9E2D5" w14:textId="77777777" w:rsidR="000F05A4" w:rsidRPr="00447B84" w:rsidRDefault="000F05A4" w:rsidP="000F05A4">
      <w:pPr>
        <w:pStyle w:val="Heading2"/>
      </w:pPr>
      <w:bookmarkStart w:id="14" w:name="_Toc174633315"/>
      <w:bookmarkStart w:id="15" w:name="_Toc185585089"/>
      <w:bookmarkStart w:id="16" w:name="_Toc228476867"/>
      <w:bookmarkStart w:id="17" w:name="_Toc174633313"/>
      <w:r w:rsidRPr="00447B84">
        <w:t>Scope</w:t>
      </w:r>
      <w:bookmarkEnd w:id="14"/>
      <w:r w:rsidRPr="00447B84">
        <w:t xml:space="preserve"> of the document</w:t>
      </w:r>
      <w:bookmarkEnd w:id="15"/>
      <w:bookmarkEnd w:id="16"/>
    </w:p>
    <w:p w14:paraId="080FBF27" w14:textId="77777777" w:rsidR="000F05A4" w:rsidRDefault="000F05A4" w:rsidP="000F05A4">
      <w:r w:rsidRPr="00447B84">
        <w:t>The Mobile Monitoring Software Solution (MMSS): medical device software that transforms an existing portable patient monitor into an active clinical decision-support tool — from informal stakeholder expectations through to verifiable system requirements (Verification, SV_*). Architecture, detailed design, system DFMEA, and item decomposition are downstream and out of scope.</w:t>
      </w:r>
      <w:r>
        <w:t>---</w:t>
      </w:r>
    </w:p>
    <w:p w14:paraId="461E548B" w14:textId="77777777" w:rsidR="00F64DE3" w:rsidRPr="00447B84" w:rsidRDefault="00F64DE3" w:rsidP="000F05A4"/>
    <w:p w14:paraId="5F24F05E" w14:textId="77777777" w:rsidR="000F05A4" w:rsidRPr="00447B84" w:rsidRDefault="000F05A4" w:rsidP="000F05A4">
      <w:pPr>
        <w:pStyle w:val="Heading2"/>
      </w:pPr>
      <w:bookmarkStart w:id="18" w:name="_Toc174633314"/>
      <w:bookmarkStart w:id="19" w:name="_Toc185585091"/>
      <w:bookmarkStart w:id="20" w:name="_Toc228476868"/>
      <w:bookmarkEnd w:id="17"/>
      <w:r w:rsidRPr="00447B84">
        <w:t>Report Out</w:t>
      </w:r>
      <w:bookmarkEnd w:id="18"/>
      <w:bookmarkEnd w:id="19"/>
      <w:bookmarkEnd w:id="20"/>
    </w:p>
    <w:p w14:paraId="27261EA4" w14:textId="77777777" w:rsidR="000F05A4" w:rsidRPr="00447B84" w:rsidRDefault="000F05A4" w:rsidP="000F05A4">
      <w:r w:rsidRPr="00447B84">
        <w:t>&lt;Agenda report out&gt;</w:t>
      </w:r>
    </w:p>
    <w:p w14:paraId="7C7240E8" w14:textId="77777777" w:rsidR="000F05A4" w:rsidRPr="00447B84" w:rsidRDefault="000F05A4" w:rsidP="000F05A4">
      <w:pPr>
        <w:pStyle w:val="ListParagraph"/>
        <w:numPr>
          <w:ilvl w:val="0"/>
          <w:numId w:val="4"/>
        </w:numPr>
        <w:spacing w:after="160" w:line="259" w:lineRule="auto"/>
      </w:pPr>
      <w:r w:rsidRPr="00447B84">
        <w:t>Setting the stage: why?</w:t>
      </w:r>
    </w:p>
    <w:p w14:paraId="4631017D" w14:textId="77777777" w:rsidR="000F05A4" w:rsidRPr="00447B84" w:rsidRDefault="000F05A4" w:rsidP="000F05A4">
      <w:pPr>
        <w:pStyle w:val="ListParagraph"/>
        <w:numPr>
          <w:ilvl w:val="0"/>
          <w:numId w:val="4"/>
        </w:numPr>
        <w:spacing w:after="160" w:line="259" w:lineRule="auto"/>
      </w:pPr>
      <w:r w:rsidRPr="00447B84">
        <w:t>What have we been doing?</w:t>
      </w:r>
    </w:p>
    <w:p w14:paraId="6112DFF7" w14:textId="77777777" w:rsidR="000F05A4" w:rsidRPr="00447B84" w:rsidRDefault="000F05A4" w:rsidP="000F05A4">
      <w:pPr>
        <w:pStyle w:val="ListParagraph"/>
        <w:numPr>
          <w:ilvl w:val="0"/>
          <w:numId w:val="4"/>
        </w:numPr>
        <w:spacing w:after="160" w:line="259" w:lineRule="auto"/>
      </w:pPr>
      <w:r w:rsidRPr="00447B84">
        <w:t>Results: Document.</w:t>
      </w:r>
    </w:p>
    <w:p w14:paraId="2C26F27B" w14:textId="77777777" w:rsidR="000F05A4" w:rsidRPr="00447B84" w:rsidRDefault="000F05A4" w:rsidP="000F05A4">
      <w:pPr>
        <w:pStyle w:val="ListParagraph"/>
        <w:numPr>
          <w:ilvl w:val="0"/>
          <w:numId w:val="4"/>
        </w:numPr>
        <w:spacing w:after="160" w:line="259" w:lineRule="auto"/>
      </w:pPr>
      <w:r w:rsidRPr="00447B84">
        <w:t>Next Steps: How to continue?</w:t>
      </w:r>
    </w:p>
    <w:p w14:paraId="6D3113CD" w14:textId="77777777" w:rsidR="000F05A4" w:rsidRPr="00447B84" w:rsidRDefault="000F05A4" w:rsidP="000F05A4"/>
    <w:p w14:paraId="0ED18561" w14:textId="77777777" w:rsidR="000F05A4" w:rsidRPr="00447B84" w:rsidRDefault="000F05A4" w:rsidP="000F05A4">
      <w:pPr>
        <w:rPr>
          <w:rFonts w:asciiTheme="majorHAnsi" w:eastAsiaTheme="majorEastAsia" w:hAnsiTheme="majorHAnsi" w:cstheme="majorBidi"/>
          <w:color w:val="0070C0"/>
          <w:sz w:val="32"/>
          <w:szCs w:val="32"/>
        </w:rPr>
      </w:pPr>
      <w:r w:rsidRPr="00447B84">
        <w:br w:type="page"/>
      </w:r>
    </w:p>
    <w:p w14:paraId="7D01F69B" w14:textId="24D10AB6" w:rsidR="009E73EC" w:rsidRPr="00447B84" w:rsidRDefault="009E73EC" w:rsidP="009E73EC">
      <w:pPr>
        <w:pStyle w:val="Heading1"/>
      </w:pPr>
      <w:bookmarkStart w:id="21" w:name="_Toc228476869"/>
      <w:r w:rsidRPr="00447B84">
        <w:lastRenderedPageBreak/>
        <w:t>Application</w:t>
      </w:r>
      <w:bookmarkEnd w:id="21"/>
    </w:p>
    <w:p w14:paraId="4D252B4C" w14:textId="155CA841" w:rsidR="00C95F45" w:rsidRPr="00447B84" w:rsidRDefault="00C95F45" w:rsidP="00C95F45">
      <w:pPr>
        <w:pStyle w:val="Heading2"/>
      </w:pPr>
      <w:bookmarkStart w:id="22" w:name="_Toc174633317"/>
      <w:bookmarkStart w:id="23" w:name="_Toc185585093"/>
      <w:bookmarkStart w:id="24" w:name="_Toc228476870"/>
      <w:bookmarkEnd w:id="4"/>
      <w:bookmarkEnd w:id="5"/>
      <w:r w:rsidRPr="00447B84">
        <w:t>Stakeholder</w:t>
      </w:r>
      <w:bookmarkEnd w:id="22"/>
      <w:r w:rsidRPr="00447B84">
        <w:t>s</w:t>
      </w:r>
      <w:bookmarkEnd w:id="23"/>
      <w:r w:rsidRPr="00447B84">
        <w:t xml:space="preserve"> (</w:t>
      </w:r>
      <w:r w:rsidR="000F05A4">
        <w:t>INFORMAL</w:t>
      </w:r>
      <w:r w:rsidRPr="00447B84">
        <w:t>)</w:t>
      </w:r>
      <w:bookmarkEnd w:id="24"/>
    </w:p>
    <w:p w14:paraId="25FADA5A" w14:textId="77777777" w:rsidR="00C95F45" w:rsidRDefault="00C95F45" w:rsidP="00C95F45">
      <w:r w:rsidRPr="00447B84">
        <w:t xml:space="preserve">The stakeholder level is the start of the requirement approach but is not the start of the formal documentation and therefore labelled as non-DHF. Capturing the expecations is normally executing mostly during VPC but can be extended in EXP, AD and A&amp;PC. </w:t>
      </w:r>
    </w:p>
    <w:p w14:paraId="7154B6B1" w14:textId="77777777" w:rsidR="00DF2CE4" w:rsidRPr="00447B84" w:rsidRDefault="00DF2CE4" w:rsidP="00C95F45"/>
    <w:p w14:paraId="139ADE35" w14:textId="77777777" w:rsidR="000F05A4" w:rsidRPr="00447B84" w:rsidRDefault="000F05A4" w:rsidP="000F05A4">
      <w:pPr>
        <w:pStyle w:val="Heading3"/>
      </w:pPr>
      <w:bookmarkStart w:id="25" w:name="_Toc174633318"/>
      <w:bookmarkStart w:id="26" w:name="_Toc185585094"/>
      <w:bookmarkStart w:id="27" w:name="_Toc228476871"/>
      <w:bookmarkStart w:id="28" w:name="_Toc174633319"/>
      <w:bookmarkStart w:id="29" w:name="_Toc185585095"/>
      <w:r w:rsidRPr="00447B84">
        <w:t>Problem</w:t>
      </w:r>
      <w:bookmarkEnd w:id="25"/>
      <w:bookmarkEnd w:id="26"/>
      <w:bookmarkEnd w:id="27"/>
    </w:p>
    <w:p w14:paraId="374B4EED" w14:textId="77777777" w:rsidR="000F05A4" w:rsidRDefault="000F05A4" w:rsidP="000F05A4">
      <w:r w:rsidRPr="00447B84">
        <w:t>The starting point of requirement engineering is to capture the scope of the problem to be solved in a product agnostic way (e.g. the problem can be solved by a range of applicable products). The problem domain is captured by the actual state and the desired state. For this document the problem domain is defined as:</w:t>
      </w:r>
    </w:p>
    <w:p w14:paraId="1A1B80A8" w14:textId="77777777" w:rsidR="00394028" w:rsidRPr="00447B84" w:rsidRDefault="00394028" w:rsidP="000F05A4"/>
    <w:p w14:paraId="5F1FB25D" w14:textId="77777777" w:rsidR="000F05A4" w:rsidRPr="00447B84" w:rsidRDefault="000F05A4" w:rsidP="000F05A4">
      <w:pPr>
        <w:pStyle w:val="Heading4"/>
      </w:pPr>
      <w:r w:rsidRPr="00447B84">
        <w:t>Domain Description</w:t>
      </w:r>
    </w:p>
    <w:p w14:paraId="5E0A7293" w14:textId="77777777" w:rsidR="000F05A4" w:rsidRDefault="000F05A4" w:rsidP="000F05A4">
      <w:r w:rsidRPr="00447B84">
        <w:t>The domain is patient monitoring and clinical decision support for critically ill patients, spanning pre-hospital and mobile care (ambulances, mobile medical units), emergency rooms, and intensive care units. In this domain, trained medical professionals must continuously track key vital signs — acquired non-invasively from the patient — detect life-threatening changes the moment they occur, and reach a working diagnosis fast enough to start the right treatment within the narrow window that determines patient outcome. Solutions in this domain — from any vendor — combine vital-sign acquisition from measurement sensors, real-time presentation and alarming, and increasingly some form of diagnostic assistance, while operating under strict medical-device legislation (e.g. EU MDR 2017/745, US FD&amp;C Act), lifecycle and risk standards (IEC 62304, ISO 14971, IEC 62366-1, IEC 60601-1-8), and health-data protection law (GDPR, HIPAA). Buyers are hospital and emergency-medical-service organisations procuring against clinical value, regulatory acceptability, fleet and IT compatibility, and total cost of ownership.</w:t>
      </w:r>
      <w:r/>
      <w:r w:rsidRPr="00447B84"/>
      <w:r/>
      <w:r w:rsidRPr="00447B84"/>
    </w:p>
    <w:p w14:paraId="67DAA320" w14:textId="77777777" w:rsidR="00394028" w:rsidRPr="00447B84" w:rsidRDefault="00394028" w:rsidP="000F05A4"/>
    <w:p w14:paraId="51DA549B" w14:textId="77777777" w:rsidR="000F05A4" w:rsidRPr="00447B84" w:rsidRDefault="000F05A4" w:rsidP="000F05A4">
      <w:pPr>
        <w:pStyle w:val="Heading4"/>
      </w:pPr>
      <w:r w:rsidRPr="00447B84">
        <w:t>Actual state</w:t>
      </w:r>
    </w:p>
    <w:p w14:paraId="3FECAB08" w14:textId="77777777" w:rsidR="000F05A4" w:rsidRDefault="000F05A4" w:rsidP="000F05A4">
      <w:r w:rsidRPr="00447B84">
        <w:t>Today, critical care relies on conventional portable patient monitors that passively display vital signs, supported by the clinician's unaided diagnostic judgement.</w:t>
      </w:r>
      <w:r>
        <w:t>Pros:</w:t>
      </w:r>
      <w:r>
        <w:t>- Continuous non-invasive vital-sign monitoring is mature, trusted, and clinically accepted as the safety baseline of critical care.</w:t>
      </w:r>
      <w:r>
        <w:t>- Conventional alarming for abnormal physiological values is established and familiar to clinical staff.</w:t>
      </w:r>
      <w:r>
        <w:t>- Large installed fleets of monitors and measurement sensors exist, with trained users and proven procurement, service, and regulatory pathways.</w:t>
      </w:r>
      <w:r>
        <w:t>- The clinician remains unambiguously in charge of diagnosis and treatment, keeping clinical responsibility clear.</w:t>
      </w:r>
      <w:r>
        <w:t>Cons:</w:t>
      </w:r>
      <w:r>
        <w:t>- Monitors are passive displays: interpreting the data and converging on a diagnosis depends entirely on the individual clinician's experience, under extreme time pressure and cognitive load.</w:t>
      </w:r>
      <w:r>
        <w:t>- Time-to-diagnosis in pre-hospital and mobile settings is highly variable; diagnostic delay or error directly worsens outcomes for critically ill patients.</w:t>
      </w:r>
      <w:r>
        <w:t>- Sensor disconnection or misplacement can go unnoticed, leading to treatment decisions based on false or missing data.</w:t>
      </w:r>
      <w:r>
        <w:t>- Diagnostic guidance, when available at all, is not present at the patient's side in mobile settings; advanced support is confined to the hospital.</w:t>
      </w:r>
      <w:r>
        <w:t>- Patient data and preliminary findings are handed over verbally under stress, causing information loss at transitions of care.</w:t>
      </w:r>
      <w:r>
        <w:t>- Clinicians have no safe environment to build competence and justified trust in newer assistive capabilities before facing them in a live emergency.</w:t>
      </w:r>
    </w:p>
    <w:p w14:paraId="4262174A" w14:textId="77777777" w:rsidR="00394028" w:rsidRPr="00447B84" w:rsidRDefault="00394028" w:rsidP="000F05A4"/>
    <w:p w14:paraId="756A1AE2" w14:textId="77777777" w:rsidR="000F05A4" w:rsidRDefault="000F05A4" w:rsidP="000F05A4">
      <w:pPr>
        <w:pStyle w:val="Heading4"/>
      </w:pPr>
      <w:r w:rsidRPr="00447B84">
        <w:t>Desired state</w:t>
      </w:r>
    </w:p>
    <w:p w14:paraId="02964D29" w14:textId="77777777" w:rsidR="000F05A4" w:rsidRDefault="000F05A4" w:rsidP="000F05A4">
      <w:r w:rsidRPr="00447B84">
        <w:t>In the desired situation, the proven monitoring baseline is preserved while the monitoring capability becomes an active partner in diagnosis.</w:t>
      </w:r>
      <w:r/>
      <w:r w:rsidRPr="00447B84"/>
      <w:r/>
      <w:r w:rsidRPr="00447B84"/>
      <w:r>
        <w:t>Pros (retained from the actual state):</w:t>
      </w:r>
      <w:r>
        <w:t>- Continuous, trusted non-invasive vital-sign monitoring and established clinical alarming remain the foundation.</w:t>
      </w:r>
      <w:r>
        <w:t>- Existing sensor fleets, user competence, and procurement and regulatory pathways continue to be leveraged.</w:t>
      </w:r>
      <w:r>
        <w:t>- The trained clinician remains the final clinical decision-maker, with responsibility boundaries intact.</w:t>
      </w:r>
      <w:r>
        <w:t>Pros (new):</w:t>
      </w:r>
      <w:r>
        <w:t>- Clinicians receive ranked, clinically validated diagnostic candidates in real time at the patient's side — converging within minutes of patient connection — shortening time-to-diagnosis wherever the patient is.</w:t>
      </w:r>
      <w:r>
        <w:t>- Monitoring is operational within seconds and continues seamlessly through transport and handover, including in environments with intermittent connectivity.</w:t>
      </w:r>
      <w:r>
        <w:t>- Sensor faults, disconnections, and misplacements are detected automatically and announced unmistakably, so decisions are never silently based on bad data.</w:t>
      </w:r>
      <w:r>
        <w:t>- Diagnostic suggestions are always clearly distinguishable from measured facts, and their absence or delay is explicitly signalled, protecting clinical judgement.</w:t>
      </w:r>
      <w:r>
        <w:t>- Patient data and diagnostic findings flow to the receiving hospital through standard healthcare interoperability interfaces, enabling second opinions and prepared handovers.</w:t>
      </w:r>
      <w:r>
        <w:t>- Clinicians can train on the diagnostic-support capability in a safe simulation setting before live use.</w:t>
      </w:r>
      <w:r>
        <w:t>- The capability is delivered, certified, supported, and updated as regulated medical device software over a multi-year service life, within a commercially sustainable cost of ownership.</w:t>
      </w:r>
      <w:r>
        <w:t>Cons:</w:t>
      </w:r>
      <w:r>
        <w:t>- Diagnostic assistance introduces new hazards (misleading suggestions, automation bias, silent algorithm change) that demand rigorous validation, risk control, and human-in-the-loop safeguards.</w:t>
      </w:r>
      <w:r>
        <w:t>- The regulatory, cybersecurity, and post-market surveillance burden grows substantially compared to passive monitoring.</w:t>
      </w:r>
      <w:r>
        <w:t>- Clinical acceptance requires evidence, training, and trust-building; the benefit case must be demonstrable to justify procurement.</w:t>
      </w:r>
    </w:p>
    <w:p w14:paraId="33D8A59D" w14:textId="77777777" w:rsidR="00394028" w:rsidRPr="00447B84" w:rsidRDefault="00394028" w:rsidP="000F05A4"/>
    <w:p w14:paraId="5B1AD783" w14:textId="77777777" w:rsidR="000F05A4" w:rsidRDefault="000F05A4" w:rsidP="000F05A4">
      <w:pPr>
        <w:pStyle w:val="Heading4"/>
      </w:pPr>
      <w:r>
        <w:t>Identified Gaps</w:t>
      </w:r>
    </w:p>
    <w:p w14:paraId="2FCAB095" w14:textId="77777777" w:rsidR="000F05A4" w:rsidRPr="0070238B" w:rsidRDefault="000F05A4" w:rsidP="000F05A4">
      <w:r>
        <w:t>Formulate the desired design changes to move from the actual state to the desired state.</w:t>
      </w:r>
    </w:p>
    <w:tbl>
      <w:tblPr>
        <w:tblStyle w:val="TableGrid"/>
        <w:tblW w:w="9493" w:type="dxa"/>
        <w:tblLook w:val="04A0" w:firstRow="1" w:lastRow="0" w:firstColumn="1" w:lastColumn="0" w:noHBand="0" w:noVBand="1"/>
      </w:tblPr>
      <w:tblGrid>
        <w:gridCol w:w="867"/>
        <w:gridCol w:w="8626"/>
      </w:tblGrid>
      <w:tr w:rsidR="000F05A4" w:rsidRPr="00447B84" w14:paraId="6CCC6EF2" w14:textId="77777777" w:rsidTr="00AF50E0">
        <w:trPr>
          <w:trHeight w:val="56"/>
        </w:trPr>
        <w:tc>
          <w:tcPr>
            <w:tcW w:w="867" w:type="dxa"/>
            <w:shd w:val="clear" w:color="auto" w:fill="AEAAAA" w:themeFill="background2" w:themeFillShade="BF"/>
          </w:tcPr>
          <w:p w14:paraId="0DE51581" w14:textId="77777777" w:rsidR="000F05A4" w:rsidRPr="00447B84" w:rsidRDefault="000F05A4" w:rsidP="00AF50E0">
            <w:r w:rsidRPr="00447B84">
              <w:t>ID</w:t>
            </w:r>
          </w:p>
        </w:tc>
        <w:tc>
          <w:tcPr>
            <w:tcW w:w="8626" w:type="dxa"/>
            <w:shd w:val="clear" w:color="auto" w:fill="AEAAAA" w:themeFill="background2" w:themeFillShade="BF"/>
          </w:tcPr>
          <w:p w14:paraId="2876B362" w14:textId="77777777" w:rsidR="000F05A4" w:rsidRPr="00447B84" w:rsidRDefault="000F05A4" w:rsidP="00AF50E0">
            <w:r w:rsidRPr="00447B84">
              <w:t>Description</w:t>
            </w:r>
          </w:p>
        </w:tc>
      </w:tr>
      <w:tr w:rsidR="000F05A4" w:rsidRPr="00447B84" w14:paraId="5DEA2B1D" w14:textId="77777777" w:rsidTr="00AF50E0">
        <w:tc>
          <w:tcPr>
            <w:tcW w:w="867" w:type="dxa"/>
          </w:tcPr>
          <w:p w14:paraId="79C92A87" w14:textId="77777777" w:rsidR="000F05A4" w:rsidRPr="00447B84" w:rsidRDefault="000F05A4" w:rsidP="00AF50E0">
            <w:r>
              <w:t xml:space="preserve">DC_01</w:t>
            </w:r>
          </w:p>
        </w:tc>
        <w:tc>
          <w:tcPr>
            <w:tcW w:w="8626" w:type="dxa"/>
          </w:tcPr>
          <w:p w14:paraId="35717D8C" w14:textId="77777777" w:rsidR="000F05A4" w:rsidRPr="00447B84" w:rsidRDefault="000F05A4" w:rsidP="00AF50E0">
            <w:r>
              <w:t xml:space="preserve">Provide ranked, real-time diagnostic candidates derived from the patient's live vital signs at the point of care, converging to a usable diagnostic picture within minutes of patient connection, to demonstrably shorten time-to-diagnosis.</w:t>
            </w:r>
          </w:p>
        </w:tc>
      </w:tr>
      <w:tr w:rsidR="000F05A4" w:rsidRPr="00447B84" w14:paraId="5DEA2B1D" w14:textId="77777777" w:rsidTr="00AF50E0">
        <w:tc>
          <w:tcPr>
            <w:tcW w:w="867" w:type="dxa"/>
          </w:tcPr>
          <w:p w14:paraId="79C92A87" w14:textId="77777777" w:rsidR="000F05A4" w:rsidRPr="00447B84" w:rsidRDefault="000F05A4" w:rsidP="00AF50E0">
            <w:r>
              <w:t xml:space="preserve">DC_02</w:t>
            </w:r>
          </w:p>
        </w:tc>
        <w:tc>
          <w:tcPr>
            <w:tcW w:w="8626" w:type="dxa"/>
          </w:tcPr>
          <w:p w14:paraId="35717D8C" w14:textId="77777777" w:rsidR="000F05A4" w:rsidRPr="00447B84" w:rsidRDefault="000F05A4" w:rsidP="00AF50E0">
            <w:r>
              <w:t xml:space="preserve">Make monitoring operational within seconds of reaching the patient, so no treatment time is lost at the start of an emergency.</w:t>
            </w:r>
          </w:p>
        </w:tc>
      </w:tr>
      <w:tr w:rsidR="000F05A4" w:rsidRPr="00447B84" w14:paraId="5DEA2B1D" w14:textId="77777777" w:rsidTr="00AF50E0">
        <w:tc>
          <w:tcPr>
            <w:tcW w:w="867" w:type="dxa"/>
          </w:tcPr>
          <w:p w14:paraId="79C92A87" w14:textId="77777777" w:rsidR="000F05A4" w:rsidRPr="00447B84" w:rsidRDefault="000F05A4" w:rsidP="00AF50E0">
            <w:r>
              <w:t xml:space="preserve">DC_03</w:t>
            </w:r>
          </w:p>
        </w:tc>
        <w:tc>
          <w:tcPr>
            <w:tcW w:w="8626" w:type="dxa"/>
          </w:tcPr>
          <w:p w14:paraId="35717D8C" w14:textId="77777777" w:rsidR="000F05A4" w:rsidRPr="00447B84" w:rsidRDefault="000F05A4" w:rsidP="00AF50E0">
            <w:r>
              <w:t xml:space="preserve">Sustain continuous, low-latency real-time presentation of key vital signs throughout the care episode — including transport, handover between care settings, and environments with intermittent connectivity.</w:t>
            </w:r>
          </w:p>
        </w:tc>
      </w:tr>
      <w:tr w:rsidR="000F05A4" w:rsidRPr="00447B84" w14:paraId="5DEA2B1D" w14:textId="77777777" w:rsidTr="00AF50E0">
        <w:tc>
          <w:tcPr>
            <w:tcW w:w="867" w:type="dxa"/>
          </w:tcPr>
          <w:p w14:paraId="79C92A87" w14:textId="77777777" w:rsidR="000F05A4" w:rsidRPr="00447B84" w:rsidRDefault="000F05A4" w:rsidP="00AF50E0">
            <w:r>
              <w:t xml:space="preserve">DC_04</w:t>
            </w:r>
          </w:p>
        </w:tc>
        <w:tc>
          <w:tcPr>
            <w:tcW w:w="8626" w:type="dxa"/>
          </w:tcPr>
          <w:p w14:paraId="35717D8C" w14:textId="77777777" w:rsidR="000F05A4" w:rsidRPr="00447B84" w:rsidRDefault="000F05A4" w:rsidP="00AF50E0">
            <w:r>
              <w:t xml:space="preserve">Alert clinicians immediately and unmistakably to abnormal physiological conditions, with alarm behaviour conforming to the applicable alarm and patient-monitoring standards and at least on par with conventional monitoring.</w:t>
            </w:r>
          </w:p>
        </w:tc>
      </w:tr>
      <w:tr w:rsidR="000F05A4" w:rsidRPr="00447B84" w14:paraId="5DEA2B1D" w14:textId="77777777" w:rsidTr="00AF50E0">
        <w:tc>
          <w:tcPr>
            <w:tcW w:w="867" w:type="dxa"/>
          </w:tcPr>
          <w:p w14:paraId="79C92A87" w14:textId="77777777" w:rsidR="000F05A4" w:rsidRPr="00447B84" w:rsidRDefault="000F05A4" w:rsidP="00AF50E0">
            <w:r>
              <w:t xml:space="preserve">DC_05</w:t>
            </w:r>
          </w:p>
        </w:tc>
        <w:tc>
          <w:tcPr>
            <w:tcW w:w="8626" w:type="dxa"/>
          </w:tcPr>
          <w:p w14:paraId="35717D8C" w14:textId="77777777" w:rsidR="000F05A4" w:rsidRPr="00447B84" w:rsidRDefault="000F05A4" w:rsidP="00AF50E0">
            <w:r>
              <w:t xml:space="preserve">Automatically detect and unmistakably announce sensor disconnection, misplacement, and unreliable readings, so clinical decisions are never silently based on false or missing data.</w:t>
            </w:r>
          </w:p>
        </w:tc>
      </w:tr>
      <w:tr w:rsidR="000F05A4" w:rsidRPr="00447B84" w14:paraId="5DEA2B1D" w14:textId="77777777" w:rsidTr="00AF50E0">
        <w:tc>
          <w:tcPr>
            <w:tcW w:w="867" w:type="dxa"/>
          </w:tcPr>
          <w:p w14:paraId="79C92A87" w14:textId="77777777" w:rsidR="000F05A4" w:rsidRPr="00447B84" w:rsidRDefault="000F05A4" w:rsidP="00AF50E0">
            <w:r>
              <w:t xml:space="preserve">DC_06</w:t>
            </w:r>
          </w:p>
        </w:tc>
        <w:tc>
          <w:tcPr>
            <w:tcW w:w="8626" w:type="dxa"/>
          </w:tcPr>
          <w:p w14:paraId="35717D8C" w14:textId="77777777" w:rsidR="000F05A4" w:rsidRPr="00447B84" w:rsidRDefault="000F05A4" w:rsidP="00AF50E0">
            <w:r>
              <w:t xml:space="preserve">Keep diagnostic suggestions clearly and permanently distinguishable from measured clinical facts, positioned as advisory input to a trained professional who retains final clinical judgement.</w:t>
            </w:r>
          </w:p>
        </w:tc>
      </w:tr>
      <w:tr w:rsidR="000F05A4" w:rsidRPr="00447B84" w14:paraId="5DEA2B1D" w14:textId="77777777" w:rsidTr="00AF50E0">
        <w:tc>
          <w:tcPr>
            <w:tcW w:w="867" w:type="dxa"/>
          </w:tcPr>
          <w:p w14:paraId="79C92A87" w14:textId="77777777" w:rsidR="000F05A4" w:rsidRPr="00447B84" w:rsidRDefault="000F05A4" w:rsidP="00AF50E0">
            <w:r>
              <w:t xml:space="preserve">DC_07</w:t>
            </w:r>
          </w:p>
        </w:tc>
        <w:tc>
          <w:tcPr>
            <w:tcW w:w="8626" w:type="dxa"/>
          </w:tcPr>
          <w:p w14:paraId="35717D8C" w14:textId="77777777" w:rsidR="000F05A4" w:rsidRPr="00447B84" w:rsidRDefault="000F05A4" w:rsidP="00AF50E0">
            <w:r>
              <w:t xml:space="preserve">Explicitly signal when diagnostic guidance is unavailable or has not arrived within the expected time, so clinicians fall back on their own assessment instead of waiting on absent support.</w:t>
            </w:r>
          </w:p>
        </w:tc>
      </w:tr>
      <w:tr w:rsidR="000F05A4" w:rsidRPr="00447B84" w14:paraId="5DEA2B1D" w14:textId="77777777" w:rsidTr="00AF50E0">
        <w:tc>
          <w:tcPr>
            <w:tcW w:w="867" w:type="dxa"/>
          </w:tcPr>
          <w:p w14:paraId="79C92A87" w14:textId="77777777" w:rsidR="000F05A4" w:rsidRPr="00447B84" w:rsidRDefault="000F05A4" w:rsidP="00AF50E0">
            <w:r>
              <w:t xml:space="preserve">DC_08</w:t>
            </w:r>
          </w:p>
        </w:tc>
        <w:tc>
          <w:tcPr>
            <w:tcW w:w="8626" w:type="dxa"/>
          </w:tcPr>
          <w:p w14:paraId="35717D8C" w14:textId="77777777" w:rsidR="000F05A4" w:rsidRPr="00447B84" w:rsidRDefault="000F05A4" w:rsidP="00AF50E0">
            <w:r>
              <w:t xml:space="preserve">Make the capability usable under high-stress mobile and critical-care conditions: readable at a glance in moving vehicles, poor lighting, and noise; operable in minimal steps with standard clinical training; with foreseeable use errors identified and controlled through usability engineering.</w:t>
            </w:r>
          </w:p>
        </w:tc>
      </w:tr>
      <w:tr w:rsidR="000F05A4" w:rsidRPr="00447B84" w14:paraId="5DEA2B1D" w14:textId="77777777" w:rsidTr="00AF50E0">
        <w:tc>
          <w:tcPr>
            <w:tcW w:w="867" w:type="dxa"/>
          </w:tcPr>
          <w:p w14:paraId="79C92A87" w14:textId="77777777" w:rsidR="000F05A4" w:rsidRPr="00447B84" w:rsidRDefault="000F05A4" w:rsidP="00AF50E0">
            <w:r>
              <w:t xml:space="preserve">DC_09</w:t>
            </w:r>
          </w:p>
        </w:tc>
        <w:tc>
          <w:tcPr>
            <w:tcW w:w="8626" w:type="dxa"/>
          </w:tcPr>
          <w:p w14:paraId="35717D8C" w14:textId="77777777" w:rsidR="000F05A4" w:rsidRPr="00447B84" w:rsidRDefault="000F05A4" w:rsidP="00AF50E0">
            <w:r>
              <w:t xml:space="preserve">Share patient data and diagnostic findings with hospital information systems through established healthcare interoperability standards, enabling second opinions and prepared handovers without custom interface projects.</w:t>
            </w:r>
          </w:p>
        </w:tc>
      </w:tr>
      <w:tr w:rsidR="000F05A4" w:rsidRPr="00447B84" w14:paraId="5DEA2B1D" w14:textId="77777777" w:rsidTr="00AF50E0">
        <w:tc>
          <w:tcPr>
            <w:tcW w:w="867" w:type="dxa"/>
          </w:tcPr>
          <w:p w14:paraId="79C92A87" w14:textId="77777777" w:rsidR="000F05A4" w:rsidRPr="00447B84" w:rsidRDefault="000F05A4" w:rsidP="00AF50E0">
            <w:r>
              <w:t xml:space="preserve">DC_10</w:t>
            </w:r>
          </w:p>
        </w:tc>
        <w:tc>
          <w:tcPr>
            <w:tcW w:w="8626" w:type="dxa"/>
          </w:tcPr>
          <w:p w14:paraId="35717D8C" w14:textId="77777777" w:rsidR="000F05A4" w:rsidRPr="00447B84" w:rsidRDefault="000F05A4" w:rsidP="00AF50E0">
            <w:r>
              <w:t xml:space="preserve">Deliver the new capability as software on existing, unmodified monitoring hardware and the installed fleet of non-invasive measurement sensors, through standardised, contractually documented interfaces that permit supplier substitution and protect prior investments.</w:t>
            </w:r>
          </w:p>
        </w:tc>
      </w:tr>
      <w:tr w:rsidR="000F05A4" w:rsidRPr="00447B84" w14:paraId="5DEA2B1D" w14:textId="77777777" w:rsidTr="00AF50E0">
        <w:tc>
          <w:tcPr>
            <w:tcW w:w="867" w:type="dxa"/>
          </w:tcPr>
          <w:p w14:paraId="79C92A87" w14:textId="77777777" w:rsidR="000F05A4" w:rsidRPr="00447B84" w:rsidRDefault="000F05A4" w:rsidP="00AF50E0">
            <w:r>
              <w:t xml:space="preserve">DC_11</w:t>
            </w:r>
          </w:p>
        </w:tc>
        <w:tc>
          <w:tcPr>
            <w:tcW w:w="8626" w:type="dxa"/>
          </w:tcPr>
          <w:p w14:paraId="35717D8C" w14:textId="77777777" w:rsidR="000F05A4" w:rsidRPr="00447B84" w:rsidRDefault="000F05A4" w:rsidP="00AF50E0">
            <w:r>
              <w:t xml:space="preserve">Base any diagnostic intelligence on clinically validated, change-controlled algorithms — sourced as commercially validated off-the-shelf components where appropriate and qualified for use in a medical device — with documented evidence of claimed performance in the intended population and use environments.</w:t>
            </w:r>
          </w:p>
        </w:tc>
      </w:tr>
      <w:tr w:rsidR="000F05A4" w:rsidRPr="00447B84" w14:paraId="5DEA2B1D" w14:textId="77777777" w:rsidTr="00AF50E0">
        <w:tc>
          <w:tcPr>
            <w:tcW w:w="867" w:type="dxa"/>
          </w:tcPr>
          <w:p w14:paraId="79C92A87" w14:textId="77777777" w:rsidR="000F05A4" w:rsidRPr="00447B84" w:rsidRDefault="000F05A4" w:rsidP="00AF50E0">
            <w:r>
              <w:t xml:space="preserve">DC_12</w:t>
            </w:r>
          </w:p>
        </w:tc>
        <w:tc>
          <w:tcPr>
            <w:tcW w:w="8626" w:type="dxa"/>
          </w:tcPr>
          <w:p w14:paraId="35717D8C" w14:textId="77777777" w:rsidR="000F05A4" w:rsidRPr="00447B84" w:rsidRDefault="000F05A4" w:rsidP="00AF50E0">
            <w:r>
              <w:t xml:space="preserve">Establish full regulatory conformity capability for diagnostic-support software: medical-device qualification and classification per applicable legislation, certified quality-management-system development with design control, an IEC 62304-compliant software lifecycle, ISO 14971 risk management, qualification of third-party software, and complete, submission-ready technical documentation.</w:t>
            </w:r>
          </w:p>
        </w:tc>
      </w:tr>
      <w:tr w:rsidR="000F05A4" w:rsidRPr="00447B84" w14:paraId="5DEA2B1D" w14:textId="77777777" w:rsidTr="00AF50E0">
        <w:tc>
          <w:tcPr>
            <w:tcW w:w="867" w:type="dxa"/>
          </w:tcPr>
          <w:p w14:paraId="79C92A87" w14:textId="77777777" w:rsidR="000F05A4" w:rsidRPr="00447B84" w:rsidRDefault="000F05A4" w:rsidP="00AF50E0">
            <w:r>
              <w:t xml:space="preserve">DC_13</w:t>
            </w:r>
          </w:p>
        </w:tc>
        <w:tc>
          <w:tcPr>
            <w:tcW w:w="8626" w:type="dxa"/>
          </w:tcPr>
          <w:p w14:paraId="35717D8C" w14:textId="77777777" w:rsidR="000F05A4" w:rsidRPr="00447B84" w:rsidRDefault="000F05A4" w:rsidP="00AF50E0">
            <w:r>
              <w:t xml:space="preserve">Build layered, independent risk-control measures around every safety-critical function — alarming, diagnosis, fault detection — so that no single failure can cause unmitigated patient harm, residual liability stays absorbable, and the resulting software safety classification remains commercially manageable with documented justification.</w:t>
            </w:r>
          </w:p>
        </w:tc>
      </w:tr>
      <w:tr w:rsidR="000F05A4" w:rsidRPr="00447B84" w14:paraId="5DEA2B1D" w14:textId="77777777" w:rsidTr="00AF50E0">
        <w:tc>
          <w:tcPr>
            <w:tcW w:w="867" w:type="dxa"/>
          </w:tcPr>
          <w:p w14:paraId="79C92A87" w14:textId="77777777" w:rsidR="000F05A4" w:rsidRPr="00447B84" w:rsidRDefault="000F05A4" w:rsidP="00AF50E0">
            <w:r>
              <w:t xml:space="preserve">DC_14</w:t>
            </w:r>
          </w:p>
        </w:tc>
        <w:tc>
          <w:tcPr>
            <w:tcW w:w="8626" w:type="dxa"/>
          </w:tcPr>
          <w:p w14:paraId="35717D8C" w14:textId="77777777" w:rsidR="000F05A4" w:rsidRPr="00447B84" w:rsidRDefault="000F05A4" w:rsidP="00AF50E0">
            <w:r>
              <w:t xml:space="preserve">Provide a structured training offering with a safe simulation/practice capability, so clinical users build competence and justified trust in diagnostic guidance before using it on real patients.</w:t>
            </w:r>
          </w:p>
        </w:tc>
      </w:tr>
      <w:tr w:rsidR="000F05A4" w:rsidRPr="00447B84" w14:paraId="5DEA2B1D" w14:textId="77777777" w:rsidTr="00AF50E0">
        <w:tc>
          <w:tcPr>
            <w:tcW w:w="867" w:type="dxa"/>
          </w:tcPr>
          <w:p w14:paraId="79C92A87" w14:textId="77777777" w:rsidR="000F05A4" w:rsidRPr="00447B84" w:rsidRDefault="000F05A4" w:rsidP="00AF50E0">
            <w:r>
              <w:t xml:space="preserve">DC_15</w:t>
            </w:r>
          </w:p>
        </w:tc>
        <w:tc>
          <w:tcPr>
            <w:tcW w:w="8626" w:type="dxa"/>
          </w:tcPr>
          <w:p w14:paraId="35717D8C" w14:textId="77777777" w:rsidR="000F05A4" w:rsidRPr="00447B84" w:rsidRDefault="000F05A4" w:rsidP="00AF50E0">
            <w:r>
              <w:t xml:space="preserve">Make the capability maintainable and updatable in the field over a multi-year service life — security patches, regulatory maintenance, post-market surveillance and vigilance — within the capacity of an established support organisation.</w:t>
            </w:r>
          </w:p>
        </w:tc>
      </w:tr>
      <w:tr w:rsidR="000F05A4" w:rsidRPr="00447B84" w14:paraId="5DEA2B1D" w14:textId="77777777" w:rsidTr="00AF50E0">
        <w:tc>
          <w:tcPr>
            <w:tcW w:w="867" w:type="dxa"/>
          </w:tcPr>
          <w:p w14:paraId="79C92A87" w14:textId="77777777" w:rsidR="000F05A4" w:rsidRPr="00447B84" w:rsidRDefault="000F05A4" w:rsidP="00AF50E0">
            <w:r>
              <w:t xml:space="preserve">DC_16</w:t>
            </w:r>
          </w:p>
        </w:tc>
        <w:tc>
          <w:tcPr>
            <w:tcW w:w="8626" w:type="dxa"/>
          </w:tcPr>
          <w:p w14:paraId="35717D8C" w14:textId="77777777" w:rsidR="000F05A4" w:rsidRPr="00447B84" w:rsidRDefault="000F05A4" w:rsidP="00AF50E0">
            <w:r>
              <w:t xml:space="preserve">Demonstrate cybersecurity risk management and protection of personal health data compliant with applicable data-protection law for all data processed, displayed, or transmitted.</w:t>
            </w:r>
          </w:p>
        </w:tc>
      </w:tr>
      <w:tr w:rsidR="000F05A4" w:rsidRPr="00447B84" w14:paraId="5DEA2B1D" w14:textId="77777777" w:rsidTr="00AF50E0">
        <w:tc>
          <w:tcPr>
            <w:tcW w:w="867" w:type="dxa"/>
          </w:tcPr>
          <w:p w14:paraId="79C92A87" w14:textId="77777777" w:rsidR="000F05A4" w:rsidRPr="00447B84" w:rsidRDefault="000F05A4" w:rsidP="00AF50E0">
            <w:r>
              <w:t xml:space="preserve">DC_17</w:t>
            </w:r>
          </w:p>
        </w:tc>
        <w:tc>
          <w:tcPr>
            <w:tcW w:w="8626" w:type="dxa"/>
          </w:tcPr>
          <w:p w14:paraId="35717D8C" w14:textId="77777777" w:rsidR="000F05A4" w:rsidRPr="00447B84" w:rsidRDefault="000F05A4" w:rsidP="00AF50E0">
            <w:r>
              <w:t xml:space="preserve">Achieve a commercially sustainable offering: predictable total cost of ownership, pricing and terms competitive in tender processes, and a scoped, validated release baseline that keeps regulatory submission and launch dates predictable.</w:t>
            </w:r>
          </w:p>
        </w:tc>
      </w:tr>
    </w:tbl>
    <w:p w14:paraId="7775EF31" w14:textId="77777777" w:rsidR="000F05A4" w:rsidRPr="00447B84" w:rsidRDefault="000F05A4" w:rsidP="000F05A4"/>
    <w:p w14:paraId="0B011C1D" w14:textId="77777777" w:rsidR="000F05A4" w:rsidRPr="00447B84" w:rsidRDefault="000F05A4" w:rsidP="000F05A4">
      <w:pPr>
        <w:pStyle w:val="Heading3"/>
      </w:pPr>
      <w:bookmarkStart w:id="30" w:name="_Toc228476872"/>
      <w:bookmarkEnd w:id="28"/>
      <w:r w:rsidRPr="00447B84">
        <w:t>Expectations</w:t>
      </w:r>
      <w:bookmarkEnd w:id="30"/>
      <w:r w:rsidRPr="00447B84">
        <w:t xml:space="preserve"> </w:t>
      </w:r>
    </w:p>
    <w:p w14:paraId="44A04A12" w14:textId="77777777" w:rsidR="000F05A4" w:rsidRPr="00447B84" w:rsidRDefault="000F05A4" w:rsidP="000F05A4">
      <w:r>
        <w:t xml:space="preserve">Identify the stakeholder for the defined problem domain and </w:t>
      </w:r>
      <w:r w:rsidRPr="00447B84">
        <w:t>the</w:t>
      </w:r>
      <w:r>
        <w:t>ir</w:t>
      </w:r>
      <w:r w:rsidRPr="00447B84">
        <w:t xml:space="preserve"> corresponding expectations</w:t>
      </w:r>
      <w:r>
        <w:t>.</w:t>
      </w:r>
      <w:r w:rsidRPr="00447B84">
        <w:t xml:space="preserve"> </w:t>
      </w:r>
      <w:r>
        <w:t>Write the expectations</w:t>
      </w:r>
      <w:r w:rsidRPr="00447B84">
        <w:t xml:space="preserve"> in a way that they are “product free”. Meaning that they could apply to all products in the problem domain, including your competitor. The stakeholder expectations are the so-called problem statements because they refine the problem domain in more detail.</w:t>
      </w:r>
    </w:p>
    <w:p w14:paraId="54465D98" w14:textId="77777777" w:rsidR="000F05A4" w:rsidRPr="00447B84" w:rsidRDefault="000F05A4" w:rsidP="000F05A4">
      <w:pPr>
        <w:pStyle w:val="Heading4"/>
      </w:pPr>
      <w:r w:rsidRPr="00447B84">
        <w:t>User Expectations</w:t>
      </w:r>
    </w:p>
    <w:p w14:paraId="2A816DE1" w14:textId="77777777" w:rsidR="000F05A4" w:rsidRPr="00447B84" w:rsidRDefault="000F05A4" w:rsidP="000F05A4">
      <w:pPr>
        <w:pStyle w:val="Heading5"/>
      </w:pPr>
      <w:r w:rsidRPr="00447B84">
        <w:t>Critical Care Clinician</w:t>
      </w:r>
    </w:p>
    <w:p w14:paraId="42612C87" w14:textId="77777777" w:rsidR="000F05A4" w:rsidRPr="00447B84" w:rsidRDefault="000F05A4" w:rsidP="000F05A4">
      <w:r w:rsidRPr="00447B84">
        <w:t>Trained medical professionals — paramedics, emergency physicians, and ICU/emergency nurses — who monitor and treat critically ill patients in time-pressured, often mobile or chaotic environments (ambulances, emergency rooms, ICUs), frequently while their hands and attention are divided between the patient and the equipment.</w:t>
      </w:r>
    </w:p>
    <w:tbl>
      <w:tblPr>
        <w:tblStyle w:val="TableGrid"/>
        <w:tblW w:w="9493" w:type="dxa"/>
        <w:tblLook w:val="04A0" w:firstRow="1" w:lastRow="0" w:firstColumn="1" w:lastColumn="0" w:noHBand="0" w:noVBand="1"/>
      </w:tblPr>
      <w:tblGrid>
        <w:gridCol w:w="622"/>
        <w:gridCol w:w="7878"/>
        <w:gridCol w:w="993"/>
      </w:tblGrid>
      <w:tr w:rsidR="000F05A4" w:rsidRPr="00447B84" w14:paraId="129F7D1F" w14:textId="77777777" w:rsidTr="00AF50E0">
        <w:trPr>
          <w:trHeight w:val="304"/>
        </w:trPr>
        <w:tc>
          <w:tcPr>
            <w:tcW w:w="622" w:type="dxa"/>
            <w:shd w:val="clear" w:color="auto" w:fill="AEAAAA" w:themeFill="background2" w:themeFillShade="BF"/>
          </w:tcPr>
          <w:p w14:paraId="24F5FE14" w14:textId="77777777" w:rsidR="000F05A4" w:rsidRPr="00447B84" w:rsidRDefault="000F05A4" w:rsidP="00AF50E0">
            <w:r w:rsidRPr="00447B84">
              <w:t>ID</w:t>
            </w:r>
          </w:p>
        </w:tc>
        <w:tc>
          <w:tcPr>
            <w:tcW w:w="7878" w:type="dxa"/>
            <w:shd w:val="clear" w:color="auto" w:fill="AEAAAA" w:themeFill="background2" w:themeFillShade="BF"/>
          </w:tcPr>
          <w:p w14:paraId="0C21003D" w14:textId="77777777" w:rsidR="000F05A4" w:rsidRPr="00447B84" w:rsidRDefault="000F05A4" w:rsidP="00AF50E0">
            <w:r w:rsidRPr="00447B84">
              <w:t>Expectation</w:t>
            </w:r>
          </w:p>
        </w:tc>
        <w:tc>
          <w:tcPr>
            <w:tcW w:w="993" w:type="dxa"/>
            <w:shd w:val="clear" w:color="auto" w:fill="AEAAAA" w:themeFill="background2" w:themeFillShade="BF"/>
          </w:tcPr>
          <w:p w14:paraId="6912D5C3" w14:textId="77777777" w:rsidR="000F05A4" w:rsidRPr="00447B84" w:rsidRDefault="000F05A4" w:rsidP="00AF50E0">
            <w:r w:rsidRPr="00447B84">
              <w:t>Traces</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UE_01</w:t>
            </w:r>
          </w:p>
        </w:tc>
        <w:tc>
          <w:tcPr>
            <w:tcW w:w="7878" w:type="dxa"/>
          </w:tcPr>
          <w:p w14:paraId="28E7F4B7" w14:textId="77777777" w:rsidR="000F05A4" w:rsidRPr="00447B84" w:rsidRDefault="000F05A4" w:rsidP="00AF50E0">
            <w:r>
              <w:t xml:space="preserve">The Clinician wants continuous, real-time visibility of a critically ill patient's key vital signs to detect deterioration the moment it begins and intervene without delay.</w:t>
            </w:r>
          </w:p>
        </w:tc>
        <w:tc>
          <w:tcPr>
            <w:tcW w:w="993" w:type="dxa"/>
          </w:tcPr>
          <w:p w14:paraId="65A3E78C" w14:textId="65FA4369" w:rsidR="000F05A4" w:rsidRPr="00447B84" w:rsidRDefault="000F05A4" w:rsidP="00AF50E0">
            <w:r>
              <w:t xml:space="preserve">DC_03</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UE_02</w:t>
            </w:r>
          </w:p>
        </w:tc>
        <w:tc>
          <w:tcPr>
            <w:tcW w:w="7878" w:type="dxa"/>
          </w:tcPr>
          <w:p w14:paraId="28E7F4B7" w14:textId="77777777" w:rsidR="000F05A4" w:rsidRPr="00447B84" w:rsidRDefault="000F05A4" w:rsidP="00AF50E0">
            <w:r>
              <w:t xml:space="preserve">The Clinician wants monitoring to be up and running within seconds of reaching the patient to avoid losing treatment time in emergencies where every minute affects outcome.</w:t>
            </w:r>
          </w:p>
        </w:tc>
        <w:tc>
          <w:tcPr>
            <w:tcW w:w="993" w:type="dxa"/>
          </w:tcPr>
          <w:p w14:paraId="65A3E78C" w14:textId="65FA4369" w:rsidR="000F05A4" w:rsidRPr="00447B84" w:rsidRDefault="000F05A4" w:rsidP="00AF50E0">
            <w:r>
              <w:t xml:space="preserve">DC_02</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UE_03</w:t>
            </w:r>
          </w:p>
        </w:tc>
        <w:tc>
          <w:tcPr>
            <w:tcW w:w="7878" w:type="dxa"/>
          </w:tcPr>
          <w:p w14:paraId="28E7F4B7" w14:textId="77777777" w:rsidR="000F05A4" w:rsidRPr="00447B84" w:rsidRDefault="000F05A4" w:rsidP="00AF50E0">
            <w:r>
              <w:t xml:space="preserve">The Clinician wants early diagnostic guidance, ranked by likelihood, while still at the patient's side to narrow down the cause faster than unaided assessment allows under time pressure.</w:t>
            </w:r>
          </w:p>
        </w:tc>
        <w:tc>
          <w:tcPr>
            <w:tcW w:w="993" w:type="dxa"/>
          </w:tcPr>
          <w:p w14:paraId="65A3E78C" w14:textId="65FA4369" w:rsidR="000F05A4" w:rsidRPr="00447B84" w:rsidRDefault="000F05A4" w:rsidP="00AF50E0">
            <w:r>
              <w:t xml:space="preserve">DC_01</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UE_04</w:t>
            </w:r>
          </w:p>
        </w:tc>
        <w:tc>
          <w:tcPr>
            <w:tcW w:w="7878" w:type="dxa"/>
          </w:tcPr>
          <w:p w14:paraId="28E7F4B7" w14:textId="77777777" w:rsidR="000F05A4" w:rsidRPr="00447B84" w:rsidRDefault="000F05A4" w:rsidP="00AF50E0">
            <w:r>
              <w:t xml:space="preserve">The Clinician wants to be alerted immediately and unmistakably when a vital sign becomes abnormal to act on a life-threatening change even when attention is focused elsewhere on the patient.</w:t>
            </w:r>
          </w:p>
        </w:tc>
        <w:tc>
          <w:tcPr>
            <w:tcW w:w="993" w:type="dxa"/>
          </w:tcPr>
          <w:p w14:paraId="65A3E78C" w14:textId="65FA4369" w:rsidR="000F05A4" w:rsidRPr="00447B84" w:rsidRDefault="000F05A4" w:rsidP="00AF50E0">
            <w:r>
              <w:t xml:space="preserve">DC_04</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UE_05</w:t>
            </w:r>
          </w:p>
        </w:tc>
        <w:tc>
          <w:tcPr>
            <w:tcW w:w="7878" w:type="dxa"/>
          </w:tcPr>
          <w:p w14:paraId="28E7F4B7" w14:textId="77777777" w:rsidR="000F05A4" w:rsidRPr="00447B84" w:rsidRDefault="000F05A4" w:rsidP="00AF50E0">
            <w:r>
              <w:t xml:space="preserve">The Clinician wants to be warned when a sensor is disconnected, misplaced, or delivering unreliable readings to avoid treating — or failing to treat — a patient based on false or missing data.</w:t>
            </w:r>
          </w:p>
        </w:tc>
        <w:tc>
          <w:tcPr>
            <w:tcW w:w="993" w:type="dxa"/>
          </w:tcPr>
          <w:p w14:paraId="65A3E78C" w14:textId="65FA4369" w:rsidR="000F05A4" w:rsidRPr="00447B84" w:rsidRDefault="000F05A4" w:rsidP="00AF50E0">
            <w:r>
              <w:t xml:space="preserve">DC_05</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UE_06</w:t>
            </w:r>
          </w:p>
        </w:tc>
        <w:tc>
          <w:tcPr>
            <w:tcW w:w="7878" w:type="dxa"/>
          </w:tcPr>
          <w:p w14:paraId="28E7F4B7" w14:textId="77777777" w:rsidR="000F05A4" w:rsidRPr="00447B84" w:rsidRDefault="000F05A4" w:rsidP="00AF50E0">
            <w:r>
              <w:t xml:space="preserve">The Clinician wants to always be able to distinguish suggested diagnoses from confirmed clinical facts to retain final clinical judgement and avoid being misled into premature treatment decisions.</w:t>
            </w:r>
          </w:p>
        </w:tc>
        <w:tc>
          <w:tcPr>
            <w:tcW w:w="993" w:type="dxa"/>
          </w:tcPr>
          <w:p w14:paraId="65A3E78C" w14:textId="65FA4369" w:rsidR="000F05A4" w:rsidRPr="00447B84" w:rsidRDefault="000F05A4" w:rsidP="00AF50E0">
            <w:r>
              <w:t xml:space="preserve">DC_06</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UE_07</w:t>
            </w:r>
          </w:p>
        </w:tc>
        <w:tc>
          <w:tcPr>
            <w:tcW w:w="7878" w:type="dxa"/>
          </w:tcPr>
          <w:p w14:paraId="28E7F4B7" w14:textId="77777777" w:rsidR="000F05A4" w:rsidRPr="00447B84" w:rsidRDefault="000F05A4" w:rsidP="00AF50E0">
            <w:r>
              <w:t xml:space="preserve">The Clinician wants vital signs and alerts to be readable and interpretable at a glance, in moving vehicles, poor lighting, and noisy surroundings, to keep eyes and hands on the patient rather than on the equipment.</w:t>
            </w:r>
          </w:p>
        </w:tc>
        <w:tc>
          <w:tcPr>
            <w:tcW w:w="993" w:type="dxa"/>
          </w:tcPr>
          <w:p w14:paraId="65A3E78C" w14:textId="65FA4369" w:rsidR="000F05A4" w:rsidRPr="00447B84" w:rsidRDefault="000F05A4" w:rsidP="00AF50E0">
            <w:r>
              <w:t xml:space="preserve">DC_08</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UE_08</w:t>
            </w:r>
          </w:p>
        </w:tc>
        <w:tc>
          <w:tcPr>
            <w:tcW w:w="7878" w:type="dxa"/>
          </w:tcPr>
          <w:p w14:paraId="28E7F4B7" w14:textId="77777777" w:rsidR="000F05A4" w:rsidRPr="00447B84" w:rsidRDefault="000F05A4" w:rsidP="00AF50E0">
            <w:r>
              <w:t xml:space="preserve">The Clinician wants patient monitoring to continue uninterrupted during transport and handover between care settings to prevent gaps in observation at the most vulnerable moments of the care chain.</w:t>
            </w:r>
          </w:p>
        </w:tc>
        <w:tc>
          <w:tcPr>
            <w:tcW w:w="993" w:type="dxa"/>
          </w:tcPr>
          <w:p w14:paraId="65A3E78C" w14:textId="65FA4369" w:rsidR="000F05A4" w:rsidRPr="00447B84" w:rsidRDefault="000F05A4" w:rsidP="00AF50E0">
            <w:r>
              <w:t xml:space="preserve">DC_03</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UE_09</w:t>
            </w:r>
          </w:p>
        </w:tc>
        <w:tc>
          <w:tcPr>
            <w:tcW w:w="7878" w:type="dxa"/>
          </w:tcPr>
          <w:p w14:paraId="28E7F4B7" w14:textId="77777777" w:rsidR="000F05A4" w:rsidRPr="00447B84" w:rsidRDefault="000F05A4" w:rsidP="00AF50E0">
            <w:r>
              <w:t xml:space="preserve">The Clinician wants patient data and diagnostic findings shared with the receiving hospital to enable a second opinion and a prepared, seamless handover without verbally repeating everything under stress.</w:t>
            </w:r>
          </w:p>
        </w:tc>
        <w:tc>
          <w:tcPr>
            <w:tcW w:w="993" w:type="dxa"/>
          </w:tcPr>
          <w:p w14:paraId="65A3E78C" w14:textId="65FA4369" w:rsidR="000F05A4" w:rsidRPr="00447B84" w:rsidRDefault="000F05A4" w:rsidP="00AF50E0">
            <w:r>
              <w:t xml:space="preserve">DC_09</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UE_10</w:t>
            </w:r>
          </w:p>
        </w:tc>
        <w:tc>
          <w:tcPr>
            <w:tcW w:w="7878" w:type="dxa"/>
          </w:tcPr>
          <w:p w14:paraId="28E7F4B7" w14:textId="77777777" w:rsidR="000F05A4" w:rsidRPr="00447B84" w:rsidRDefault="000F05A4" w:rsidP="00AF50E0">
            <w:r>
              <w:t xml:space="preserve">The Clinician wants to practise interpreting diagnostic guidance in a safe training setting before using it on real patients to build justified trust and avoid misreading suggestions in a live emergency.</w:t>
            </w:r>
          </w:p>
        </w:tc>
        <w:tc>
          <w:tcPr>
            <w:tcW w:w="993" w:type="dxa"/>
          </w:tcPr>
          <w:p w14:paraId="65A3E78C" w14:textId="65FA4369" w:rsidR="000F05A4" w:rsidRPr="00447B84" w:rsidRDefault="000F05A4" w:rsidP="00AF50E0">
            <w:r>
              <w:t xml:space="preserve">DC_14</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UE_11</w:t>
            </w:r>
          </w:p>
        </w:tc>
        <w:tc>
          <w:tcPr>
            <w:tcW w:w="7878" w:type="dxa"/>
          </w:tcPr>
          <w:p w14:paraId="28E7F4B7" w14:textId="77777777" w:rsidR="000F05A4" w:rsidRPr="00447B84" w:rsidRDefault="000F05A4" w:rsidP="00AF50E0">
            <w:r>
              <w:t xml:space="preserve">The Clinician wants to know explicitly when diagnostic guidance is not available or has not arrived in the expected time to fall back on their own clinical assessment instead of waiting on absent support.</w:t>
            </w:r>
          </w:p>
        </w:tc>
        <w:tc>
          <w:tcPr>
            <w:tcW w:w="993" w:type="dxa"/>
          </w:tcPr>
          <w:p w14:paraId="65A3E78C" w14:textId="65FA4369" w:rsidR="000F05A4" w:rsidRPr="00447B84" w:rsidRDefault="000F05A4" w:rsidP="00AF50E0">
            <w:r>
              <w:t xml:space="preserve">DC_07</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UE_12</w:t>
            </w:r>
          </w:p>
        </w:tc>
        <w:tc>
          <w:tcPr>
            <w:tcW w:w="7878" w:type="dxa"/>
          </w:tcPr>
          <w:p w14:paraId="28E7F4B7" w14:textId="77777777" w:rsidR="000F05A4" w:rsidRPr="00447B84" w:rsidRDefault="000F05A4" w:rsidP="00AF50E0">
            <w:r>
              <w:t xml:space="preserve">The Clinician wants operating the monitoring equipment to require minimal steps and no specialist technical knowledge beyond standard clinical training to stay focused on the patient rather than on the device.</w:t>
            </w:r>
          </w:p>
        </w:tc>
        <w:tc>
          <w:tcPr>
            <w:tcW w:w="993" w:type="dxa"/>
          </w:tcPr>
          <w:p w14:paraId="65A3E78C" w14:textId="65FA4369" w:rsidR="000F05A4" w:rsidRPr="00447B84" w:rsidRDefault="000F05A4" w:rsidP="00AF50E0">
            <w:r>
              <w:t xml:space="preserve">DC_08</w:t>
            </w:r>
          </w:p>
        </w:tc>
      </w:tr>
    </w:tbl>
    <w:p w14:paraId="11D1C48B" w14:textId="0027519D" w:rsidR="000F05A4" w:rsidRPr="00447B84" w:rsidRDefault="000F05A4" w:rsidP="000F05A4">
      <w:r w:rsidRPr="00447B84">
        <w:t xml:space="preserve">Format: </w:t>
      </w:r>
      <w:r w:rsidR="00BD07F6">
        <w:t>The</w:t>
      </w:r>
      <w:r w:rsidRPr="00447B84">
        <w:t xml:space="preserve"> &lt;user</w:t>
      </w:r>
      <w:r>
        <w:t xml:space="preserve">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376DB5FA" w14:textId="77777777" w:rsidR="000F05A4" w:rsidRPr="00447B84" w:rsidRDefault="000F05A4" w:rsidP="000F05A4">
      <w:pPr>
        <w:pStyle w:val="Heading4"/>
      </w:pPr>
      <w:r w:rsidRPr="00447B84">
        <w:lastRenderedPageBreak/>
        <w:t>Market Expectations</w:t>
      </w:r>
    </w:p>
    <w:p w14:paraId="06EB1B7B" w14:textId="77777777" w:rsidR="000F05A4" w:rsidRPr="00447B84" w:rsidRDefault="000F05A4" w:rsidP="000F05A4">
      <w:pPr>
        <w:pStyle w:val="Heading5"/>
      </w:pPr>
      <w:r w:rsidRPr="00447B84">
        <w:t>Hospital &amp; EMS Procurement</w:t>
      </w:r>
    </w:p>
    <w:p w14:paraId="0489E121" w14:textId="77777777" w:rsidR="000F05A4" w:rsidRPr="00447B84" w:rsidRDefault="000F05A4" w:rsidP="000F05A4">
      <w:r w:rsidRPr="00447B84">
        <w:t>The procurement organisation of hospitals and emergency medical services that selects, purchases, and contracts patient monitoring and clinical decision-support solutions for critical care and pre-hospital use, balancing clinical value, total cost of ownership, regulatory acceptability, and fit with the existing equipment fleet and IT landscape.</w:t>
      </w:r>
    </w:p>
    <w:tbl>
      <w:tblPr>
        <w:tblStyle w:val="TableGrid"/>
        <w:tblW w:w="9493" w:type="dxa"/>
        <w:tblLook w:val="04A0" w:firstRow="1" w:lastRow="0" w:firstColumn="1" w:lastColumn="0" w:noHBand="0" w:noVBand="1"/>
      </w:tblPr>
      <w:tblGrid>
        <w:gridCol w:w="622"/>
        <w:gridCol w:w="7878"/>
        <w:gridCol w:w="993"/>
      </w:tblGrid>
      <w:tr w:rsidR="000F05A4" w:rsidRPr="00447B84" w14:paraId="5C25A734" w14:textId="77777777" w:rsidTr="00AF50E0">
        <w:trPr>
          <w:trHeight w:val="304"/>
        </w:trPr>
        <w:tc>
          <w:tcPr>
            <w:tcW w:w="622" w:type="dxa"/>
            <w:shd w:val="clear" w:color="auto" w:fill="AEAAAA" w:themeFill="background2" w:themeFillShade="BF"/>
          </w:tcPr>
          <w:p w14:paraId="388E5F3E" w14:textId="77777777" w:rsidR="000F05A4" w:rsidRPr="00447B84" w:rsidRDefault="000F05A4" w:rsidP="00AF50E0">
            <w:r w:rsidRPr="00447B84">
              <w:t>ID</w:t>
            </w:r>
          </w:p>
        </w:tc>
        <w:tc>
          <w:tcPr>
            <w:tcW w:w="7878" w:type="dxa"/>
            <w:shd w:val="clear" w:color="auto" w:fill="AEAAAA" w:themeFill="background2" w:themeFillShade="BF"/>
          </w:tcPr>
          <w:p w14:paraId="48E8A677" w14:textId="77777777" w:rsidR="000F05A4" w:rsidRPr="00447B84" w:rsidRDefault="000F05A4" w:rsidP="00AF50E0">
            <w:r w:rsidRPr="00447B84">
              <w:t>Expectation</w:t>
            </w:r>
          </w:p>
        </w:tc>
        <w:tc>
          <w:tcPr>
            <w:tcW w:w="993" w:type="dxa"/>
            <w:shd w:val="clear" w:color="auto" w:fill="AEAAAA" w:themeFill="background2" w:themeFillShade="BF"/>
          </w:tcPr>
          <w:p w14:paraId="2046EE03" w14:textId="77777777" w:rsidR="000F05A4" w:rsidRPr="00447B84" w:rsidRDefault="000F05A4" w:rsidP="00AF50E0">
            <w:r w:rsidRPr="00447B84">
              <w:t>Traces</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ME_01</w:t>
            </w:r>
          </w:p>
        </w:tc>
        <w:tc>
          <w:tcPr>
            <w:tcW w:w="7878" w:type="dxa"/>
          </w:tcPr>
          <w:p w14:paraId="44314432" w14:textId="77777777" w:rsidR="000F05A4" w:rsidRPr="00447B84" w:rsidRDefault="000F05A4" w:rsidP="00AF50E0">
            <w:r>
              <w:t xml:space="preserve">The Hospital &amp; EMS Procurement wants demonstrable evidence of faster time-to-diagnosis in critical care and pre-hospital settings to justify the investment through improved patient outcomes and shorter intervention times.</w:t>
            </w:r>
          </w:p>
        </w:tc>
        <w:tc>
          <w:tcPr>
            <w:tcW w:w="993" w:type="dxa"/>
          </w:tcPr>
          <w:p w14:paraId="31120F3A" w14:textId="42BAC8B4" w:rsidR="000F05A4" w:rsidRPr="00447B84" w:rsidRDefault="000F05A4" w:rsidP="00AF50E0">
            <w:r>
              <w:t xml:space="preserve">DC_01</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ME_02</w:t>
            </w:r>
          </w:p>
        </w:tc>
        <w:tc>
          <w:tcPr>
            <w:tcW w:w="7878" w:type="dxa"/>
          </w:tcPr>
          <w:p w14:paraId="44314432" w14:textId="77777777" w:rsidR="000F05A4" w:rsidRPr="00447B84" w:rsidRDefault="000F05A4" w:rsidP="00AF50E0">
            <w:r>
              <w:t xml:space="preserve">The Hospital &amp; EMS Procurement wants the solution to hold valid regulatory clearance for medical device software in the target markets at time of purchase to avoid deployment delays, contract penalties, and liability exposure.</w:t>
            </w:r>
          </w:p>
        </w:tc>
        <w:tc>
          <w:tcPr>
            <w:tcW w:w="993" w:type="dxa"/>
          </w:tcPr>
          <w:p w14:paraId="31120F3A" w14:textId="42BAC8B4" w:rsidR="000F05A4" w:rsidRPr="00447B84" w:rsidRDefault="000F05A4" w:rsidP="00AF50E0">
            <w:r>
              <w:t xml:space="preserve">DC_12</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ME_03</w:t>
            </w:r>
          </w:p>
        </w:tc>
        <w:tc>
          <w:tcPr>
            <w:tcW w:w="7878" w:type="dxa"/>
          </w:tcPr>
          <w:p w14:paraId="44314432" w14:textId="77777777" w:rsidR="000F05A4" w:rsidRPr="00447B84" w:rsidRDefault="000F05A4" w:rsidP="00AF50E0">
            <w:r>
              <w:t xml:space="preserve">The Hospital &amp; EMS Procurement wants any diagnostic-support capability to use clinically validated, certified algorithms to satisfy clinical governance boards and reduce the risk of misdiagnosis claims.</w:t>
            </w:r>
          </w:p>
        </w:tc>
        <w:tc>
          <w:tcPr>
            <w:tcW w:w="993" w:type="dxa"/>
          </w:tcPr>
          <w:p w14:paraId="31120F3A" w14:textId="42BAC8B4" w:rsidR="000F05A4" w:rsidRPr="00447B84" w:rsidRDefault="000F05A4" w:rsidP="00AF50E0">
            <w:r>
              <w:t xml:space="preserve">DC_11</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ME_04</w:t>
            </w:r>
          </w:p>
        </w:tc>
        <w:tc>
          <w:tcPr>
            <w:tcW w:w="7878" w:type="dxa"/>
          </w:tcPr>
          <w:p w14:paraId="44314432" w14:textId="77777777" w:rsidR="000F05A4" w:rsidRPr="00447B84" w:rsidRDefault="000F05A4" w:rsidP="00AF50E0">
            <w:r>
              <w:t xml:space="preserve">The Hospital &amp; EMS Procurement wants the solution to work with the non-invasive measurement devices already in the installed fleet through standardised interfaces to avoid replacing existing sensor and monitor investments.</w:t>
            </w:r>
          </w:p>
        </w:tc>
        <w:tc>
          <w:tcPr>
            <w:tcW w:w="993" w:type="dxa"/>
          </w:tcPr>
          <w:p w14:paraId="31120F3A" w14:textId="42BAC8B4" w:rsidR="000F05A4" w:rsidRPr="00447B84" w:rsidRDefault="000F05A4" w:rsidP="00AF50E0">
            <w:r>
              <w:t xml:space="preserve">DC_10</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ME_05</w:t>
            </w:r>
          </w:p>
        </w:tc>
        <w:tc>
          <w:tcPr>
            <w:tcW w:w="7878" w:type="dxa"/>
          </w:tcPr>
          <w:p w14:paraId="44314432" w14:textId="77777777" w:rsidR="000F05A4" w:rsidRPr="00447B84" w:rsidRDefault="000F05A4" w:rsidP="00AF50E0">
            <w:r>
              <w:t xml:space="preserve">The Hospital &amp; EMS Procurement wants integration with hospital information systems via established healthcare interoperability standards (e.g. HL7/FHIR) to fit the existing IT landscape without costly custom interface projects.</w:t>
            </w:r>
          </w:p>
        </w:tc>
        <w:tc>
          <w:tcPr>
            <w:tcW w:w="993" w:type="dxa"/>
          </w:tcPr>
          <w:p w14:paraId="31120F3A" w14:textId="42BAC8B4" w:rsidR="000F05A4" w:rsidRPr="00447B84" w:rsidRDefault="000F05A4" w:rsidP="00AF50E0">
            <w:r>
              <w:t xml:space="preserve">DC_09</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ME_06</w:t>
            </w:r>
          </w:p>
        </w:tc>
        <w:tc>
          <w:tcPr>
            <w:tcW w:w="7878" w:type="dxa"/>
          </w:tcPr>
          <w:p w14:paraId="44314432" w14:textId="77777777" w:rsidR="000F05A4" w:rsidRPr="00447B84" w:rsidRDefault="000F05A4" w:rsidP="00AF50E0">
            <w:r>
              <w:t xml:space="preserve">The Hospital &amp; EMS Procurement wants a predictable total cost of ownership — covering licences, updates, training, and support — over the equipment's service life to plan multi-year budgets reliably.</w:t>
            </w:r>
          </w:p>
        </w:tc>
        <w:tc>
          <w:tcPr>
            <w:tcW w:w="993" w:type="dxa"/>
          </w:tcPr>
          <w:p w14:paraId="31120F3A" w14:textId="42BAC8B4" w:rsidR="000F05A4" w:rsidRPr="00447B84" w:rsidRDefault="000F05A4" w:rsidP="00AF50E0">
            <w:r>
              <w:t xml:space="preserve">DC_17</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ME_07</w:t>
            </w:r>
          </w:p>
        </w:tc>
        <w:tc>
          <w:tcPr>
            <w:tcW w:w="7878" w:type="dxa"/>
          </w:tcPr>
          <w:p w14:paraId="44314432" w14:textId="77777777" w:rsidR="000F05A4" w:rsidRPr="00447B84" w:rsidRDefault="000F05A4" w:rsidP="00AF50E0">
            <w:r>
              <w:t xml:space="preserve">The Hospital &amp; EMS Procurement wants vendor-provided clinician training, including a safe practice/simulation capability, to bring staff to competence quickly and limit the cost and risk of misuse during rollout.</w:t>
            </w:r>
          </w:p>
        </w:tc>
        <w:tc>
          <w:tcPr>
            <w:tcW w:w="993" w:type="dxa"/>
          </w:tcPr>
          <w:p w14:paraId="31120F3A" w14:textId="42BAC8B4" w:rsidR="000F05A4" w:rsidRPr="00447B84" w:rsidRDefault="000F05A4" w:rsidP="00AF50E0">
            <w:r>
              <w:t xml:space="preserve">DC_14</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ME_08</w:t>
            </w:r>
          </w:p>
        </w:tc>
        <w:tc>
          <w:tcPr>
            <w:tcW w:w="7878" w:type="dxa"/>
          </w:tcPr>
          <w:p w14:paraId="44314432" w14:textId="77777777" w:rsidR="000F05A4" w:rsidRPr="00447B84" w:rsidRDefault="000F05A4" w:rsidP="00AF50E0">
            <w:r>
              <w:t xml:space="preserve">The Hospital &amp; EMS Procurement wants reliable alarming for abnormal patient conditions and sensor or connection faults at least on par with conventional monitoring equipment to meet the clinical safety baseline expected of any monitoring purchase.</w:t>
            </w:r>
          </w:p>
        </w:tc>
        <w:tc>
          <w:tcPr>
            <w:tcW w:w="993" w:type="dxa"/>
          </w:tcPr>
          <w:p w14:paraId="31120F3A" w14:textId="42BAC8B4" w:rsidR="000F05A4" w:rsidRPr="00447B84" w:rsidRDefault="000F05A4" w:rsidP="00AF50E0">
            <w:r>
              <w:t xml:space="preserve">DC_04, DC_05</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ME_09</w:t>
            </w:r>
          </w:p>
        </w:tc>
        <w:tc>
          <w:tcPr>
            <w:tcW w:w="7878" w:type="dxa"/>
          </w:tcPr>
          <w:p w14:paraId="44314432" w14:textId="77777777" w:rsidR="000F05A4" w:rsidRPr="00447B84" w:rsidRDefault="000F05A4" w:rsidP="00AF50E0">
            <w:r>
              <w:t xml:space="preserve">The Hospital &amp; EMS Procurement wants long-term vendor support commitments, including security patches and regulatory maintenance of the software, to protect the investment over a typical 7–10 year equipment lifecycle.</w:t>
            </w:r>
          </w:p>
        </w:tc>
        <w:tc>
          <w:tcPr>
            <w:tcW w:w="993" w:type="dxa"/>
          </w:tcPr>
          <w:p w14:paraId="31120F3A" w14:textId="42BAC8B4" w:rsidR="000F05A4" w:rsidRPr="00447B84" w:rsidRDefault="000F05A4" w:rsidP="00AF50E0">
            <w:r>
              <w:t xml:space="preserve">DC_15</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ME_10</w:t>
            </w:r>
          </w:p>
        </w:tc>
        <w:tc>
          <w:tcPr>
            <w:tcW w:w="7878" w:type="dxa"/>
          </w:tcPr>
          <w:p w14:paraId="44314432" w14:textId="77777777" w:rsidR="000F05A4" w:rsidRPr="00447B84" w:rsidRDefault="000F05A4" w:rsidP="00AF50E0">
            <w:r>
              <w:t xml:space="preserve">The Hospital &amp; EMS Procurement wants the solution to perform dependably in mobile and ambulance environments with intermittent connectivity to ensure clinical usability across the full range of deployment settings being paid for.</w:t>
            </w:r>
          </w:p>
        </w:tc>
        <w:tc>
          <w:tcPr>
            <w:tcW w:w="993" w:type="dxa"/>
          </w:tcPr>
          <w:p w14:paraId="31120F3A" w14:textId="42BAC8B4" w:rsidR="000F05A4" w:rsidRPr="00447B84" w:rsidRDefault="000F05A4" w:rsidP="00AF50E0">
            <w:r>
              <w:t xml:space="preserve">DC_03</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ME_11</w:t>
            </w:r>
          </w:p>
        </w:tc>
        <w:tc>
          <w:tcPr>
            <w:tcW w:w="7878" w:type="dxa"/>
          </w:tcPr>
          <w:p w14:paraId="44314432" w14:textId="77777777" w:rsidR="000F05A4" w:rsidRPr="00447B84" w:rsidRDefault="000F05A4" w:rsidP="00AF50E0">
            <w:r>
              <w:t xml:space="preserve">The Hospital &amp; EMS Procurement wants documented cybersecurity and patient data protection compliant with applicable health data regulations to pass IT security review and avoid data-breach liability.</w:t>
            </w:r>
          </w:p>
        </w:tc>
        <w:tc>
          <w:tcPr>
            <w:tcW w:w="993" w:type="dxa"/>
          </w:tcPr>
          <w:p w14:paraId="31120F3A" w14:textId="42BAC8B4" w:rsidR="000F05A4" w:rsidRPr="00447B84" w:rsidRDefault="000F05A4" w:rsidP="00AF50E0">
            <w:r>
              <w:t xml:space="preserve">DC_16</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ME_12</w:t>
            </w:r>
          </w:p>
        </w:tc>
        <w:tc>
          <w:tcPr>
            <w:tcW w:w="7878" w:type="dxa"/>
          </w:tcPr>
          <w:p w14:paraId="44314432" w14:textId="77777777" w:rsidR="000F05A4" w:rsidRPr="00447B84" w:rsidRDefault="000F05A4" w:rsidP="00AF50E0">
            <w:r>
              <w:t xml:space="preserve">The Hospital &amp; EMS Procurement wants pricing and contract terms competitive with comparable monitoring and decision-support offerings on the market to defend the selection in a public or competitive tender process.</w:t>
            </w:r>
          </w:p>
        </w:tc>
        <w:tc>
          <w:tcPr>
            <w:tcW w:w="993" w:type="dxa"/>
          </w:tcPr>
          <w:p w14:paraId="31120F3A" w14:textId="42BAC8B4" w:rsidR="000F05A4" w:rsidRPr="00447B84" w:rsidRDefault="000F05A4" w:rsidP="00AF50E0">
            <w:r>
              <w:t xml:space="preserve">DC_17</w:t>
            </w:r>
          </w:p>
        </w:tc>
      </w:tr>
    </w:tbl>
    <w:p w14:paraId="55584AFC" w14:textId="692063B3" w:rsidR="000F05A4" w:rsidRDefault="000F05A4" w:rsidP="000F05A4">
      <w:r w:rsidRPr="00447B84">
        <w:t xml:space="preserve">Format: </w:t>
      </w:r>
      <w:r w:rsidR="00BD07F6">
        <w:t>The</w:t>
      </w:r>
      <w:r>
        <w:t xml:space="preserve"> </w:t>
      </w:r>
      <w:r w:rsidRPr="00447B84">
        <w:t>&lt;</w:t>
      </w:r>
      <w:r>
        <w:t>market stakeholder</w:t>
      </w:r>
      <w:r w:rsidRPr="00447B84">
        <w:t xml:space="preserve">&gt; </w:t>
      </w:r>
      <w:r w:rsidR="00BD07F6">
        <w:t>wants</w:t>
      </w:r>
      <w:r>
        <w:t xml:space="preserve"> </w:t>
      </w:r>
      <w:r w:rsidRPr="00447B84">
        <w:t xml:space="preserve">&lt;expectation&gt; </w:t>
      </w:r>
      <w:r w:rsidR="00BD07F6">
        <w:t>to</w:t>
      </w:r>
      <w:r w:rsidRPr="00447B84">
        <w:t xml:space="preserve"> &lt;benefit driver&gt;</w:t>
      </w:r>
    </w:p>
    <w:p w14:paraId="4C25718E" w14:textId="77777777" w:rsidR="00394028" w:rsidRPr="00447B84" w:rsidRDefault="00394028" w:rsidP="000F05A4"/>
    <w:p w14:paraId="3741842F" w14:textId="77777777" w:rsidR="000F05A4" w:rsidRPr="00447B84" w:rsidRDefault="000F05A4" w:rsidP="000F05A4">
      <w:pPr>
        <w:pStyle w:val="Heading4"/>
      </w:pPr>
      <w:r w:rsidRPr="00447B84">
        <w:t>Business Expectations</w:t>
      </w:r>
    </w:p>
    <w:p w14:paraId="6778C25C" w14:textId="77777777" w:rsidR="000F05A4" w:rsidRPr="00447B84" w:rsidRDefault="000F05A4" w:rsidP="000F05A4">
      <w:pPr>
        <w:pStyle w:val="Heading5"/>
      </w:pPr>
      <w:r w:rsidRPr="00447B84">
        <w:t>Legal Manufacturer</w:t>
      </w:r>
    </w:p>
    <w:p w14:paraId="1EC5219C" w14:textId="77777777" w:rsidR="000F05A4" w:rsidRPr="00447B84" w:rsidRDefault="000F05A4" w:rsidP="000F05A4">
      <w:r w:rsidRPr="00447B84">
        <w:t>The organisation that designs, produces, and places the product on the market and therefore carries full legal responsibility for its safety, performance, and post-market support. It speaks for executive strategy, R&amp;D, quality management, regulatory affairs, manufacturing/release, finance, legal, and customer service.</w:t>
      </w:r>
    </w:p>
    <w:tbl>
      <w:tblPr>
        <w:tblStyle w:val="TableGrid"/>
        <w:tblW w:w="9493" w:type="dxa"/>
        <w:tblLook w:val="04A0" w:firstRow="1" w:lastRow="0" w:firstColumn="1" w:lastColumn="0" w:noHBand="0" w:noVBand="1"/>
      </w:tblPr>
      <w:tblGrid>
        <w:gridCol w:w="622"/>
        <w:gridCol w:w="7878"/>
        <w:gridCol w:w="993"/>
      </w:tblGrid>
      <w:tr w:rsidR="000F05A4" w:rsidRPr="00447B84" w14:paraId="2057F2CD" w14:textId="77777777" w:rsidTr="00AF50E0">
        <w:trPr>
          <w:trHeight w:val="304"/>
        </w:trPr>
        <w:tc>
          <w:tcPr>
            <w:tcW w:w="622" w:type="dxa"/>
            <w:shd w:val="clear" w:color="auto" w:fill="AEAAAA" w:themeFill="background2" w:themeFillShade="BF"/>
          </w:tcPr>
          <w:p w14:paraId="0BA71D84" w14:textId="77777777" w:rsidR="000F05A4" w:rsidRPr="00447B84" w:rsidRDefault="000F05A4" w:rsidP="00AF50E0">
            <w:r w:rsidRPr="00447B84">
              <w:t>ID</w:t>
            </w:r>
          </w:p>
        </w:tc>
        <w:tc>
          <w:tcPr>
            <w:tcW w:w="7878" w:type="dxa"/>
            <w:shd w:val="clear" w:color="auto" w:fill="AEAAAA" w:themeFill="background2" w:themeFillShade="BF"/>
          </w:tcPr>
          <w:p w14:paraId="2523FB24" w14:textId="77777777" w:rsidR="000F05A4" w:rsidRPr="00447B84" w:rsidRDefault="000F05A4" w:rsidP="00AF50E0">
            <w:r w:rsidRPr="00447B84">
              <w:t>Expectation</w:t>
            </w:r>
          </w:p>
        </w:tc>
        <w:tc>
          <w:tcPr>
            <w:tcW w:w="993" w:type="dxa"/>
            <w:shd w:val="clear" w:color="auto" w:fill="AEAAAA" w:themeFill="background2" w:themeFillShade="BF"/>
          </w:tcPr>
          <w:p w14:paraId="706651AB" w14:textId="77777777" w:rsidR="000F05A4" w:rsidRPr="00447B84" w:rsidRDefault="000F05A4" w:rsidP="00AF50E0">
            <w:r w:rsidRPr="00447B84">
              <w:t>Traces</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BE_01</w:t>
            </w:r>
          </w:p>
        </w:tc>
        <w:tc>
          <w:tcPr>
            <w:tcW w:w="7878" w:type="dxa"/>
          </w:tcPr>
          <w:p w14:paraId="4F5EBC9E" w14:textId="77777777" w:rsidR="000F05A4" w:rsidRPr="00447B84" w:rsidRDefault="000F05A4" w:rsidP="00AF50E0">
            <w:r>
              <w:t xml:space="preserve">The Legal Manufacturer wants the product to strengthen its existing patient-monitoring portfolio rather than create an unrelated product line to protect its strategic market position and concentrate investment where the organisation already holds competence and brand credibility.</w:t>
            </w:r>
          </w:p>
        </w:tc>
        <w:tc>
          <w:tcPr>
            <w:tcW w:w="993" w:type="dxa"/>
          </w:tcPr>
          <w:p w14:paraId="0076D856" w14:textId="1A00C7B1" w:rsidR="000F05A4" w:rsidRPr="00447B84" w:rsidRDefault="000F05A4" w:rsidP="00AF50E0">
            <w:r>
              <w:t xml:space="preserve">DC_10</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BE_02</w:t>
            </w:r>
          </w:p>
        </w:tc>
        <w:tc>
          <w:tcPr>
            <w:tcW w:w="7878" w:type="dxa"/>
          </w:tcPr>
          <w:p w14:paraId="4F5EBC9E" w14:textId="77777777" w:rsidR="000F05A4" w:rsidRPr="00447B84" w:rsidRDefault="000F05A4" w:rsidP="00AF50E0">
            <w:r>
              <w:t xml:space="preserve">The Legal Manufacturer wants development effort confined to software on top of existing, unmodified hardware platforms to limit capital investment, avoid hardware re-qualification cost, and keep time-to-market within the business case window.</w:t>
            </w:r>
          </w:p>
        </w:tc>
        <w:tc>
          <w:tcPr>
            <w:tcW w:w="993" w:type="dxa"/>
          </w:tcPr>
          <w:p w14:paraId="0076D856" w14:textId="1A00C7B1" w:rsidR="000F05A4" w:rsidRPr="00447B84" w:rsidRDefault="000F05A4" w:rsidP="00AF50E0">
            <w:r>
              <w:t xml:space="preserve">DC_10</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BE_03</w:t>
            </w:r>
          </w:p>
        </w:tc>
        <w:tc>
          <w:tcPr>
            <w:tcW w:w="7878" w:type="dxa"/>
          </w:tcPr>
          <w:p w14:paraId="4F5EBC9E" w14:textId="77777777" w:rsidR="000F05A4" w:rsidRPr="00447B84" w:rsidRDefault="000F05A4" w:rsidP="00AF50E0">
            <w:r>
              <w:t xml:space="preserve">The Legal Manufacturer wants any diagnostic intelligence sourced as a commercially validated off-the-shelf component rather than developed in-house for the first release to cap R&amp;D cost and schedule risk and to avoid carrying the validation burden of a novel clinical algorithm.</w:t>
            </w:r>
          </w:p>
        </w:tc>
        <w:tc>
          <w:tcPr>
            <w:tcW w:w="993" w:type="dxa"/>
          </w:tcPr>
          <w:p w14:paraId="0076D856" w14:textId="1A00C7B1" w:rsidR="000F05A4" w:rsidRPr="00447B84" w:rsidRDefault="000F05A4" w:rsidP="00AF50E0">
            <w:r>
              <w:t xml:space="preserve">DC_11</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BE_04</w:t>
            </w:r>
          </w:p>
        </w:tc>
        <w:tc>
          <w:tcPr>
            <w:tcW w:w="7878" w:type="dxa"/>
          </w:tcPr>
          <w:p w14:paraId="4F5EBC9E" w14:textId="77777777" w:rsidR="000F05A4" w:rsidRPr="00447B84" w:rsidRDefault="000F05A4" w:rsidP="00AF50E0">
            <w:r>
              <w:t xml:space="preserve">The Legal Manufacturer wants every safety-critical function backed by an independent mitigation path so that the residual software safety classification, and with it the development and documentation burden under IEC 62304, remains commercially manageable.</w:t>
            </w:r>
          </w:p>
        </w:tc>
        <w:tc>
          <w:tcPr>
            <w:tcW w:w="993" w:type="dxa"/>
          </w:tcPr>
          <w:p w14:paraId="0076D856" w14:textId="1A00C7B1" w:rsidR="000F05A4" w:rsidRPr="00447B84" w:rsidRDefault="000F05A4" w:rsidP="00AF50E0">
            <w:r>
              <w:t xml:space="preserve">DC_13</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BE_05</w:t>
            </w:r>
          </w:p>
        </w:tc>
        <w:tc>
          <w:tcPr>
            <w:tcW w:w="7878" w:type="dxa"/>
          </w:tcPr>
          <w:p w14:paraId="4F5EBC9E" w14:textId="77777777" w:rsidR="000F05A4" w:rsidRPr="00447B84" w:rsidRDefault="000F05A4" w:rsidP="00AF50E0">
            <w:r>
              <w:t xml:space="preserve">The Legal Manufacturer wants the development executed under its established quality management system with full design control and traceable documentation to remain audit-ready and to defend itself credibly in any liability or regulatory proceeding.</w:t>
            </w:r>
          </w:p>
        </w:tc>
        <w:tc>
          <w:tcPr>
            <w:tcW w:w="993" w:type="dxa"/>
          </w:tcPr>
          <w:p w14:paraId="0076D856" w14:textId="1A00C7B1" w:rsidR="000F05A4" w:rsidRPr="00447B84" w:rsidRDefault="000F05A4" w:rsidP="00AF50E0">
            <w:r>
              <w:t xml:space="preserve">DC_12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BE_06</w:t>
            </w:r>
          </w:p>
        </w:tc>
        <w:tc>
          <w:tcPr>
            <w:tcW w:w="7878" w:type="dxa"/>
          </w:tcPr>
          <w:p w14:paraId="4F5EBC9E" w14:textId="77777777" w:rsidR="000F05A4" w:rsidRPr="00447B84" w:rsidRDefault="000F05A4" w:rsidP="00AF50E0">
            <w:r>
              <w:t xml:space="preserve">The Legal Manufacturer wants residual product liability exposure — in particular from misdiagnosis, missed alarms, or undetected sensor faults — reduced to a level its legal and insurance position can absorb to protect the organisation from claims that could exceed the product's lifetime earnings.</w:t>
            </w:r>
          </w:p>
        </w:tc>
        <w:tc>
          <w:tcPr>
            <w:tcW w:w="993" w:type="dxa"/>
          </w:tcPr>
          <w:p w14:paraId="0076D856" w14:textId="1A00C7B1" w:rsidR="000F05A4" w:rsidRPr="00447B84" w:rsidRDefault="000F05A4" w:rsidP="00AF50E0">
            <w:r>
              <w:t xml:space="preserve">DC_13</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BE_07</w:t>
            </w:r>
          </w:p>
        </w:tc>
        <w:tc>
          <w:tcPr>
            <w:tcW w:w="7878" w:type="dxa"/>
          </w:tcPr>
          <w:p w14:paraId="4F5EBC9E" w14:textId="77777777" w:rsidR="000F05A4" w:rsidRPr="00447B84" w:rsidRDefault="000F05A4" w:rsidP="00AF50E0">
            <w:r>
              <w:t xml:space="preserve">The Legal Manufacturer wants the clinical decision-support function positioned as advisory to a trained professional, never as an autonomous diagnosis, to keep the responsibility boundary between manufacturer and clinical user legally defensible.</w:t>
            </w:r>
          </w:p>
        </w:tc>
        <w:tc>
          <w:tcPr>
            <w:tcW w:w="993" w:type="dxa"/>
          </w:tcPr>
          <w:p w14:paraId="0076D856" w14:textId="1A00C7B1" w:rsidR="000F05A4" w:rsidRPr="00447B84" w:rsidRDefault="000F05A4" w:rsidP="00AF50E0">
            <w:r>
              <w:t xml:space="preserve">DC_06</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BE_08</w:t>
            </w:r>
          </w:p>
        </w:tc>
        <w:tc>
          <w:tcPr>
            <w:tcW w:w="7878" w:type="dxa"/>
          </w:tcPr>
          <w:p w14:paraId="4F5EBC9E" w14:textId="77777777" w:rsidR="000F05A4" w:rsidRPr="00447B84" w:rsidRDefault="000F05A4" w:rsidP="00AF50E0">
            <w:r>
              <w:t xml:space="preserve">The Legal Manufacturer wants external interfaces to measurement devices and hospital systems built on standardised, contractually documented interface definitions to limit integration liability, enable supplier substitution, and avoid lock-in to any single component vendor.</w:t>
            </w:r>
          </w:p>
        </w:tc>
        <w:tc>
          <w:tcPr>
            <w:tcW w:w="993" w:type="dxa"/>
          </w:tcPr>
          <w:p w14:paraId="0076D856" w14:textId="1A00C7B1" w:rsidR="000F05A4" w:rsidRPr="00447B84" w:rsidRDefault="000F05A4" w:rsidP="00AF50E0">
            <w:r>
              <w:t xml:space="preserve">DC_09, DC_10</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BE_09</w:t>
            </w:r>
          </w:p>
        </w:tc>
        <w:tc>
          <w:tcPr>
            <w:tcW w:w="7878" w:type="dxa"/>
          </w:tcPr>
          <w:p w14:paraId="4F5EBC9E" w14:textId="77777777" w:rsidR="000F05A4" w:rsidRPr="00447B84" w:rsidRDefault="000F05A4" w:rsidP="00AF50E0">
            <w:r>
              <w:t xml:space="preserve">The Legal Manufacturer wants the product to be maintainable and updatable in the field throughout a multi-year service life to meet support commitments, deliver security and regulatory updates economically, and protect recurring service revenue.</w:t>
            </w:r>
          </w:p>
        </w:tc>
        <w:tc>
          <w:tcPr>
            <w:tcW w:w="993" w:type="dxa"/>
          </w:tcPr>
          <w:p w14:paraId="0076D856" w14:textId="1A00C7B1" w:rsidR="000F05A4" w:rsidRPr="00447B84" w:rsidRDefault="000F05A4" w:rsidP="00AF50E0">
            <w:r>
              <w:t xml:space="preserve">DC_15</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BE_10</w:t>
            </w:r>
          </w:p>
        </w:tc>
        <w:tc>
          <w:tcPr>
            <w:tcW w:w="7878" w:type="dxa"/>
          </w:tcPr>
          <w:p w14:paraId="4F5EBC9E" w14:textId="77777777" w:rsidR="000F05A4" w:rsidRPr="00447B84" w:rsidRDefault="000F05A4" w:rsidP="00AF50E0">
            <w:r>
              <w:t xml:space="preserve">The Legal Manufacturer wants the service and complaint-handling burden of the product to fit the capacity and competence of its existing support organisation to keep cost-of-quality within margin targets and satisfy post-market surveillance obligations without major new hiring.</w:t>
            </w:r>
          </w:p>
        </w:tc>
        <w:tc>
          <w:tcPr>
            <w:tcW w:w="993" w:type="dxa"/>
          </w:tcPr>
          <w:p w14:paraId="0076D856" w14:textId="1A00C7B1" w:rsidR="000F05A4" w:rsidRPr="00447B84" w:rsidRDefault="000F05A4" w:rsidP="00AF50E0">
            <w:r>
              <w:t xml:space="preserve">DC_15</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BE_11</w:t>
            </w:r>
          </w:p>
        </w:tc>
        <w:tc>
          <w:tcPr>
            <w:tcW w:w="7878" w:type="dxa"/>
          </w:tcPr>
          <w:p w14:paraId="4F5EBC9E" w14:textId="77777777" w:rsidR="000F05A4" w:rsidRPr="00447B84" w:rsidRDefault="000F05A4" w:rsidP="00AF50E0">
            <w:r>
              <w:t xml:space="preserve">The Legal Manufacturer wants a structured training offering, including safe practice facilities for clinical users, deliverable alongside the product to mitigate foreseeable-misuse liability and reduce use-error-driven complaints and field actions.</w:t>
            </w:r>
          </w:p>
        </w:tc>
        <w:tc>
          <w:tcPr>
            <w:tcW w:w="993" w:type="dxa"/>
          </w:tcPr>
          <w:p w14:paraId="0076D856" w14:textId="1A00C7B1" w:rsidR="000F05A4" w:rsidRPr="00447B84" w:rsidRDefault="000F05A4" w:rsidP="00AF50E0">
            <w:r>
              <w:t xml:space="preserve">DC_14</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BE_12</w:t>
            </w:r>
          </w:p>
        </w:tc>
        <w:tc>
          <w:tcPr>
            <w:tcW w:w="7878" w:type="dxa"/>
          </w:tcPr>
          <w:p w14:paraId="4F5EBC9E" w14:textId="77777777" w:rsidR="000F05A4" w:rsidRPr="00447B84" w:rsidRDefault="000F05A4" w:rsidP="00AF50E0">
            <w:r>
              <w:t xml:space="preserve">The Legal Manufacturer wants the release scope frozen against a validated baseline with deferral of unproven capabilities to later releases to make regulatory submission, verification, and manufacturing release predictable and to protect the launch date committed to the market.</w:t>
            </w:r>
          </w:p>
        </w:tc>
        <w:tc>
          <w:tcPr>
            <w:tcW w:w="993" w:type="dxa"/>
          </w:tcPr>
          <w:p w14:paraId="0076D856" w14:textId="1A00C7B1" w:rsidR="000F05A4" w:rsidRPr="00447B84" w:rsidRDefault="000F05A4" w:rsidP="00AF50E0">
            <w:r>
              <w:t xml:space="preserve">DC_17</w:t>
            </w:r>
          </w:p>
        </w:tc>
      </w:tr>
    </w:tbl>
    <w:p w14:paraId="4B514F03" w14:textId="4D22E0DE" w:rsidR="000F05A4" w:rsidRDefault="000F05A4" w:rsidP="000F05A4">
      <w:r w:rsidRPr="00447B84">
        <w:t xml:space="preserve">Format: </w:t>
      </w:r>
      <w:r w:rsidR="00BD07F6">
        <w:t>The</w:t>
      </w:r>
      <w:r>
        <w:t xml:space="preserve"> </w:t>
      </w:r>
      <w:r w:rsidRPr="00447B84">
        <w:t>&lt;</w:t>
      </w:r>
      <w:r>
        <w:t>business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49BD632D" w14:textId="77777777" w:rsidR="00394028" w:rsidRPr="00447B84" w:rsidRDefault="00394028" w:rsidP="000F05A4"/>
    <w:p w14:paraId="095115E3" w14:textId="77777777" w:rsidR="000F05A4" w:rsidRPr="00447B84" w:rsidRDefault="000F05A4" w:rsidP="000F05A4">
      <w:pPr>
        <w:pStyle w:val="Heading4"/>
      </w:pPr>
      <w:r w:rsidRPr="00447B84">
        <w:t>Regulatory Expectations</w:t>
      </w:r>
    </w:p>
    <w:p w14:paraId="06C1593E" w14:textId="77777777" w:rsidR="000F05A4" w:rsidRPr="00447B84" w:rsidRDefault="000F05A4" w:rsidP="000F05A4">
      <w:pPr>
        <w:pStyle w:val="Heading5"/>
      </w:pPr>
      <w:r w:rsidRPr="00447B84">
        <w:t>Competent Authority / Notified Body</w:t>
      </w:r>
    </w:p>
    <w:p w14:paraId="428966B5" w14:textId="77777777" w:rsidR="000F05A4" w:rsidRPr="00447B84" w:rsidRDefault="000F05A4" w:rsidP="000F05A4">
      <w:r w:rsidRPr="00447B84">
        <w:t>The national competent authorities (e.g. FDA, EU member-state authorities) and accredited notified bodies that decide whether medical device software may be placed on a market, audit its technical documentation, and monitor it after release. They enforce mandatory market-access legislation and can approve, refuse, or withdraw the product.</w:t>
      </w:r>
    </w:p>
    <w:tbl>
      <w:tblPr>
        <w:tblStyle w:val="TableGrid"/>
        <w:tblW w:w="9493" w:type="dxa"/>
        <w:tblLook w:val="04A0" w:firstRow="1" w:lastRow="0" w:firstColumn="1" w:lastColumn="0" w:noHBand="0" w:noVBand="1"/>
      </w:tblPr>
      <w:tblGrid>
        <w:gridCol w:w="622"/>
        <w:gridCol w:w="7878"/>
        <w:gridCol w:w="993"/>
      </w:tblGrid>
      <w:tr w:rsidR="000F05A4" w:rsidRPr="00447B84" w14:paraId="621353BE" w14:textId="77777777" w:rsidTr="00AF50E0">
        <w:trPr>
          <w:trHeight w:val="304"/>
        </w:trPr>
        <w:tc>
          <w:tcPr>
            <w:tcW w:w="622" w:type="dxa"/>
            <w:shd w:val="clear" w:color="auto" w:fill="AEAAAA" w:themeFill="background2" w:themeFillShade="BF"/>
          </w:tcPr>
          <w:p w14:paraId="2C35F6A9" w14:textId="77777777" w:rsidR="000F05A4" w:rsidRPr="00447B84" w:rsidRDefault="000F05A4" w:rsidP="00AF50E0">
            <w:r w:rsidRPr="00447B84">
              <w:t>ID</w:t>
            </w:r>
          </w:p>
        </w:tc>
        <w:tc>
          <w:tcPr>
            <w:tcW w:w="7878" w:type="dxa"/>
            <w:shd w:val="clear" w:color="auto" w:fill="AEAAAA" w:themeFill="background2" w:themeFillShade="BF"/>
          </w:tcPr>
          <w:p w14:paraId="2D44811F" w14:textId="77777777" w:rsidR="000F05A4" w:rsidRPr="00447B84" w:rsidRDefault="000F05A4" w:rsidP="00AF50E0">
            <w:r w:rsidRPr="00447B84">
              <w:t>Expectation</w:t>
            </w:r>
          </w:p>
        </w:tc>
        <w:tc>
          <w:tcPr>
            <w:tcW w:w="993" w:type="dxa"/>
            <w:shd w:val="clear" w:color="auto" w:fill="AEAAAA" w:themeFill="background2" w:themeFillShade="BF"/>
          </w:tcPr>
          <w:p w14:paraId="381A3FEE" w14:textId="77777777" w:rsidR="000F05A4" w:rsidRPr="00447B84" w:rsidRDefault="000F05A4" w:rsidP="00AF50E0">
            <w:r w:rsidRPr="00447B84">
              <w:t>Traces</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RE_01</w:t>
            </w:r>
          </w:p>
        </w:tc>
        <w:tc>
          <w:tcPr>
            <w:tcW w:w="7878" w:type="dxa"/>
          </w:tcPr>
          <w:p w14:paraId="4FFD8BDE" w14:textId="77777777" w:rsidR="000F05A4" w:rsidRPr="00447B84" w:rsidRDefault="000F05A4" w:rsidP="00AF50E0">
            <w:r>
              <w:t xml:space="preserve">The Competent Authority wants any software that provides diagnostic or clinical decision support to be qualified and classified as a medical device under the applicable legislation of each target market (e.g. EU MDR 2017/745, US FD&amp;C Act) to ensure it enters the market only through the legally mandated conformity assessment or premarket pathway.</w:t>
            </w:r>
          </w:p>
        </w:tc>
        <w:tc>
          <w:tcPr>
            <w:tcW w:w="993" w:type="dxa"/>
          </w:tcPr>
          <w:p w14:paraId="4CEBA32E" w14:textId="2A696767" w:rsidR="000F05A4" w:rsidRPr="00447B84" w:rsidRDefault="000F05A4" w:rsidP="00AF50E0">
            <w:r>
              <w:t xml:space="preserve">DC_12</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RE_02</w:t>
            </w:r>
          </w:p>
        </w:tc>
        <w:tc>
          <w:tcPr>
            <w:tcW w:w="7878" w:type="dxa"/>
          </w:tcPr>
          <w:p w14:paraId="4FFD8BDE" w14:textId="77777777" w:rsidR="000F05A4" w:rsidRPr="00447B84" w:rsidRDefault="000F05A4" w:rsidP="00AF50E0">
            <w:r>
              <w:t xml:space="preserve">The Notified Body wants a complete technical documentation file — intended use, clinical evaluation, risk management file, software lifecycle records, usability file, and labelling — maintained and submission-ready to be able to grant and sustain the certificate required for market access.</w:t>
            </w:r>
          </w:p>
        </w:tc>
        <w:tc>
          <w:tcPr>
            <w:tcW w:w="993" w:type="dxa"/>
          </w:tcPr>
          <w:p w14:paraId="4CEBA32E" w14:textId="2A696767" w:rsidR="000F05A4" w:rsidRPr="00447B84" w:rsidRDefault="000F05A4" w:rsidP="00AF50E0">
            <w:r>
              <w:t xml:space="preserve">DC_12</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RE_03</w:t>
            </w:r>
          </w:p>
        </w:tc>
        <w:tc>
          <w:tcPr>
            <w:tcW w:w="7878" w:type="dxa"/>
          </w:tcPr>
          <w:p w14:paraId="4FFD8BDE" w14:textId="77777777" w:rsidR="000F05A4" w:rsidRPr="00447B84" w:rsidRDefault="000F05A4" w:rsidP="00AF50E0">
            <w:r>
              <w:t xml:space="preserve">The Competent Authority wants clinical evidence demonstrating that the diagnostic-support output achieves its claimed performance and clinical benefit in the intended patient population and use environments to confirm a favourable benefit-risk determination before approval.</w:t>
            </w:r>
          </w:p>
        </w:tc>
        <w:tc>
          <w:tcPr>
            <w:tcW w:w="993" w:type="dxa"/>
          </w:tcPr>
          <w:p w14:paraId="4CEBA32E" w14:textId="2A696767" w:rsidR="000F05A4" w:rsidRPr="00447B84" w:rsidRDefault="000F05A4" w:rsidP="00AF50E0">
            <w:r>
              <w:t xml:space="preserve">DC_11</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RE_04</w:t>
            </w:r>
          </w:p>
        </w:tc>
        <w:tc>
          <w:tcPr>
            <w:tcW w:w="7878" w:type="dxa"/>
          </w:tcPr>
          <w:p w14:paraId="4FFD8BDE" w14:textId="77777777" w:rsidR="000F05A4" w:rsidRPr="00447B84" w:rsidRDefault="000F05A4" w:rsidP="00AF50E0">
            <w:r>
              <w:t xml:space="preserve">The Competent Authority wants the software developed and maintained under a certified quality management system (e.g. ISO 13485 or equivalent QMS regulation) to provide assurance that design controls, change control, and release discipline are enforced throughout the product lifecycle.</w:t>
            </w:r>
          </w:p>
        </w:tc>
        <w:tc>
          <w:tcPr>
            <w:tcW w:w="993" w:type="dxa"/>
          </w:tcPr>
          <w:p w14:paraId="4CEBA32E" w14:textId="2A696767" w:rsidR="000F05A4" w:rsidRPr="00447B84" w:rsidRDefault="000F05A4" w:rsidP="00AF50E0">
            <w:r>
              <w:t xml:space="preserve">DC_12</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RE_05</w:t>
            </w:r>
          </w:p>
        </w:tc>
        <w:tc>
          <w:tcPr>
            <w:tcW w:w="7878" w:type="dxa"/>
          </w:tcPr>
          <w:p w14:paraId="4FFD8BDE" w14:textId="77777777" w:rsidR="000F05A4" w:rsidRPr="00447B84" w:rsidRDefault="000F05A4" w:rsidP="00AF50E0">
            <w:r>
              <w:t xml:space="preserve">The Competent Authority wants the software lifecycle executed in compliance with IEC 62304 at the safety class resulting from its hazard analysis, with documented justification for any classification reduction through external risk-control measures, to ensure development rigour matches the harm the software can cause.</w:t>
            </w:r>
          </w:p>
        </w:tc>
        <w:tc>
          <w:tcPr>
            <w:tcW w:w="993" w:type="dxa"/>
          </w:tcPr>
          <w:p w14:paraId="4CEBA32E" w14:textId="2A696767" w:rsidR="000F05A4" w:rsidRPr="00447B84" w:rsidRDefault="000F05A4" w:rsidP="00AF50E0">
            <w:r>
              <w:t xml:space="preserve">DC_12, DC_13</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RE_06</w:t>
            </w:r>
          </w:p>
        </w:tc>
        <w:tc>
          <w:tcPr>
            <w:tcW w:w="7878" w:type="dxa"/>
          </w:tcPr>
          <w:p w14:paraId="4FFD8BDE" w14:textId="77777777" w:rsidR="000F05A4" w:rsidRPr="00447B84" w:rsidRDefault="000F05A4" w:rsidP="00AF50E0">
            <w:r>
              <w:t xml:space="preserve">The Competent Authority wants risk management performed and documented per ISO 14971 across the entire lifecycle — including hazards from sensor faults, data loss, missed or misleading alarms, and incorrect diagnostic output — to demonstrate that all residual risks are acceptable against the clinical benefit.</w:t>
            </w:r>
          </w:p>
        </w:tc>
        <w:tc>
          <w:tcPr>
            <w:tcW w:w="993" w:type="dxa"/>
          </w:tcPr>
          <w:p w14:paraId="4CEBA32E" w14:textId="2A696767" w:rsidR="000F05A4" w:rsidRPr="00447B84" w:rsidRDefault="000F05A4" w:rsidP="00AF50E0">
            <w:r>
              <w:t xml:space="preserve">DC_12, DC_13</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RE_07</w:t>
            </w:r>
          </w:p>
        </w:tc>
        <w:tc>
          <w:tcPr>
            <w:tcW w:w="7878" w:type="dxa"/>
          </w:tcPr>
          <w:p w14:paraId="4FFD8BDE" w14:textId="77777777" w:rsidR="000F05A4" w:rsidRPr="00447B84" w:rsidRDefault="000F05A4" w:rsidP="00AF50E0">
            <w:r>
              <w:t xml:space="preserve">The Competent Authority wants a usability engineering process per IEC 62366-1 with summative evaluation of safety-related use scenarios to demonstrate that foreseeable use errors by clinical users in high-stress mobile and critical-care environments are identified and controlled.</w:t>
            </w:r>
          </w:p>
        </w:tc>
        <w:tc>
          <w:tcPr>
            <w:tcW w:w="993" w:type="dxa"/>
          </w:tcPr>
          <w:p w14:paraId="4CEBA32E" w14:textId="2A696767" w:rsidR="000F05A4" w:rsidRPr="00447B84" w:rsidRDefault="000F05A4" w:rsidP="00AF50E0">
            <w:r>
              <w:t xml:space="preserve">DC_08</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RE_08</w:t>
            </w:r>
          </w:p>
        </w:tc>
        <w:tc>
          <w:tcPr>
            <w:tcW w:w="7878" w:type="dxa"/>
          </w:tcPr>
          <w:p w14:paraId="4FFD8BDE" w14:textId="77777777" w:rsidR="000F05A4" w:rsidRPr="00447B84" w:rsidRDefault="000F05A4" w:rsidP="00AF50E0">
            <w:r>
              <w:t xml:space="preserve">The Competent Authority wants alarm system behaviour to conform to the applicable alarm and patient-monitoring standards (e.g. IEC 60601-1-8) to ensure clinicians are reliably and consistently alerted to physiological and technical alarm conditions.</w:t>
            </w:r>
          </w:p>
        </w:tc>
        <w:tc>
          <w:tcPr>
            <w:tcW w:w="993" w:type="dxa"/>
          </w:tcPr>
          <w:p w14:paraId="4CEBA32E" w14:textId="2A696767" w:rsidR="000F05A4" w:rsidRPr="00447B84" w:rsidRDefault="000F05A4" w:rsidP="00AF50E0">
            <w:r>
              <w:t xml:space="preserve">DC_04</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RE_09</w:t>
            </w:r>
          </w:p>
        </w:tc>
        <w:tc>
          <w:tcPr>
            <w:tcW w:w="7878" w:type="dxa"/>
          </w:tcPr>
          <w:p w14:paraId="4FFD8BDE" w14:textId="77777777" w:rsidR="000F05A4" w:rsidRPr="00447B84" w:rsidRDefault="000F05A4" w:rsidP="00AF50E0">
            <w:r>
              <w:t xml:space="preserve">The Competent Authority wants any AI or machine-learning component governed by a defined oversight framework — validated performance claims, locked or change-controlled algorithms, transparency of intended use and limitations, and human-in-the-loop positioning — to prevent unverified or silently changing algorithms from influencing clinical decisions.</w:t>
            </w:r>
          </w:p>
        </w:tc>
        <w:tc>
          <w:tcPr>
            <w:tcW w:w="993" w:type="dxa"/>
          </w:tcPr>
          <w:p w14:paraId="4CEBA32E" w14:textId="2A696767" w:rsidR="000F05A4" w:rsidRPr="00447B84" w:rsidRDefault="000F05A4" w:rsidP="00AF50E0">
            <w:r>
              <w:t xml:space="preserve">DC_06, DC_11</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RE_10</w:t>
            </w:r>
          </w:p>
        </w:tc>
        <w:tc>
          <w:tcPr>
            <w:tcW w:w="7878" w:type="dxa"/>
          </w:tcPr>
          <w:p w14:paraId="4FFD8BDE" w14:textId="77777777" w:rsidR="000F05A4" w:rsidRPr="00447B84" w:rsidRDefault="000F05A4" w:rsidP="00AF50E0">
            <w:r>
              <w:t xml:space="preserve">The Competent Authority wants third-party and off-the-shelf software components qualified as SOUP with documented verification of their suitability, known anomalies, and failure behaviour to ensure that externally sourced functionality does not undermine the safety case of the overall device.</w:t>
            </w:r>
          </w:p>
        </w:tc>
        <w:tc>
          <w:tcPr>
            <w:tcW w:w="993" w:type="dxa"/>
          </w:tcPr>
          <w:p w14:paraId="4CEBA32E" w14:textId="2A696767" w:rsidR="000F05A4" w:rsidRPr="00447B84" w:rsidRDefault="000F05A4" w:rsidP="00AF50E0">
            <w:r>
              <w:t xml:space="preserve">DC_11, DC_12</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RE_11</w:t>
            </w:r>
          </w:p>
        </w:tc>
        <w:tc>
          <w:tcPr>
            <w:tcW w:w="7878" w:type="dxa"/>
          </w:tcPr>
          <w:p w14:paraId="4FFD8BDE" w14:textId="77777777" w:rsidR="000F05A4" w:rsidRPr="00447B84" w:rsidRDefault="000F05A4" w:rsidP="00AF50E0">
            <w:r>
              <w:t xml:space="preserve">The Competent Authority wants demonstrated cybersecurity risk management and protection of personal health data in compliance with applicable data-protection law (e.g. GDPR, HIPAA) for all data processed, displayed, or transmitted to external health-information systems to safeguard patient safety, privacy, and data integrity.</w:t>
            </w:r>
          </w:p>
        </w:tc>
        <w:tc>
          <w:tcPr>
            <w:tcW w:w="993" w:type="dxa"/>
          </w:tcPr>
          <w:p w14:paraId="4CEBA32E" w14:textId="2A696767" w:rsidR="000F05A4" w:rsidRPr="00447B84" w:rsidRDefault="000F05A4" w:rsidP="00AF50E0">
            <w:r>
              <w:t xml:space="preserve">DC_16</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RE_12</w:t>
            </w:r>
          </w:p>
        </w:tc>
        <w:tc>
          <w:tcPr>
            <w:tcW w:w="7878" w:type="dxa"/>
          </w:tcPr>
          <w:p w14:paraId="4FFD8BDE" w14:textId="77777777" w:rsidR="000F05A4" w:rsidRPr="00447B84" w:rsidRDefault="000F05A4" w:rsidP="00AF50E0">
            <w:r>
              <w:t xml:space="preserve">The Surveillance Authority wants an operational post-market surveillance and vigilance system — incident reporting, trend analysis, periodic safety update reporting, and field safety corrective action capability — to ensure emerging risks are detected and acted upon for as long as the product remains on the market.</w:t>
            </w:r>
          </w:p>
        </w:tc>
        <w:tc>
          <w:tcPr>
            <w:tcW w:w="993" w:type="dxa"/>
          </w:tcPr>
          <w:p w14:paraId="4CEBA32E" w14:textId="2A696767" w:rsidR="000F05A4" w:rsidRPr="00447B84" w:rsidRDefault="000F05A4" w:rsidP="00AF50E0">
            <w:r>
              <w:t xml:space="preserve">DC_15</w:t>
            </w:r>
          </w:p>
        </w:tc>
      </w:tr>
    </w:tbl>
    <w:p w14:paraId="16E50532" w14:textId="28D202A1" w:rsidR="000F05A4" w:rsidRPr="00447B84" w:rsidRDefault="000F05A4" w:rsidP="000F05A4">
      <w:r w:rsidRPr="00447B84">
        <w:t xml:space="preserve">Format: </w:t>
      </w:r>
      <w:r w:rsidR="00BD07F6">
        <w:t>The</w:t>
      </w:r>
      <w:r>
        <w:t xml:space="preserve"> </w:t>
      </w:r>
      <w:r w:rsidRPr="00447B84">
        <w:t>&lt;</w:t>
      </w:r>
      <w:r>
        <w:t>regulatory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6B0501D0" w14:textId="77777777" w:rsidR="000F05A4" w:rsidRPr="00447B84" w:rsidRDefault="000F05A4" w:rsidP="000F05A4"/>
    <w:bookmarkEnd w:id="29"/>
    <w:p w14:paraId="51DC8564" w14:textId="77777777" w:rsidR="00C95F45" w:rsidRDefault="00C95F45" w:rsidP="00C95F45">
      <w:r w:rsidRPr="00447B84">
        <w:t>For the identified stakeholder the corresponding expectations are elicited that again are written in a way that they are “product free”. Meaning that they could apply to all products in the problem domain, including your competitor. The stakeholder expectations are the so-called problem statements because they refine the problem domain in more detail.</w:t>
      </w:r>
    </w:p>
    <w:p w14:paraId="16528C83" w14:textId="77777777" w:rsidR="00DF2CE4" w:rsidRPr="00447B84" w:rsidRDefault="00DF2CE4" w:rsidP="00C95F45"/>
    <w:p w14:paraId="336FA155" w14:textId="77777777" w:rsidR="00937C6A" w:rsidRPr="00447B84" w:rsidRDefault="00937C6A" w:rsidP="00937C6A">
      <w:pPr>
        <w:pStyle w:val="Heading3"/>
      </w:pPr>
      <w:bookmarkStart w:id="31" w:name="_Toc228476873"/>
      <w:r w:rsidRPr="00447B84">
        <w:t>Ideal Product Model</w:t>
      </w:r>
      <w:bookmarkEnd w:id="31"/>
    </w:p>
    <w:p w14:paraId="5C8D1B22" w14:textId="77777777" w:rsidR="00937C6A" w:rsidRPr="00447B84" w:rsidRDefault="00937C6A" w:rsidP="00937C6A">
      <w:r w:rsidRPr="00447B84">
        <w:t>The Ideal Product Model is a core element of the value proposition, serving as a blueprint to align stakeholder expectations with product capabilities. It defines the key features, performance standards, and user interactions required to meet critical needs while enabling innovation. By creating a clear, shared vision of the end product, the Ideal Product Model minimizes ambiguity, accelerates development, and ensures the final product delivers maximum value to users, businesses, and regulatory stakeholders.</w:t>
      </w:r>
    </w:p>
    <w:p w14:paraId="2C56DEB7" w14:textId="30815E97" w:rsidR="00937C6A" w:rsidRPr="00447B84" w:rsidRDefault="00937C6A" w:rsidP="00937C6A"/>
    <w:p w14:paraId="1BAAD385" w14:textId="77777777" w:rsidR="00937C6A" w:rsidRPr="00447B84" w:rsidRDefault="00937C6A" w:rsidP="00937C6A">
      <w:pPr>
        <w:sectPr w:rsidR="00937C6A" w:rsidRPr="00447B84" w:rsidSect="00F64DE3">
          <w:headerReference w:type="default" r:id="rId9"/>
          <w:footerReference w:type="default" r:id="rId10"/>
          <w:headerReference w:type="first" r:id="rId11"/>
          <w:footerReference w:type="first" r:id="rId12"/>
          <w:headerReference w:type="even" r:id="rId19"/>
          <w:pgSz w:w="12240" w:h="15840"/>
          <w:pgMar w:top="1417" w:right="1325" w:bottom="851" w:left="1417" w:header="284" w:footer="264" w:gutter="0"/>
          <w:cols w:space="708"/>
          <w:titlePg/>
          <w:docGrid w:linePitch="360"/>
        </w:sectPr>
      </w:pPr>
    </w:p>
    <w:tbl>
      <w:tblPr>
        <w:tblStyle w:val="TableGrid"/>
        <w:tblW w:w="13745" w:type="dxa"/>
        <w:tblInd w:w="-714" w:type="dxa"/>
        <w:tblLook w:val="04A0" w:firstRow="1" w:lastRow="0" w:firstColumn="1" w:lastColumn="0" w:noHBand="0" w:noVBand="1"/>
      </w:tblPr>
      <w:tblGrid>
        <w:gridCol w:w="869"/>
        <w:gridCol w:w="1903"/>
        <w:gridCol w:w="1463"/>
        <w:gridCol w:w="2186"/>
        <w:gridCol w:w="1063"/>
        <w:gridCol w:w="1041"/>
        <w:gridCol w:w="976"/>
        <w:gridCol w:w="976"/>
        <w:gridCol w:w="3268"/>
      </w:tblGrid>
      <w:tr w:rsidR="00937C6A" w:rsidRPr="00447B84" w14:paraId="335BF970" w14:textId="77777777" w:rsidTr="00937C6A">
        <w:tc>
          <w:tcPr>
            <w:tcW w:w="869" w:type="dxa"/>
            <w:shd w:val="clear" w:color="auto" w:fill="BFBFBF" w:themeFill="background1" w:themeFillShade="BF"/>
          </w:tcPr>
          <w:p w14:paraId="03816246" w14:textId="77777777" w:rsidR="00937C6A" w:rsidRPr="00447B84" w:rsidRDefault="00937C6A" w:rsidP="001D63E0">
            <w:r w:rsidRPr="00447B84">
              <w:lastRenderedPageBreak/>
              <w:t>ID</w:t>
            </w:r>
          </w:p>
        </w:tc>
        <w:tc>
          <w:tcPr>
            <w:tcW w:w="1903" w:type="dxa"/>
            <w:shd w:val="clear" w:color="auto" w:fill="BFBFBF" w:themeFill="background1" w:themeFillShade="BF"/>
          </w:tcPr>
          <w:p w14:paraId="15A3B973" w14:textId="77777777" w:rsidR="00937C6A" w:rsidRPr="00447B84" w:rsidRDefault="00937C6A" w:rsidP="001D63E0">
            <w:r w:rsidRPr="00447B84">
              <w:t>Benefit Driver</w:t>
            </w:r>
          </w:p>
        </w:tc>
        <w:tc>
          <w:tcPr>
            <w:tcW w:w="1463" w:type="dxa"/>
            <w:shd w:val="clear" w:color="auto" w:fill="BFBFBF" w:themeFill="background1" w:themeFillShade="BF"/>
          </w:tcPr>
          <w:p w14:paraId="450E3616" w14:textId="77777777" w:rsidR="00937C6A" w:rsidRPr="00447B84" w:rsidRDefault="00937C6A" w:rsidP="001D63E0">
            <w:r w:rsidRPr="00447B84">
              <w:t>Expectation</w:t>
            </w:r>
          </w:p>
        </w:tc>
        <w:tc>
          <w:tcPr>
            <w:tcW w:w="2186" w:type="dxa"/>
            <w:shd w:val="clear" w:color="auto" w:fill="BFBFBF" w:themeFill="background1" w:themeFillShade="BF"/>
          </w:tcPr>
          <w:p w14:paraId="4D3DC481" w14:textId="77777777" w:rsidR="00937C6A" w:rsidRPr="00447B84" w:rsidRDefault="00937C6A" w:rsidP="001D63E0">
            <w:r w:rsidRPr="00447B84">
              <w:t>Proposition Attributes</w:t>
            </w:r>
          </w:p>
        </w:tc>
        <w:tc>
          <w:tcPr>
            <w:tcW w:w="1063" w:type="dxa"/>
            <w:shd w:val="clear" w:color="auto" w:fill="BFBFBF" w:themeFill="background1" w:themeFillShade="BF"/>
          </w:tcPr>
          <w:p w14:paraId="55A872E3" w14:textId="77777777" w:rsidR="00937C6A" w:rsidRPr="00447B84" w:rsidRDefault="00937C6A" w:rsidP="001D63E0">
            <w:pPr>
              <w:jc w:val="center"/>
            </w:pPr>
            <w:r w:rsidRPr="00447B84">
              <w:t>Superior to</w:t>
            </w:r>
          </w:p>
        </w:tc>
        <w:tc>
          <w:tcPr>
            <w:tcW w:w="1041" w:type="dxa"/>
            <w:shd w:val="clear" w:color="auto" w:fill="BFBFBF" w:themeFill="background1" w:themeFillShade="BF"/>
          </w:tcPr>
          <w:p w14:paraId="3A4C4921" w14:textId="77777777" w:rsidR="00937C6A" w:rsidRPr="00447B84" w:rsidRDefault="00937C6A" w:rsidP="001D63E0">
            <w:pPr>
              <w:jc w:val="center"/>
            </w:pPr>
            <w:r w:rsidRPr="00447B84">
              <w:t>Priority</w:t>
            </w:r>
          </w:p>
        </w:tc>
        <w:tc>
          <w:tcPr>
            <w:tcW w:w="976" w:type="dxa"/>
            <w:shd w:val="clear" w:color="auto" w:fill="BFBFBF" w:themeFill="background1" w:themeFillShade="BF"/>
          </w:tcPr>
          <w:p w14:paraId="1B9E4896" w14:textId="77777777" w:rsidR="00937C6A" w:rsidRPr="00447B84" w:rsidRDefault="00937C6A" w:rsidP="001D63E0">
            <w:pPr>
              <w:jc w:val="center"/>
            </w:pPr>
            <w:r w:rsidRPr="00447B84">
              <w:t>Feasible</w:t>
            </w:r>
          </w:p>
        </w:tc>
        <w:tc>
          <w:tcPr>
            <w:tcW w:w="976" w:type="dxa"/>
            <w:shd w:val="clear" w:color="auto" w:fill="BFBFBF" w:themeFill="background1" w:themeFillShade="BF"/>
          </w:tcPr>
          <w:p w14:paraId="225374EA" w14:textId="77777777" w:rsidR="00937C6A" w:rsidRPr="00447B84" w:rsidRDefault="00937C6A" w:rsidP="001D63E0">
            <w:pPr>
              <w:jc w:val="center"/>
            </w:pPr>
            <w:r w:rsidRPr="00447B84">
              <w:t>Risk</w:t>
            </w:r>
          </w:p>
        </w:tc>
        <w:tc>
          <w:tcPr>
            <w:tcW w:w="3268" w:type="dxa"/>
            <w:shd w:val="clear" w:color="auto" w:fill="BFBFBF" w:themeFill="background1" w:themeFillShade="BF"/>
          </w:tcPr>
          <w:p w14:paraId="76B9075A" w14:textId="77777777" w:rsidR="00937C6A" w:rsidRPr="00447B84" w:rsidRDefault="00937C6A" w:rsidP="001D63E0">
            <w:r w:rsidRPr="00447B84">
              <w:t>Rationale</w:t>
            </w:r>
          </w:p>
        </w:tc>
      </w:tr>
      <w:tr w:rsidR="00937C6A" w:rsidRPr="00447B84" w14:paraId="1D7358F1" w14:textId="77777777" w:rsidTr="00937C6A">
        <w:tc>
          <w:tcPr>
            <w:tcW w:w="869" w:type="dxa"/>
          </w:tcPr>
          <w:p w14:paraId="6A7D0D56" w14:textId="77777777" w:rsidR="00937C6A" w:rsidRPr="00447B84" w:rsidRDefault="00937C6A" w:rsidP="001D63E0">
            <w:r>
              <w:t xml:space="preserve">KA_01</w:t>
            </w:r>
          </w:p>
        </w:tc>
        <w:tc>
          <w:tcPr>
            <w:tcW w:w="1903" w:type="dxa"/>
          </w:tcPr>
          <w:p w14:paraId="5A75794D" w14:textId="77777777" w:rsidR="00937C6A" w:rsidRPr="00447B84" w:rsidRDefault="00937C6A" w:rsidP="001D63E0">
            <w:r>
              <w:t xml:space="preserve">Immediate, uninterrupted patient visibility</w:t>
            </w:r>
          </w:p>
        </w:tc>
        <w:tc>
          <w:tcPr>
            <w:tcW w:w="1463" w:type="dxa"/>
          </w:tcPr>
          <w:p w14:paraId="67BB6FBD" w14:textId="305BABFA" w:rsidR="00BA094A" w:rsidRPr="00447B84" w:rsidRDefault="00BA094A" w:rsidP="001D63E0">
            <w:r>
              <w:t xml:space="preserve">UE_01, UE_02, UE_08, ME_10</w:t>
            </w:r>
          </w:p>
        </w:tc>
        <w:tc>
          <w:tcPr>
            <w:tcW w:w="2186" w:type="dxa"/>
          </w:tcPr>
          <w:p w14:paraId="1CBA8DAA" w14:textId="77777777" w:rsidR="00937C6A" w:rsidRPr="00447B84" w:rsidRDefault="00937C6A" w:rsidP="001D63E0">
            <w:r>
              <w:t xml:space="preserve">Continuous real-time multi-parameter vital signs monitoring that is operational within seconds of patient connection and runs uninterrupted across transport and handover, dependable even with intermittent network connectivity.</w:t>
            </w:r>
          </w:p>
        </w:tc>
        <w:tc>
          <w:tcPr>
            <w:tcW w:w="1063" w:type="dxa"/>
          </w:tcPr>
          <w:p w14:paraId="3BD96ABB" w14:textId="77777777" w:rsidR="00937C6A" w:rsidRPr="00447B84" w:rsidRDefault="00937C6A" w:rsidP="001D63E0">
            <w:pPr>
              <w:jc w:val="center"/>
            </w:pPr>
            <w:r>
              <w:t xml:space="preserve">Conventional monitoring set-ups with slow start-up and observation gaps during transfer between care settings.</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mature capability class, but real-time acquisition across six measurement-device classes on a fixed embedded platform within sub-second presentation budgets demands early integration prototyping.</w:t>
            </w:r>
          </w:p>
        </w:tc>
        <w:tc>
          <w:tcPr>
            <w:tcW w:w="976" w:type="dxa"/>
            <w:shd w:val="clear" w:color="auto" w:fill="FF0000"/>
          </w:tcPr>
          <w:p w14:paraId="32A1E6F0" w14:textId="77777777" w:rsidR="00937C6A" w:rsidRPr="00447B84" w:rsidRDefault="00937C6A" w:rsidP="001D63E0">
            <w:pPr>
              <w:jc w:val="center"/>
            </w:pPr>
            <w:r>
              <w:t xml:space="preserve">Medium — real-time device connectivity and integration is a recognised high-probability project risk, and an undetected connection failure has critical clinical impact.</w:t>
            </w:r>
          </w:p>
        </w:tc>
        <w:tc>
          <w:tcPr>
            <w:tcW w:w="3268" w:type="dxa"/>
          </w:tcPr>
          <w:p w14:paraId="082563D3" w14:textId="77777777" w:rsidR="00937C6A" w:rsidRPr="00447B84" w:rsidRDefault="00937C6A" w:rsidP="001D63E0">
            <w:r>
              <w:t xml:space="preserve">Continuous visibility from first patient contact is the baseline clinical value on which every other capability builds.</w:t>
            </w:r>
          </w:p>
        </w:tc>
      </w:tr>
      <w:tr w:rsidR="00937C6A" w:rsidRPr="00447B84" w14:paraId="1D7358F1" w14:textId="77777777" w:rsidTr="00937C6A">
        <w:tc>
          <w:tcPr>
            <w:tcW w:w="869" w:type="dxa"/>
          </w:tcPr>
          <w:p w14:paraId="6A7D0D56" w14:textId="77777777" w:rsidR="00937C6A" w:rsidRPr="00447B84" w:rsidRDefault="00937C6A" w:rsidP="001D63E0">
            <w:r>
              <w:t xml:space="preserve">KA_02</w:t>
            </w:r>
          </w:p>
        </w:tc>
        <w:tc>
          <w:tcPr>
            <w:tcW w:w="1903" w:type="dxa"/>
          </w:tcPr>
          <w:p w14:paraId="5A75794D" w14:textId="77777777" w:rsidR="00937C6A" w:rsidRPr="00447B84" w:rsidRDefault="00937C6A" w:rsidP="001D63E0">
            <w:r>
              <w:t xml:space="preserve">Faster time-to-diagnosis at the point of care</w:t>
            </w:r>
          </w:p>
        </w:tc>
        <w:tc>
          <w:tcPr>
            <w:tcW w:w="1463" w:type="dxa"/>
          </w:tcPr>
          <w:p w14:paraId="67BB6FBD" w14:textId="305BABFA" w:rsidR="00BA094A" w:rsidRPr="00447B84" w:rsidRDefault="00BA094A" w:rsidP="001D63E0">
            <w:r>
              <w:t xml:space="preserve">UE_03, ME_01</w:t>
            </w:r>
          </w:p>
        </w:tc>
        <w:tc>
          <w:tcPr>
            <w:tcW w:w="2186" w:type="dxa"/>
          </w:tcPr>
          <w:p w14:paraId="1CBA8DAA" w14:textId="77777777" w:rsidR="00937C6A" w:rsidRPr="00447B84" w:rsidRDefault="00937C6A" w:rsidP="001D63E0">
            <w:r>
              <w:t xml:space="preserve">Ranked, likelihood-ordered diagnostic candidates generated in real time at the patient's side, converging to a predictive shortlist within minutes of patient connection, with demonstrable evidence of faster time-to-diagnosis.</w:t>
            </w:r>
          </w:p>
        </w:tc>
        <w:tc>
          <w:tcPr>
            <w:tcW w:w="1063" w:type="dxa"/>
          </w:tcPr>
          <w:p w14:paraId="3BD96ABB" w14:textId="77777777" w:rsidR="00937C6A" w:rsidRPr="00447B84" w:rsidRDefault="00937C6A" w:rsidP="001D63E0">
            <w:pPr>
              <w:jc w:val="center"/>
            </w:pPr>
            <w:r>
              <w:t xml:space="preserve">Unaided clinical assessment and passive vital-signs-only displays that leave the differential diagnosis entirely to the clinician under time pressure.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Challenging — diagnostic convergence time is owned by the validated algorithm component, not by the integrating software, whose own contribution must stay within sub-second hand-off and presentation budgets on fixed hardware.</w:t>
            </w:r>
          </w:p>
        </w:tc>
        <w:tc>
          <w:tcPr>
            <w:tcW w:w="976" w:type="dxa"/>
            <w:shd w:val="clear" w:color="auto" w:fill="FF0000"/>
          </w:tcPr>
          <w:p w14:paraId="32A1E6F0" w14:textId="77777777" w:rsidR="00937C6A" w:rsidRPr="00447B84" w:rsidRDefault="00937C6A" w:rsidP="001D63E0">
            <w:pPr>
              <w:jc w:val="center"/>
            </w:pPr>
            <w:r>
              <w:t xml:space="preserve">High — clinical performance claims must be evidenced in the intended population and environments; algorithm validation complexity and regulatory clearance timing of the diagnostic claim are both recognised high-impact risks, and as legal manufacturer the organisation carries misdiagnosis liability on every published performance claim — each figure must be evidenced and insurable.</w:t>
            </w:r>
          </w:p>
        </w:tc>
        <w:tc>
          <w:tcPr>
            <w:tcW w:w="3268" w:type="dxa"/>
          </w:tcPr>
          <w:p w14:paraId="082563D3" w14:textId="77777777" w:rsidR="00937C6A" w:rsidRPr="00447B84" w:rsidRDefault="00937C6A" w:rsidP="001D63E0">
            <w:r>
              <w:t xml:space="preserve">This is the differentiating value proposition and the measurable outcome procurement pays for.</w:t>
            </w:r>
          </w:p>
        </w:tc>
      </w:tr>
      <w:tr w:rsidR="00937C6A" w:rsidRPr="00447B84" w14:paraId="1D7358F1" w14:textId="77777777" w:rsidTr="00937C6A">
        <w:tc>
          <w:tcPr>
            <w:tcW w:w="869" w:type="dxa"/>
          </w:tcPr>
          <w:p w14:paraId="6A7D0D56" w14:textId="77777777" w:rsidR="00937C6A" w:rsidRPr="00447B84" w:rsidRDefault="00937C6A" w:rsidP="001D63E0">
            <w:r>
              <w:t xml:space="preserve">KA_03</w:t>
            </w:r>
          </w:p>
        </w:tc>
        <w:tc>
          <w:tcPr>
            <w:tcW w:w="1903" w:type="dxa"/>
          </w:tcPr>
          <w:p w14:paraId="5A75794D" w14:textId="77777777" w:rsidR="00937C6A" w:rsidRPr="00447B84" w:rsidRDefault="00937C6A" w:rsidP="001D63E0">
            <w:r>
              <w:t xml:space="preserve">Trustworthy, certifiable diagnostic intelligence</w:t>
            </w:r>
          </w:p>
        </w:tc>
        <w:tc>
          <w:tcPr>
            <w:tcW w:w="1463" w:type="dxa"/>
          </w:tcPr>
          <w:p w14:paraId="67BB6FBD" w14:textId="305BABFA" w:rsidR="00BA094A" w:rsidRPr="00447B84" w:rsidRDefault="00BA094A" w:rsidP="001D63E0">
            <w:r>
              <w:t xml:space="preserve">ME_03, BE_03, RE_03, RE_09, RE_10</w:t>
            </w:r>
          </w:p>
        </w:tc>
        <w:tc>
          <w:tcPr>
            <w:tcW w:w="2186" w:type="dxa"/>
          </w:tcPr>
          <w:p w14:paraId="1CBA8DAA" w14:textId="77777777" w:rsidR="00937C6A" w:rsidRPr="00447B84" w:rsidRDefault="00937C6A" w:rsidP="001D63E0">
            <w:r>
              <w:t xml:space="preserve">Diagnostic intelligence sourced as a commercially validated, change-controlled off-the-shelf algorithm, qualified as third-party software (SOUP) with documented performance claims, known limitations, anomalies, and failure behaviour, under a defined AI oversight framework.</w:t>
            </w:r>
          </w:p>
        </w:tc>
        <w:tc>
          <w:tcPr>
            <w:tcW w:w="1063" w:type="dxa"/>
          </w:tcPr>
          <w:p w14:paraId="3BD96ABB" w14:textId="77777777" w:rsidR="00937C6A" w:rsidRPr="00447B84" w:rsidRDefault="00937C6A" w:rsidP="001D63E0">
            <w:pPr>
              <w:jc w:val="center"/>
            </w:pPr>
            <w:r>
              <w:t xml:space="preserve">Novel in-house clinical algorithms carrying unproven evidence and the full validation burden for the first release.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clinically validated components of this class are commercially available.</w:t>
            </w:r>
          </w:p>
        </w:tc>
        <w:tc>
          <w:tcPr>
            <w:tcW w:w="976" w:type="dxa"/>
            <w:shd w:val="clear" w:color="auto" w:fill="FF0000"/>
          </w:tcPr>
          <w:p w14:paraId="32A1E6F0" w14:textId="77777777" w:rsidR="00937C6A" w:rsidRPr="00447B84" w:rsidRDefault="00937C6A" w:rsidP="001D63E0">
            <w:pPr>
              <w:jc w:val="center"/>
            </w:pPr>
            <w:r>
              <w:t xml:space="preserve">Medium-High — dependency on the external algorithm supplier's clinical evidence, change control, and roadmap, plus clearance-timing exposure for the diagnostic claim; legal responsibility for the third-party component's performance stays with the legal manufacturer, so supplier agreements must secure change notification, anomaly disclosure, and component availability across the full service life.</w:t>
            </w:r>
          </w:p>
        </w:tc>
        <w:tc>
          <w:tcPr>
            <w:tcW w:w="3268" w:type="dxa"/>
          </w:tcPr>
          <w:p w14:paraId="082563D3" w14:textId="77777777" w:rsidR="00937C6A" w:rsidRPr="00447B84" w:rsidRDefault="00937C6A" w:rsidP="001D63E0">
            <w:r>
              <w:t xml:space="preserve">Caps R&amp;D cost and schedule risk while satisfying clinical governance and regulatory AI-oversight expectations.</w:t>
            </w:r>
          </w:p>
        </w:tc>
      </w:tr>
      <w:tr w:rsidR="00937C6A" w:rsidRPr="00447B84" w14:paraId="1D7358F1" w14:textId="77777777" w:rsidTr="00937C6A">
        <w:tc>
          <w:tcPr>
            <w:tcW w:w="869" w:type="dxa"/>
          </w:tcPr>
          <w:p w14:paraId="6A7D0D56" w14:textId="77777777" w:rsidR="00937C6A" w:rsidRPr="00447B84" w:rsidRDefault="00937C6A" w:rsidP="001D63E0">
            <w:r>
              <w:t xml:space="preserve">KA_04</w:t>
            </w:r>
          </w:p>
        </w:tc>
        <w:tc>
          <w:tcPr>
            <w:tcW w:w="1903" w:type="dxa"/>
          </w:tcPr>
          <w:p w14:paraId="5A75794D" w14:textId="77777777" w:rsidR="00937C6A" w:rsidRPr="00447B84" w:rsidRDefault="00937C6A" w:rsidP="001D63E0">
            <w:r>
              <w:t xml:space="preserve">Reliable physiological alarming</w:t>
            </w:r>
          </w:p>
        </w:tc>
        <w:tc>
          <w:tcPr>
            <w:tcW w:w="1463" w:type="dxa"/>
          </w:tcPr>
          <w:p w14:paraId="67BB6FBD" w14:textId="305BABFA" w:rsidR="00BA094A" w:rsidRPr="00447B84" w:rsidRDefault="00BA094A" w:rsidP="001D63E0">
            <w:r>
              <w:t xml:space="preserve">UE_04, ME_08, RE_08</w:t>
            </w:r>
          </w:p>
        </w:tc>
        <w:tc>
          <w:tcPr>
            <w:tcW w:w="2186" w:type="dxa"/>
          </w:tcPr>
          <w:p w14:paraId="1CBA8DAA" w14:textId="77777777" w:rsidR="00937C6A" w:rsidRPr="00447B84" w:rsidRDefault="00937C6A" w:rsidP="001D63E0">
            <w:r>
              <w:t xml:space="preserve">Immediate, unmistakable alarms for abnormal vital signs, conforming to applicable alarm and patient-monitoring standards (e.g. IEC 60601-1-8) and perceivable even when the clinician's attention is elsewhere on the patient.</w:t>
            </w:r>
          </w:p>
        </w:tc>
        <w:tc>
          <w:tcPr>
            <w:tcW w:w="1063" w:type="dxa"/>
          </w:tcPr>
          <w:p w14:paraId="3BD96ABB" w14:textId="77777777" w:rsidR="00937C6A" w:rsidRPr="00447B84" w:rsidRDefault="00937C6A" w:rsidP="001D63E0">
            <w:pPr>
              <w:jc w:val="center"/>
            </w:pPr>
            <w:r>
              <w:t xml:space="preserve">Monitoring set-ups whose alarm behaviour varies by device and configuration, risking missed or ambiguous alerts.</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standardised alarm behaviour is a well-understood engineering discipline, achievable within sub-second annunciation budgets.</w:t>
            </w:r>
          </w:p>
        </w:tc>
        <w:tc>
          <w:tcPr>
            <w:tcW w:w="976" w:type="dxa"/>
            <w:shd w:val="clear" w:color="auto" w:fill="FF0000"/>
          </w:tcPr>
          <w:p w14:paraId="32A1E6F0" w14:textId="77777777" w:rsidR="00937C6A" w:rsidRPr="00447B84" w:rsidRDefault="00937C6A" w:rsidP="001D63E0">
            <w:pPr>
              <w:jc w:val="center"/>
            </w:pPr>
            <w:r>
              <w:t xml:space="preserve">Medium — alarm failures are among the highest-severity clinical hazards; residual risk remains acceptable only with an independent annunciation path outside the software.</w:t>
            </w:r>
          </w:p>
        </w:tc>
        <w:tc>
          <w:tcPr>
            <w:tcW w:w="3268" w:type="dxa"/>
          </w:tcPr>
          <w:p w14:paraId="082563D3" w14:textId="77777777" w:rsidR="00937C6A" w:rsidRPr="00447B84" w:rsidRDefault="00937C6A" w:rsidP="001D63E0">
            <w:r>
              <w:t xml:space="preserve">Alarm reliability at least on par with conventional monitoring is the entry ticket for any monitoring purchase.</w:t>
            </w:r>
          </w:p>
        </w:tc>
      </w:tr>
      <w:tr w:rsidR="00937C6A" w:rsidRPr="00447B84" w14:paraId="1D7358F1" w14:textId="77777777" w:rsidTr="00937C6A">
        <w:tc>
          <w:tcPr>
            <w:tcW w:w="869" w:type="dxa"/>
          </w:tcPr>
          <w:p w14:paraId="6A7D0D56" w14:textId="77777777" w:rsidR="00937C6A" w:rsidRPr="00447B84" w:rsidRDefault="00937C6A" w:rsidP="001D63E0">
            <w:r>
              <w:t xml:space="preserve">KA_05</w:t>
            </w:r>
          </w:p>
        </w:tc>
        <w:tc>
          <w:tcPr>
            <w:tcW w:w="1903" w:type="dxa"/>
          </w:tcPr>
          <w:p w14:paraId="5A75794D" w14:textId="77777777" w:rsidR="00937C6A" w:rsidRPr="00447B84" w:rsidRDefault="00937C6A" w:rsidP="001D63E0">
            <w:r>
              <w:t xml:space="preserve">Trustworthy data through fault transparency</w:t>
            </w:r>
          </w:p>
        </w:tc>
        <w:tc>
          <w:tcPr>
            <w:tcW w:w="1463" w:type="dxa"/>
          </w:tcPr>
          <w:p w14:paraId="67BB6FBD" w14:textId="305BABFA" w:rsidR="00BA094A" w:rsidRPr="00447B84" w:rsidRDefault="00BA094A" w:rsidP="001D63E0">
            <w:r>
              <w:t xml:space="preserve">UE_05, ME_08</w:t>
            </w:r>
          </w:p>
        </w:tc>
        <w:tc>
          <w:tcPr>
            <w:tcW w:w="2186" w:type="dxa"/>
          </w:tcPr>
          <w:p w14:paraId="1CBA8DAA" w14:textId="77777777" w:rsidR="00937C6A" w:rsidRPr="00447B84" w:rsidRDefault="00937C6A" w:rsidP="001D63E0">
            <w:r>
              <w:t xml:space="preserve">Automatic detection and unambiguous annunciation of sensor disconnection, misplacement, and unreliable readings, so clinicians never act — or fail to act — on silently false or missing data.</w:t>
            </w:r>
          </w:p>
        </w:tc>
        <w:tc>
          <w:tcPr>
            <w:tcW w:w="1063" w:type="dxa"/>
          </w:tcPr>
          <w:p w14:paraId="3BD96ABB" w14:textId="77777777" w:rsidR="00937C6A" w:rsidRPr="00447B84" w:rsidRDefault="00937C6A" w:rsidP="001D63E0">
            <w:pPr>
              <w:jc w:val="center"/>
            </w:pPr>
            <w:r>
              <w:t xml:space="preserve">Equipment that keeps displaying stale or implausible values without flagging sensor or connection faults.</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Partly — connectivity supervision (inactivity timeout) and annunciation are established software practice, but misplacement detection itself resides in the fixed measurement devices; the software can only supervise and annunciate what the devices report.</w:t>
            </w:r>
          </w:p>
        </w:tc>
        <w:tc>
          <w:tcPr>
            <w:tcW w:w="976" w:type="dxa"/>
            <w:shd w:val="clear" w:color="auto" w:fill="FF0000"/>
          </w:tcPr>
          <w:p w14:paraId="32A1E6F0" w14:textId="77777777" w:rsidR="00937C6A" w:rsidRPr="00447B84" w:rsidRDefault="00937C6A" w:rsidP="001D63E0">
            <w:pPr>
              <w:jc w:val="center"/>
            </w:pPr>
            <w:r>
              <w:t xml:space="preserve">Medium-High — undetected sensor misplacement feeding a wrong diagnosis is a critical-impact risk, and its mitigation depends on auto-detection capability in devices outside the design's control; the responsibility split between the software and the fixed measurement devices must be contractually documented in the interface definitions to keep the liability boundary defensible.</w:t>
            </w:r>
          </w:p>
        </w:tc>
        <w:tc>
          <w:tcPr>
            <w:tcW w:w="3268" w:type="dxa"/>
          </w:tcPr>
          <w:p w14:paraId="082563D3" w14:textId="77777777" w:rsidR="00937C6A" w:rsidRPr="00447B84" w:rsidRDefault="00937C6A" w:rsidP="001D63E0">
            <w:r>
              <w:t xml:space="preserve">False data is more dangerous than no data; fault transparency protects the integrity of both monitoring and diagnostic support.</w:t>
            </w:r>
          </w:p>
        </w:tc>
      </w:tr>
      <w:tr w:rsidR="00937C6A" w:rsidRPr="00447B84" w14:paraId="1D7358F1" w14:textId="77777777" w:rsidTr="00937C6A">
        <w:tc>
          <w:tcPr>
            <w:tcW w:w="869" w:type="dxa"/>
          </w:tcPr>
          <w:p w14:paraId="6A7D0D56" w14:textId="77777777" w:rsidR="00937C6A" w:rsidRPr="00447B84" w:rsidRDefault="00937C6A" w:rsidP="001D63E0">
            <w:r>
              <w:t xml:space="preserve">KA_06</w:t>
            </w:r>
          </w:p>
        </w:tc>
        <w:tc>
          <w:tcPr>
            <w:tcW w:w="1903" w:type="dxa"/>
          </w:tcPr>
          <w:p w14:paraId="5A75794D" w14:textId="77777777" w:rsidR="00937C6A" w:rsidRPr="00447B84" w:rsidRDefault="00937C6A" w:rsidP="001D63E0">
            <w:r>
              <w:t xml:space="preserve">Clinician-in-command advisory positioning</w:t>
            </w:r>
          </w:p>
        </w:tc>
        <w:tc>
          <w:tcPr>
            <w:tcW w:w="1463" w:type="dxa"/>
          </w:tcPr>
          <w:p w14:paraId="67BB6FBD" w14:textId="305BABFA" w:rsidR="00BA094A" w:rsidRPr="00447B84" w:rsidRDefault="00BA094A" w:rsidP="001D63E0">
            <w:r>
              <w:t xml:space="preserve">UE_06, BE_07, RE_09</w:t>
            </w:r>
          </w:p>
        </w:tc>
        <w:tc>
          <w:tcPr>
            <w:tcW w:w="2186" w:type="dxa"/>
          </w:tcPr>
          <w:p w14:paraId="1CBA8DAA" w14:textId="77777777" w:rsidR="00937C6A" w:rsidRPr="00447B84" w:rsidRDefault="00937C6A" w:rsidP="001D63E0">
            <w:r>
              <w:t xml:space="preserve">Diagnostic suggestions always presented as advisory candidates, visually and semantically distinct from measured clinical facts, with the trained professional explicitly positioned as the final decision-maker (human-in-the-loop).</w:t>
            </w:r>
          </w:p>
        </w:tc>
        <w:tc>
          <w:tcPr>
            <w:tcW w:w="1063" w:type="dxa"/>
          </w:tcPr>
          <w:p w14:paraId="3BD96ABB" w14:textId="77777777" w:rsidR="00937C6A" w:rsidRPr="00447B84" w:rsidRDefault="00937C6A" w:rsidP="001D63E0">
            <w:pPr>
              <w:jc w:val="center"/>
            </w:pPr>
            <w:r>
              <w:t xml:space="preserve">Decision-support presentations that blur the line between suggestion and finding, inviting automation bias and premature treatment.</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a matter of disciplined presentation, labelling, and claims wording.</w:t>
            </w:r>
          </w:p>
        </w:tc>
        <w:tc>
          <w:tcPr>
            <w:tcW w:w="976" w:type="dxa"/>
            <w:shd w:val="clear" w:color="auto" w:fill="FF0000"/>
          </w:tcPr>
          <w:p w14:paraId="32A1E6F0" w14:textId="77777777" w:rsidR="00937C6A" w:rsidRPr="00447B84" w:rsidRDefault="00937C6A" w:rsidP="001D63E0">
            <w:pPr>
              <w:jc w:val="center"/>
            </w:pPr>
            <w:r>
              <w:t xml:space="preserve">Medium — clinician misinterpretation of advisory candidates is a critical-impact risk; presentation discipline must be reinforced by mandatory practice training and summative usability evidence.</w:t>
            </w:r>
          </w:p>
        </w:tc>
        <w:tc>
          <w:tcPr>
            <w:tcW w:w="3268" w:type="dxa"/>
          </w:tcPr>
          <w:p w14:paraId="082563D3" w14:textId="77777777" w:rsidR="00937C6A" w:rsidRPr="00447B84" w:rsidRDefault="00937C6A" w:rsidP="001D63E0">
            <w:r>
              <w:t xml:space="preserve">Keeps the responsibility boundary between manufacturer and clinical user legally defensible and clinically safe.</w:t>
            </w:r>
          </w:p>
        </w:tc>
      </w:tr>
      <w:tr w:rsidR="00937C6A" w:rsidRPr="00447B84" w14:paraId="1D7358F1" w14:textId="77777777" w:rsidTr="00937C6A">
        <w:tc>
          <w:tcPr>
            <w:tcW w:w="869" w:type="dxa"/>
          </w:tcPr>
          <w:p w14:paraId="6A7D0D56" w14:textId="77777777" w:rsidR="00937C6A" w:rsidRPr="00447B84" w:rsidRDefault="00937C6A" w:rsidP="001D63E0">
            <w:r>
              <w:t xml:space="preserve">KA_07</w:t>
            </w:r>
          </w:p>
        </w:tc>
        <w:tc>
          <w:tcPr>
            <w:tcW w:w="1903" w:type="dxa"/>
          </w:tcPr>
          <w:p w14:paraId="5A75794D" w14:textId="77777777" w:rsidR="00937C6A" w:rsidRPr="00447B84" w:rsidRDefault="00937C6A" w:rsidP="001D63E0">
            <w:r>
              <w:t xml:space="preserve">Explicit absence of guidance</w:t>
            </w:r>
          </w:p>
        </w:tc>
        <w:tc>
          <w:tcPr>
            <w:tcW w:w="1463" w:type="dxa"/>
          </w:tcPr>
          <w:p w14:paraId="67BB6FBD" w14:textId="305BABFA" w:rsidR="00BA094A" w:rsidRPr="00447B84" w:rsidRDefault="00BA094A" w:rsidP="001D63E0">
            <w:r>
              <w:t xml:space="preserve">UE_11</w:t>
            </w:r>
          </w:p>
        </w:tc>
        <w:tc>
          <w:tcPr>
            <w:tcW w:w="2186" w:type="dxa"/>
          </w:tcPr>
          <w:p w14:paraId="1CBA8DAA" w14:textId="77777777" w:rsidR="00937C6A" w:rsidRPr="00447B84" w:rsidRDefault="00937C6A" w:rsidP="001D63E0">
            <w:r>
              <w:t xml:space="preserve">Active notification when diagnostic guidance is unavailable or has not converged within its expected time window, prompting an immediate fallback to unaided clinical assessment.</w:t>
            </w:r>
          </w:p>
        </w:tc>
        <w:tc>
          <w:tcPr>
            <w:tcW w:w="1063" w:type="dxa"/>
          </w:tcPr>
          <w:p w14:paraId="3BD96ABB" w14:textId="77777777" w:rsidR="00937C6A" w:rsidRPr="00447B84" w:rsidRDefault="00937C6A" w:rsidP="001D63E0">
            <w:pPr>
              <w:jc w:val="center"/>
            </w:pPr>
            <w:r>
              <w:t xml:space="preserve">Decision-support tools that fail silently, leaving clinicians waiting on support that will not arrive.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timeout supervision and status signalling are straightforward.</w:t>
            </w:r>
          </w:p>
        </w:tc>
        <w:tc>
          <w:tcPr>
            <w:tcW w:w="976" w:type="dxa"/>
            <w:shd w:val="clear" w:color="auto" w:fill="FF0000"/>
          </w:tcPr>
          <w:p w14:paraId="32A1E6F0" w14:textId="77777777" w:rsidR="00937C6A" w:rsidRPr="00447B84" w:rsidRDefault="00937C6A" w:rsidP="001D63E0">
            <w:pPr>
              <w:jc w:val="center"/>
            </w:pPr>
            <w:r>
              <w:t xml:space="preserve">Low-Medium — low probability but critical impact if a guidance timeout goes unannounced; controlled by annunciating the timeout through two independent paths.</w:t>
            </w:r>
          </w:p>
        </w:tc>
        <w:tc>
          <w:tcPr>
            <w:tcW w:w="3268" w:type="dxa"/>
          </w:tcPr>
          <w:p w14:paraId="082563D3" w14:textId="77777777" w:rsidR="00937C6A" w:rsidRPr="00447B84" w:rsidRDefault="00937C6A" w:rsidP="001D63E0">
            <w:r>
              <w:t xml:space="preserve">A clinician who knows support is absent loses no time; one who does not delays treatment.</w:t>
            </w:r>
          </w:p>
        </w:tc>
      </w:tr>
      <w:tr w:rsidR="00937C6A" w:rsidRPr="00447B84" w14:paraId="1D7358F1" w14:textId="77777777" w:rsidTr="00937C6A">
        <w:tc>
          <w:tcPr>
            <w:tcW w:w="869" w:type="dxa"/>
          </w:tcPr>
          <w:p w14:paraId="6A7D0D56" w14:textId="77777777" w:rsidR="00937C6A" w:rsidRPr="00447B84" w:rsidRDefault="00937C6A" w:rsidP="001D63E0">
            <w:r>
              <w:t xml:space="preserve">KA_08</w:t>
            </w:r>
          </w:p>
        </w:tc>
        <w:tc>
          <w:tcPr>
            <w:tcW w:w="1903" w:type="dxa"/>
          </w:tcPr>
          <w:p w14:paraId="5A75794D" w14:textId="77777777" w:rsidR="00937C6A" w:rsidRPr="00447B84" w:rsidRDefault="00937C6A" w:rsidP="001D63E0">
            <w:r>
              <w:t xml:space="preserve">Glanceable, low-burden operation in harsh environments</w:t>
            </w:r>
          </w:p>
        </w:tc>
        <w:tc>
          <w:tcPr>
            <w:tcW w:w="1463" w:type="dxa"/>
          </w:tcPr>
          <w:p w14:paraId="67BB6FBD" w14:textId="305BABFA" w:rsidR="00BA094A" w:rsidRPr="00447B84" w:rsidRDefault="00BA094A" w:rsidP="001D63E0">
            <w:r>
              <w:t xml:space="preserve">UE_07, UE_12, RE_07</w:t>
            </w:r>
          </w:p>
        </w:tc>
        <w:tc>
          <w:tcPr>
            <w:tcW w:w="2186" w:type="dxa"/>
          </w:tcPr>
          <w:p w14:paraId="1CBA8DAA" w14:textId="77777777" w:rsidR="00937C6A" w:rsidRPr="00447B84" w:rsidRDefault="00937C6A" w:rsidP="001D63E0">
            <w:r>
              <w:t xml:space="preserve">At-a-glance readability of vital signs, alarms, and guidance in moving vehicles, poor lighting, and noise; operation in minimal steps with standard clinical training only; developed under a usability engineering process (IEC 62366-1) with summative evaluation of safety-related use scenarios.</w:t>
            </w:r>
          </w:p>
        </w:tc>
        <w:tc>
          <w:tcPr>
            <w:tcW w:w="1063" w:type="dxa"/>
          </w:tcPr>
          <w:p w14:paraId="3BD96ABB" w14:textId="77777777" w:rsidR="00937C6A" w:rsidRPr="00447B84" w:rsidRDefault="00937C6A" w:rsidP="001D63E0">
            <w:pPr>
              <w:jc w:val="center"/>
            </w:pPr>
            <w:r>
              <w:t xml:space="preserve">Equipment-centric interfaces that pull eyes and hands away from the patient and demand specialist device knowledge.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established usability engineering practice, though the fixed display hardware bounds the presentation design space and summative evaluation in mobile scenarios takes real effort.</w:t>
            </w:r>
          </w:p>
        </w:tc>
        <w:tc>
          <w:tcPr>
            <w:tcW w:w="976" w:type="dxa"/>
            <w:shd w:val="clear" w:color="auto" w:fill="FF0000"/>
          </w:tcPr>
          <w:p w14:paraId="32A1E6F0" w14:textId="77777777" w:rsidR="00937C6A" w:rsidRPr="00447B84" w:rsidRDefault="00937C6A" w:rsidP="001D63E0">
            <w:pPr>
              <w:jc w:val="center"/>
            </w:pPr>
            <w:r>
              <w:t xml:space="preserve">Medium — use errors in high-stress mobile contexts are safety-relevant.</w:t>
            </w:r>
          </w:p>
        </w:tc>
        <w:tc>
          <w:tcPr>
            <w:tcW w:w="3268" w:type="dxa"/>
          </w:tcPr>
          <w:p w14:paraId="082563D3" w14:textId="77777777" w:rsidR="00937C6A" w:rsidRPr="00447B84" w:rsidRDefault="00937C6A" w:rsidP="001D63E0">
            <w:r>
              <w:t xml:space="preserve">In mobile critical care the interface competes with the patient for attention; it must lose that competition by design.</w:t>
            </w:r>
          </w:p>
        </w:tc>
      </w:tr>
      <w:tr w:rsidR="00937C6A" w:rsidRPr="00447B84" w14:paraId="1D7358F1" w14:textId="77777777" w:rsidTr="00937C6A">
        <w:tc>
          <w:tcPr>
            <w:tcW w:w="869" w:type="dxa"/>
          </w:tcPr>
          <w:p w14:paraId="6A7D0D56" w14:textId="77777777" w:rsidR="00937C6A" w:rsidRPr="00447B84" w:rsidRDefault="00937C6A" w:rsidP="001D63E0">
            <w:r>
              <w:t xml:space="preserve">KA_09</w:t>
            </w:r>
          </w:p>
        </w:tc>
        <w:tc>
          <w:tcPr>
            <w:tcW w:w="1903" w:type="dxa"/>
          </w:tcPr>
          <w:p w14:paraId="5A75794D" w14:textId="77777777" w:rsidR="00937C6A" w:rsidRPr="00447B84" w:rsidRDefault="00937C6A" w:rsidP="001D63E0">
            <w:r>
              <w:t xml:space="preserve">Seamless hospital handover</w:t>
            </w:r>
          </w:p>
        </w:tc>
        <w:tc>
          <w:tcPr>
            <w:tcW w:w="1463" w:type="dxa"/>
          </w:tcPr>
          <w:p w14:paraId="67BB6FBD" w14:textId="305BABFA" w:rsidR="00BA094A" w:rsidRPr="00447B84" w:rsidRDefault="00BA094A" w:rsidP="001D63E0">
            <w:r>
              <w:t xml:space="preserve">UE_09, ME_05, BE_08</w:t>
            </w:r>
          </w:p>
        </w:tc>
        <w:tc>
          <w:tcPr>
            <w:tcW w:w="2186" w:type="dxa"/>
          </w:tcPr>
          <w:p w14:paraId="1CBA8DAA" w14:textId="77777777" w:rsidR="00937C6A" w:rsidRPr="00447B84" w:rsidRDefault="00937C6A" w:rsidP="001D63E0">
            <w:r>
              <w:t xml:space="preserve">Sharing of patient data and diagnostic findings with receiving hospital information systems over established healthcare interoperability standards (e.g. HL7/FHIR), built on contractually documented interface definitions.</w:t>
            </w:r>
          </w:p>
        </w:tc>
        <w:tc>
          <w:tcPr>
            <w:tcW w:w="1063" w:type="dxa"/>
          </w:tcPr>
          <w:p w14:paraId="3BD96ABB" w14:textId="77777777" w:rsidR="00937C6A" w:rsidRPr="00447B84" w:rsidRDefault="00937C6A" w:rsidP="001D63E0">
            <w:pPr>
              <w:jc w:val="center"/>
            </w:pPr>
            <w:r>
              <w:t xml:space="preserve">Verbal-only handover under stress and bespoke per-site integration projects.</w:t>
            </w:r>
          </w:p>
        </w:tc>
        <w:tc>
          <w:tcPr>
            <w:tcW w:w="1041" w:type="dxa"/>
          </w:tcPr>
          <w:p w14:paraId="1EE055B6" w14:textId="77777777" w:rsidR="00937C6A" w:rsidRPr="00447B84" w:rsidRDefault="00937C6A" w:rsidP="001D63E0">
            <w:pPr>
              <w:jc w:val="center"/>
            </w:pPr>
            <w:r>
              <w:t xml:space="preserve">Medium</w:t>
            </w:r>
          </w:p>
        </w:tc>
        <w:tc>
          <w:tcPr>
            <w:tcW w:w="976" w:type="dxa"/>
          </w:tcPr>
          <w:p w14:paraId="1F44EF6D" w14:textId="77777777" w:rsidR="00937C6A" w:rsidRPr="00447B84" w:rsidRDefault="00937C6A" w:rsidP="001D63E0">
            <w:pPr>
              <w:jc w:val="center"/>
            </w:pPr>
            <w:r>
              <w:t xml:space="preserve">Conditional — interoperability standards are mature, but the hospital-side protocol choice and interface control definitions are still undecided and must be fixed early.</w:t>
            </w:r>
          </w:p>
        </w:tc>
        <w:tc>
          <w:tcPr>
            <w:tcW w:w="976" w:type="dxa"/>
            <w:shd w:val="clear" w:color="auto" w:fill="FF0000"/>
          </w:tcPr>
          <w:p w14:paraId="32A1E6F0" w14:textId="77777777" w:rsidR="00937C6A" w:rsidRPr="00447B84" w:rsidRDefault="00937C6A" w:rsidP="001D63E0">
            <w:pPr>
              <w:jc w:val="center"/>
            </w:pPr>
            <w:r>
              <w:t xml:space="preserve">Medium — protocol and interface agreements are still open and a known integration risk.</w:t>
            </w:r>
          </w:p>
        </w:tc>
        <w:tc>
          <w:tcPr>
            <w:tcW w:w="3268" w:type="dxa"/>
          </w:tcPr>
          <w:p w14:paraId="082563D3" w14:textId="77777777" w:rsidR="00937C6A" w:rsidRPr="00447B84" w:rsidRDefault="00937C6A" w:rsidP="001D63E0">
            <w:r>
              <w:t xml:space="preserve">Enables second opinion and a prepared handover while avoiding costly custom IT projects and integration liability.</w:t>
            </w:r>
          </w:p>
        </w:tc>
      </w:tr>
      <w:tr w:rsidR="00937C6A" w:rsidRPr="00447B84" w14:paraId="1D7358F1" w14:textId="77777777" w:rsidTr="00937C6A">
        <w:tc>
          <w:tcPr>
            <w:tcW w:w="869" w:type="dxa"/>
          </w:tcPr>
          <w:p w14:paraId="6A7D0D56" w14:textId="77777777" w:rsidR="00937C6A" w:rsidRPr="00447B84" w:rsidRDefault="00937C6A" w:rsidP="001D63E0">
            <w:r>
              <w:t xml:space="preserve">KA_10</w:t>
            </w:r>
          </w:p>
        </w:tc>
        <w:tc>
          <w:tcPr>
            <w:tcW w:w="1903" w:type="dxa"/>
          </w:tcPr>
          <w:p w14:paraId="5A75794D" w14:textId="77777777" w:rsidR="00937C6A" w:rsidRPr="00447B84" w:rsidRDefault="00937C6A" w:rsidP="001D63E0">
            <w:r>
              <w:t xml:space="preserve">Fleet-compatible, software-only proposition</w:t>
            </w:r>
          </w:p>
        </w:tc>
        <w:tc>
          <w:tcPr>
            <w:tcW w:w="1463" w:type="dxa"/>
          </w:tcPr>
          <w:p w14:paraId="67BB6FBD" w14:textId="305BABFA" w:rsidR="00BA094A" w:rsidRPr="00447B84" w:rsidRDefault="00BA094A" w:rsidP="001D63E0">
            <w:r>
              <w:t xml:space="preserve">ME_04, BE_01, BE_02, BE_08</w:t>
            </w:r>
          </w:p>
        </w:tc>
        <w:tc>
          <w:tcPr>
            <w:tcW w:w="2186" w:type="dxa"/>
          </w:tcPr>
          <w:p w14:paraId="1CBA8DAA" w14:textId="77777777" w:rsidR="00937C6A" w:rsidRPr="00447B84" w:rsidRDefault="00937C6A" w:rsidP="001D63E0">
            <w:r>
              <w:t xml:space="preserve">Capability delivered as software on existing, unmodified monitoring hardware and the installed base of non-invasive measurement devices, through standardised, documented device interfaces that enable supplier substitution.</w:t>
            </w:r>
          </w:p>
        </w:tc>
        <w:tc>
          <w:tcPr>
            <w:tcW w:w="1063" w:type="dxa"/>
          </w:tcPr>
          <w:p w14:paraId="3BD96ABB" w14:textId="77777777" w:rsidR="00937C6A" w:rsidRPr="00447B84" w:rsidRDefault="00937C6A" w:rsidP="001D63E0">
            <w:pPr>
              <w:jc w:val="center"/>
            </w:pPr>
            <w:r>
              <w:t xml:space="preserve">Rip-and-replace offerings that force new hardware purchases and lock the customer to a single vendor.</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contingent on stable, published device interfaces for all six measurement device classes.</w:t>
            </w:r>
          </w:p>
        </w:tc>
        <w:tc>
          <w:tcPr>
            <w:tcW w:w="976" w:type="dxa"/>
            <w:shd w:val="clear" w:color="auto" w:fill="FF0000"/>
          </w:tcPr>
          <w:p w14:paraId="32A1E6F0" w14:textId="77777777" w:rsidR="00937C6A" w:rsidRPr="00447B84" w:rsidRDefault="00937C6A" w:rsidP="001D63E0">
            <w:pPr>
              <w:jc w:val="center"/>
            </w:pPr>
            <w:r>
              <w:t xml:space="preserve">Medium-High — real-time integration across six fixed device classes is a high-probability, high-impact project risk, to be retired by early prototyping and prioritised interface definition.</w:t>
            </w:r>
          </w:p>
        </w:tc>
        <w:tc>
          <w:tcPr>
            <w:tcW w:w="3268" w:type="dxa"/>
          </w:tcPr>
          <w:p w14:paraId="082563D3" w14:textId="77777777" w:rsidR="00937C6A" w:rsidRPr="00447B84" w:rsidRDefault="00937C6A" w:rsidP="001D63E0">
            <w:r>
              <w:t xml:space="preserve">Protects both customer and manufacturer investment and keeps time-to-market and capital cost inside the business case.</w:t>
            </w:r>
          </w:p>
        </w:tc>
      </w:tr>
      <w:tr w:rsidR="00937C6A" w:rsidRPr="00447B84" w14:paraId="1D7358F1" w14:textId="77777777" w:rsidTr="00937C6A">
        <w:tc>
          <w:tcPr>
            <w:tcW w:w="869" w:type="dxa"/>
          </w:tcPr>
          <w:p w14:paraId="6A7D0D56" w14:textId="77777777" w:rsidR="00937C6A" w:rsidRPr="00447B84" w:rsidRDefault="00937C6A" w:rsidP="001D63E0">
            <w:r>
              <w:t xml:space="preserve">KA_11</w:t>
            </w:r>
          </w:p>
        </w:tc>
        <w:tc>
          <w:tcPr>
            <w:tcW w:w="1903" w:type="dxa"/>
          </w:tcPr>
          <w:p w14:paraId="5A75794D" w14:textId="77777777" w:rsidR="00937C6A" w:rsidRPr="00447B84" w:rsidRDefault="00937C6A" w:rsidP="001D63E0">
            <w:r>
              <w:t xml:space="preserve">Confidence through safe practice</w:t>
            </w:r>
          </w:p>
        </w:tc>
        <w:tc>
          <w:tcPr>
            <w:tcW w:w="1463" w:type="dxa"/>
          </w:tcPr>
          <w:p w14:paraId="67BB6FBD" w14:textId="305BABFA" w:rsidR="00BA094A" w:rsidRPr="00447B84" w:rsidRDefault="00BA094A" w:rsidP="001D63E0">
            <w:r>
              <w:t xml:space="preserve">UE_10, ME_07, BE_11</w:t>
            </w:r>
          </w:p>
        </w:tc>
        <w:tc>
          <w:tcPr>
            <w:tcW w:w="2186" w:type="dxa"/>
          </w:tcPr>
          <w:p w14:paraId="1CBA8DAA" w14:textId="77777777" w:rsidR="00937C6A" w:rsidRPr="00447B84" w:rsidRDefault="00937C6A" w:rsidP="001D63E0">
            <w:r>
              <w:t xml:space="preserve">A safe training and simulation capability, delivered alongside a structured vendor training offering, letting clinicians practise interpreting diagnostic guidance before using it on real patients.</w:t>
            </w:r>
          </w:p>
        </w:tc>
        <w:tc>
          <w:tcPr>
            <w:tcW w:w="1063" w:type="dxa"/>
          </w:tcPr>
          <w:p w14:paraId="3BD96ABB" w14:textId="77777777" w:rsidR="00937C6A" w:rsidRPr="00447B84" w:rsidRDefault="00937C6A" w:rsidP="001D63E0">
            <w:pPr>
              <w:jc w:val="center"/>
            </w:pPr>
            <w:r>
              <w:t xml:space="preserve">Live-patient learning curves and document-only training programmes.</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simulation and scenario replay are established training practice.</w:t>
            </w:r>
          </w:p>
        </w:tc>
        <w:tc>
          <w:tcPr>
            <w:tcW w:w="976" w:type="dxa"/>
            <w:shd w:val="clear" w:color="auto" w:fill="FF0000"/>
          </w:tcPr>
          <w:p w14:paraId="32A1E6F0" w14:textId="77777777" w:rsidR="00937C6A" w:rsidRPr="00447B84" w:rsidRDefault="00937C6A" w:rsidP="001D63E0">
            <w:pPr>
              <w:jc w:val="center"/>
            </w:pPr>
            <w:r>
              <w:t xml:space="preserve">Medium — training is a designated risk control for a critical-severity misinterpretation hazard; under-resourcing it converts directly into use-error complaints, field actions, and foreseeable-misuse liability.</w:t>
            </w:r>
          </w:p>
        </w:tc>
        <w:tc>
          <w:tcPr>
            <w:tcW w:w="3268" w:type="dxa"/>
          </w:tcPr>
          <w:p w14:paraId="082563D3" w14:textId="77777777" w:rsidR="00937C6A" w:rsidRPr="00447B84" w:rsidRDefault="00937C6A" w:rsidP="001D63E0">
            <w:r>
              <w:t xml:space="preserve">Builds justified clinician trust and brings staff to competence quickly; as a formal risk control against clinician misinterpretation it is a release condition for the manufacturer, not an optional add-on.</w:t>
            </w:r>
          </w:p>
        </w:tc>
      </w:tr>
      <w:tr w:rsidR="00937C6A" w:rsidRPr="00447B84" w14:paraId="1D7358F1" w14:textId="77777777" w:rsidTr="00937C6A">
        <w:tc>
          <w:tcPr>
            <w:tcW w:w="869" w:type="dxa"/>
          </w:tcPr>
          <w:p w14:paraId="6A7D0D56" w14:textId="77777777" w:rsidR="00937C6A" w:rsidRPr="00447B84" w:rsidRDefault="00937C6A" w:rsidP="001D63E0">
            <w:r>
              <w:t xml:space="preserve">KA_12</w:t>
            </w:r>
          </w:p>
        </w:tc>
        <w:tc>
          <w:tcPr>
            <w:tcW w:w="1903" w:type="dxa"/>
          </w:tcPr>
          <w:p w14:paraId="5A75794D" w14:textId="77777777" w:rsidR="00937C6A" w:rsidRPr="00447B84" w:rsidRDefault="00937C6A" w:rsidP="001D63E0">
            <w:r>
              <w:t xml:space="preserve">Market access by design</w:t>
            </w:r>
          </w:p>
        </w:tc>
        <w:tc>
          <w:tcPr>
            <w:tcW w:w="1463" w:type="dxa"/>
          </w:tcPr>
          <w:p w14:paraId="67BB6FBD" w14:textId="305BABFA" w:rsidR="00BA094A" w:rsidRPr="00447B84" w:rsidRDefault="00BA094A" w:rsidP="001D63E0">
            <w:r>
              <w:t xml:space="preserve">ME_02, BE_05, RE_01, RE_02, RE_04, RE_05, RE_06</w:t>
            </w:r>
          </w:p>
        </w:tc>
        <w:tc>
          <w:tcPr>
            <w:tcW w:w="2186" w:type="dxa"/>
          </w:tcPr>
          <w:p w14:paraId="1CBA8DAA" w14:textId="77777777" w:rsidR="00937C6A" w:rsidRPr="00447B84" w:rsidRDefault="00937C6A" w:rsidP="001D63E0">
            <w:r>
              <w:t xml:space="preserve">Development as regulated medical device software under a certified quality management system with full design control: lifecycle per IEC 62304 at the hazard-derived safety class, risk management per ISO 14971 across the lifecycle, and a complete, submission-ready technical documentation file at launch.</w:t>
            </w:r>
          </w:p>
        </w:tc>
        <w:tc>
          <w:tcPr>
            <w:tcW w:w="1063" w:type="dxa"/>
          </w:tcPr>
          <w:p w14:paraId="3BD96ABB" w14:textId="77777777" w:rsidR="00937C6A" w:rsidRPr="00447B84" w:rsidRDefault="00937C6A" w:rsidP="001D63E0">
            <w:pPr>
              <w:jc w:val="center"/>
            </w:pPr>
            <w:r>
              <w:t xml:space="preserve">Retrofit compliance efforts that delay clearance, erode launch dates, and expose the buyer to deployment penalties.</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established processes; the documentation and evidence effort is substantial but well-charted.</w:t>
            </w:r>
          </w:p>
        </w:tc>
        <w:tc>
          <w:tcPr>
            <w:tcW w:w="976" w:type="dxa"/>
            <w:shd w:val="clear" w:color="auto" w:fill="FF0000"/>
          </w:tcPr>
          <w:p w14:paraId="32A1E6F0" w14:textId="77777777" w:rsidR="00937C6A" w:rsidRPr="00447B84" w:rsidRDefault="00937C6A" w:rsidP="001D63E0">
            <w:pPr>
              <w:jc w:val="center"/>
            </w:pPr>
            <w:r>
              <w:t xml:space="preserve">Medium — clearance timing remains a schedule risk on the critical path.</w:t>
            </w:r>
          </w:p>
        </w:tc>
        <w:tc>
          <w:tcPr>
            <w:tcW w:w="3268" w:type="dxa"/>
          </w:tcPr>
          <w:p w14:paraId="082563D3" w14:textId="77777777" w:rsidR="00937C6A" w:rsidRPr="00447B84" w:rsidRDefault="00937C6A" w:rsidP="001D63E0">
            <w:r>
              <w:t xml:space="preserve">Valid regulatory clearance at time of purchase is a hard procurement criterion; without it there is no market.</w:t>
            </w:r>
          </w:p>
        </w:tc>
      </w:tr>
      <w:tr w:rsidR="00937C6A" w:rsidRPr="00447B84" w14:paraId="1D7358F1" w14:textId="77777777" w:rsidTr="00937C6A">
        <w:tc>
          <w:tcPr>
            <w:tcW w:w="869" w:type="dxa"/>
          </w:tcPr>
          <w:p w14:paraId="6A7D0D56" w14:textId="77777777" w:rsidR="00937C6A" w:rsidRPr="00447B84" w:rsidRDefault="00937C6A" w:rsidP="001D63E0">
            <w:r>
              <w:t xml:space="preserve">KA_13</w:t>
            </w:r>
          </w:p>
        </w:tc>
        <w:tc>
          <w:tcPr>
            <w:tcW w:w="1903" w:type="dxa"/>
          </w:tcPr>
          <w:p w14:paraId="5A75794D" w14:textId="77777777" w:rsidR="00937C6A" w:rsidRPr="00447B84" w:rsidRDefault="00937C6A" w:rsidP="001D63E0">
            <w:r>
              <w:t xml:space="preserve">Independently mitigated safety architecture</w:t>
            </w:r>
          </w:p>
        </w:tc>
        <w:tc>
          <w:tcPr>
            <w:tcW w:w="1463" w:type="dxa"/>
          </w:tcPr>
          <w:p w14:paraId="67BB6FBD" w14:textId="305BABFA" w:rsidR="00BA094A" w:rsidRPr="00447B84" w:rsidRDefault="00BA094A" w:rsidP="001D63E0">
            <w:r>
              <w:t xml:space="preserve">BE_04, BE_06, RE_05, RE_06</w:t>
            </w:r>
          </w:p>
        </w:tc>
        <w:tc>
          <w:tcPr>
            <w:tcW w:w="2186" w:type="dxa"/>
          </w:tcPr>
          <w:p w14:paraId="1CBA8DAA" w14:textId="77777777" w:rsidR="00937C6A" w:rsidRPr="00447B84" w:rsidRDefault="00937C6A" w:rsidP="001D63E0">
            <w:r>
              <w:t xml:space="preserve">Every safety-critical function — alarming and diagnostic support — backed by an independent external risk-control path, with documented justification for the resulting software safety-classification reduction.</w:t>
            </w:r>
          </w:p>
        </w:tc>
        <w:tc>
          <w:tcPr>
            <w:tcW w:w="1063" w:type="dxa"/>
          </w:tcPr>
          <w:p w14:paraId="3BD96ABB" w14:textId="77777777" w:rsidR="00937C6A" w:rsidRPr="00447B84" w:rsidRDefault="00937C6A" w:rsidP="001D63E0">
            <w:pPr>
              <w:jc w:val="center"/>
            </w:pPr>
            <w:r>
              <w:t xml:space="preserve">Single-channel designs whose software carries the full highest-class development burden and undiluted liability exposure.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independent risk-control measures are available in the use environment.</w:t>
            </w:r>
          </w:p>
        </w:tc>
        <w:tc>
          <w:tcPr>
            <w:tcW w:w="976" w:type="dxa"/>
            <w:shd w:val="clear" w:color="auto" w:fill="FF0000"/>
          </w:tcPr>
          <w:p w14:paraId="32A1E6F0" w14:textId="77777777" w:rsidR="00937C6A" w:rsidRPr="00447B84" w:rsidRDefault="00937C6A" w:rsidP="001D63E0">
            <w:pPr>
              <w:jc w:val="center"/>
            </w:pPr>
            <w:r>
              <w:t xml:space="preserve">Medium — the classification-reduction justification must survive notified-body scrutiny.</w:t>
            </w:r>
          </w:p>
        </w:tc>
        <w:tc>
          <w:tcPr>
            <w:tcW w:w="3268" w:type="dxa"/>
          </w:tcPr>
          <w:p w14:paraId="082563D3" w14:textId="77777777" w:rsidR="00937C6A" w:rsidRPr="00447B84" w:rsidRDefault="00937C6A" w:rsidP="001D63E0">
            <w:r>
              <w:t xml:space="preserve">Keeps the IEC 62304 documentation burden and residual liability commercially absorbable without weakening patient safety.</w:t>
            </w:r>
          </w:p>
        </w:tc>
      </w:tr>
      <w:tr w:rsidR="00937C6A" w:rsidRPr="00447B84" w14:paraId="1D7358F1" w14:textId="77777777" w:rsidTr="00937C6A">
        <w:tc>
          <w:tcPr>
            <w:tcW w:w="869" w:type="dxa"/>
          </w:tcPr>
          <w:p w14:paraId="6A7D0D56" w14:textId="77777777" w:rsidR="00937C6A" w:rsidRPr="00447B84" w:rsidRDefault="00937C6A" w:rsidP="001D63E0">
            <w:r>
              <w:t xml:space="preserve">KA_14</w:t>
            </w:r>
          </w:p>
        </w:tc>
        <w:tc>
          <w:tcPr>
            <w:tcW w:w="1903" w:type="dxa"/>
          </w:tcPr>
          <w:p w14:paraId="5A75794D" w14:textId="77777777" w:rsidR="00937C6A" w:rsidRPr="00447B84" w:rsidRDefault="00937C6A" w:rsidP="001D63E0">
            <w:r>
              <w:t xml:space="preserve">Secure and private by design</w:t>
            </w:r>
          </w:p>
        </w:tc>
        <w:tc>
          <w:tcPr>
            <w:tcW w:w="1463" w:type="dxa"/>
          </w:tcPr>
          <w:p w14:paraId="67BB6FBD" w14:textId="305BABFA" w:rsidR="00BA094A" w:rsidRPr="00447B84" w:rsidRDefault="00BA094A" w:rsidP="001D63E0">
            <w:r>
              <w:t xml:space="preserve">ME_11, RE_11</w:t>
            </w:r>
          </w:p>
        </w:tc>
        <w:tc>
          <w:tcPr>
            <w:tcW w:w="2186" w:type="dxa"/>
          </w:tcPr>
          <w:p w14:paraId="1CBA8DAA" w14:textId="77777777" w:rsidR="00937C6A" w:rsidRPr="00447B84" w:rsidRDefault="00937C6A" w:rsidP="001D63E0">
            <w:r>
              <w:t xml:space="preserve">Documented cybersecurity risk management and protection of personal health data compliant with applicable data-protection law (e.g. GDPR, HIPAA) for all data processed, displayed, or transmitted to external health-information systems.</w:t>
            </w:r>
          </w:p>
        </w:tc>
        <w:tc>
          <w:tcPr>
            <w:tcW w:w="1063" w:type="dxa"/>
          </w:tcPr>
          <w:p w14:paraId="3BD96ABB" w14:textId="77777777" w:rsidR="00937C6A" w:rsidRPr="00447B84" w:rsidRDefault="00937C6A" w:rsidP="001D63E0">
            <w:pPr>
              <w:jc w:val="center"/>
            </w:pPr>
            <w:r>
              <w:t xml:space="preserve">Connected monitoring equipment with an unverified security posture that fails hospital IT security review.</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established security engineering and privacy practice.</w:t>
            </w:r>
          </w:p>
        </w:tc>
        <w:tc>
          <w:tcPr>
            <w:tcW w:w="976" w:type="dxa"/>
            <w:shd w:val="clear" w:color="auto" w:fill="FF0000"/>
          </w:tcPr>
          <w:p w14:paraId="32A1E6F0" w14:textId="77777777" w:rsidR="00937C6A" w:rsidRPr="00447B84" w:rsidRDefault="00937C6A" w:rsidP="001D63E0">
            <w:pPr>
              <w:jc w:val="center"/>
            </w:pPr>
            <w:r>
              <w:t xml:space="preserve">Medium — an evolving threat landscape demands sustained maintenance.</w:t>
            </w:r>
          </w:p>
        </w:tc>
        <w:tc>
          <w:tcPr>
            <w:tcW w:w="3268" w:type="dxa"/>
          </w:tcPr>
          <w:p w14:paraId="082563D3" w14:textId="77777777" w:rsidR="00937C6A" w:rsidRPr="00447B84" w:rsidRDefault="00937C6A" w:rsidP="001D63E0">
            <w:r>
              <w:t xml:space="preserve">Failing IT security review blocks procurement regardless of clinical merit; breaches create patient-safety and liability harm.</w:t>
            </w:r>
          </w:p>
        </w:tc>
      </w:tr>
      <w:tr w:rsidR="00937C6A" w:rsidRPr="00447B84" w14:paraId="1D7358F1" w14:textId="77777777" w:rsidTr="00937C6A">
        <w:tc>
          <w:tcPr>
            <w:tcW w:w="869" w:type="dxa"/>
          </w:tcPr>
          <w:p w14:paraId="6A7D0D56" w14:textId="77777777" w:rsidR="00937C6A" w:rsidRPr="00447B84" w:rsidRDefault="00937C6A" w:rsidP="001D63E0">
            <w:r>
              <w:t xml:space="preserve">KA_15</w:t>
            </w:r>
          </w:p>
        </w:tc>
        <w:tc>
          <w:tcPr>
            <w:tcW w:w="1903" w:type="dxa"/>
          </w:tcPr>
          <w:p w14:paraId="5A75794D" w14:textId="77777777" w:rsidR="00937C6A" w:rsidRPr="00447B84" w:rsidRDefault="00937C6A" w:rsidP="001D63E0">
            <w:r>
              <w:t xml:space="preserve">Supportable across the service life</w:t>
            </w:r>
          </w:p>
        </w:tc>
        <w:tc>
          <w:tcPr>
            <w:tcW w:w="1463" w:type="dxa"/>
          </w:tcPr>
          <w:p w14:paraId="67BB6FBD" w14:textId="305BABFA" w:rsidR="00BA094A" w:rsidRPr="00447B84" w:rsidRDefault="00BA094A" w:rsidP="001D63E0">
            <w:r>
              <w:t xml:space="preserve">ME_09, BE_09, BE_10, RE_12</w:t>
            </w:r>
          </w:p>
        </w:tc>
        <w:tc>
          <w:tcPr>
            <w:tcW w:w="2186" w:type="dxa"/>
          </w:tcPr>
          <w:p w14:paraId="1CBA8DAA" w14:textId="77777777" w:rsidR="00937C6A" w:rsidRPr="00447B84" w:rsidRDefault="00937C6A" w:rsidP="001D63E0">
            <w:r>
              <w:t xml:space="preserve">Field-maintainable and updatable software across a 7–10 year service life, with committed security patches, regulatory maintenance, and an operational post-market surveillance and vigilance capability, all within the existing support organisation's capacity.</w:t>
            </w:r>
          </w:p>
        </w:tc>
        <w:tc>
          <w:tcPr>
            <w:tcW w:w="1063" w:type="dxa"/>
          </w:tcPr>
          <w:p w14:paraId="3BD96ABB" w14:textId="77777777" w:rsidR="00937C6A" w:rsidRPr="00447B84" w:rsidRDefault="00937C6A" w:rsidP="001D63E0">
            <w:pPr>
              <w:jc w:val="center"/>
            </w:pPr>
            <w:r>
              <w:t xml:space="preserve">Products whose support cost, patch cadence, and obsolescence shift the lifecycle burden onto the customer.</w:t>
            </w:r>
          </w:p>
        </w:tc>
        <w:tc>
          <w:tcPr>
            <w:tcW w:w="1041" w:type="dxa"/>
          </w:tcPr>
          <w:p w14:paraId="1EE055B6" w14:textId="77777777" w:rsidR="00937C6A" w:rsidRPr="00447B84" w:rsidRDefault="00937C6A" w:rsidP="001D63E0">
            <w:pPr>
              <w:jc w:val="center"/>
            </w:pPr>
            <w:r>
              <w:t xml:space="preserve">Medium</w:t>
            </w:r>
          </w:p>
        </w:tc>
        <w:tc>
          <w:tcPr>
            <w:tcW w:w="976" w:type="dxa"/>
          </w:tcPr>
          <w:p w14:paraId="1F44EF6D" w14:textId="77777777" w:rsidR="00937C6A" w:rsidRPr="00447B84" w:rsidRDefault="00937C6A" w:rsidP="001D63E0">
            <w:pPr>
              <w:jc w:val="center"/>
            </w:pPr>
            <w:r>
              <w:t xml:space="preserve">Yes — requires update and surveillance mechanisms designed in from the start.</w:t>
            </w:r>
          </w:p>
        </w:tc>
        <w:tc>
          <w:tcPr>
            <w:tcW w:w="976" w:type="dxa"/>
            <w:shd w:val="clear" w:color="auto" w:fill="FF0000"/>
          </w:tcPr>
          <w:p w14:paraId="32A1E6F0" w14:textId="77777777" w:rsidR="00937C6A" w:rsidRPr="00447B84" w:rsidRDefault="00937C6A" w:rsidP="001D63E0">
            <w:pPr>
              <w:jc w:val="center"/>
            </w:pPr>
            <w:r>
              <w:t xml:space="preserve">Medium — long-horizon commitments and cost-of-quality exposure; surveillance and vigilance are statutory obligations for as long as the product remains on the market, and the support burden must fit the existing service organisation's capacity and competence without major new hiring.</w:t>
            </w:r>
          </w:p>
        </w:tc>
        <w:tc>
          <w:tcPr>
            <w:tcW w:w="3268" w:type="dxa"/>
          </w:tcPr>
          <w:p w14:paraId="082563D3" w14:textId="77777777" w:rsidR="00937C6A" w:rsidRPr="00447B84" w:rsidRDefault="00937C6A" w:rsidP="001D63E0">
            <w:r>
              <w:t xml:space="preserve">Protects the customer's multi-year investment and the manufacturer's service revenue while satisfying vigilance obligations.</w:t>
            </w:r>
          </w:p>
        </w:tc>
      </w:tr>
      <w:tr w:rsidR="00937C6A" w:rsidRPr="00447B84" w14:paraId="1D7358F1" w14:textId="77777777" w:rsidTr="00937C6A">
        <w:tc>
          <w:tcPr>
            <w:tcW w:w="869" w:type="dxa"/>
          </w:tcPr>
          <w:p w14:paraId="6A7D0D56" w14:textId="77777777" w:rsidR="00937C6A" w:rsidRPr="00447B84" w:rsidRDefault="00937C6A" w:rsidP="001D63E0">
            <w:r>
              <w:t xml:space="preserve">KA_16</w:t>
            </w:r>
          </w:p>
        </w:tc>
        <w:tc>
          <w:tcPr>
            <w:tcW w:w="1903" w:type="dxa"/>
          </w:tcPr>
          <w:p w14:paraId="5A75794D" w14:textId="77777777" w:rsidR="00937C6A" w:rsidRPr="00447B84" w:rsidRDefault="00937C6A" w:rsidP="001D63E0">
            <w:r>
              <w:t xml:space="preserve">Predictable, competitive lifecycle cost</w:t>
            </w:r>
          </w:p>
        </w:tc>
        <w:tc>
          <w:tcPr>
            <w:tcW w:w="1463" w:type="dxa"/>
          </w:tcPr>
          <w:p w14:paraId="67BB6FBD" w14:textId="305BABFA" w:rsidR="00BA094A" w:rsidRPr="00447B84" w:rsidRDefault="00BA094A" w:rsidP="001D63E0">
            <w:r>
              <w:t xml:space="preserve">ME_06, ME_12, BE_12</w:t>
            </w:r>
          </w:p>
        </w:tc>
        <w:tc>
          <w:tcPr>
            <w:tcW w:w="2186" w:type="dxa"/>
          </w:tcPr>
          <w:p w14:paraId="1CBA8DAA" w14:textId="77777777" w:rsidR="00937C6A" w:rsidRPr="00447B84" w:rsidRDefault="00937C6A" w:rsidP="001D63E0">
            <w:r>
              <w:t xml:space="preserve">A frozen, validated first-release scope with deferral of unproven capabilities to later releases, supporting a predictable total cost of ownership and pricing competitive with comparable monitoring and decision-support offerings.</w:t>
            </w:r>
          </w:p>
        </w:tc>
        <w:tc>
          <w:tcPr>
            <w:tcW w:w="1063" w:type="dxa"/>
          </w:tcPr>
          <w:p w14:paraId="3BD96ABB" w14:textId="77777777" w:rsidR="00937C6A" w:rsidRPr="00447B84" w:rsidRDefault="00937C6A" w:rsidP="001D63E0">
            <w:pPr>
              <w:jc w:val="center"/>
            </w:pPr>
            <w:r>
              <w:t xml:space="preserve">Scope-creeping programmes with slipping launch dates and opaque lifetime costs.</w:t>
            </w:r>
          </w:p>
        </w:tc>
        <w:tc>
          <w:tcPr>
            <w:tcW w:w="1041" w:type="dxa"/>
          </w:tcPr>
          <w:p w14:paraId="1EE055B6" w14:textId="77777777" w:rsidR="00937C6A" w:rsidRPr="00447B84" w:rsidRDefault="00937C6A" w:rsidP="001D63E0">
            <w:pPr>
              <w:jc w:val="center"/>
            </w:pPr>
            <w:r>
              <w:t xml:space="preserve">Medium</w:t>
            </w:r>
          </w:p>
        </w:tc>
        <w:tc>
          <w:tcPr>
            <w:tcW w:w="976" w:type="dxa"/>
          </w:tcPr>
          <w:p w14:paraId="1F44EF6D" w14:textId="77777777" w:rsidR="00937C6A" w:rsidRPr="00447B84" w:rsidRDefault="00937C6A" w:rsidP="001D63E0">
            <w:pPr>
              <w:jc w:val="center"/>
            </w:pPr>
            <w:r>
              <w:t xml:space="preserve">Yes — primarily a scope-governance decision rather than a technical one.</w:t>
            </w:r>
          </w:p>
        </w:tc>
        <w:tc>
          <w:tcPr>
            <w:tcW w:w="976" w:type="dxa"/>
            <w:shd w:val="clear" w:color="auto" w:fill="FF0000"/>
          </w:tcPr>
          <w:p w14:paraId="32A1E6F0" w14:textId="77777777" w:rsidR="00937C6A" w:rsidRPr="00447B84" w:rsidRDefault="00937C6A" w:rsidP="001D63E0">
            <w:pPr>
              <w:jc w:val="center"/>
            </w:pPr>
            <w:r>
              <w:t xml:space="preserve">Low-Medium — deferred scope may disappoint individual stakeholders, but uncontrolled scope growth threatens the committed launch date, the submission baseline, and the business-case margin.</w:t>
            </w:r>
          </w:p>
        </w:tc>
        <w:tc>
          <w:tcPr>
            <w:tcW w:w="3268" w:type="dxa"/>
          </w:tcPr>
          <w:p w14:paraId="082563D3" w14:textId="77777777" w:rsidR="00937C6A" w:rsidRPr="00447B84" w:rsidRDefault="00937C6A" w:rsidP="001D63E0">
            <w:r>
              <w:t xml:space="preserve">A defendable tender position and a protected launch date are prerequisites for commercial success; the frozen, validated baseline is what makes regulatory submission, verification, and manufacturing release dates credible.</w:t>
            </w:r>
          </w:p>
        </w:tc>
      </w:tr>
    </w:tbl>
    <w:p w14:paraId="6CDF2F43" w14:textId="77777777" w:rsidR="00937C6A" w:rsidRPr="00447B84" w:rsidRDefault="00937C6A" w:rsidP="00937C6A">
      <w:pPr>
        <w:sectPr w:rsidR="00937C6A" w:rsidRPr="00447B84" w:rsidSect="00937C6A">
          <w:pgSz w:w="15840" w:h="12240" w:orient="landscape"/>
          <w:pgMar w:top="1417" w:right="1417" w:bottom="1325" w:left="1417" w:header="284" w:footer="264" w:gutter="0"/>
          <w:cols w:space="708"/>
          <w:docGrid w:linePitch="360"/>
        </w:sectPr>
      </w:pPr>
    </w:p>
    <w:p w14:paraId="55EFD2C7" w14:textId="77777777" w:rsidR="00937C6A" w:rsidRDefault="00937C6A" w:rsidP="00F73BBE"/>
    <w:p w14:paraId="49250604" w14:textId="63FC0244" w:rsidR="00937C6A" w:rsidRPr="00447B84" w:rsidRDefault="00937C6A" w:rsidP="00937C6A">
      <w:pPr>
        <w:pStyle w:val="Heading3"/>
      </w:pPr>
      <w:bookmarkStart w:id="32" w:name="_Toc228476874"/>
      <w:r w:rsidRPr="00447B84">
        <w:t>Business ‘Requirements’</w:t>
      </w:r>
      <w:bookmarkEnd w:id="32"/>
    </w:p>
    <w:p w14:paraId="2C6497DA" w14:textId="77777777" w:rsidR="00937C6A" w:rsidRPr="00447B84" w:rsidRDefault="00937C6A" w:rsidP="00937C6A">
      <w:r w:rsidRPr="00447B84">
        <w:t>This business ‘requirements’ describe the conceptual project inputs from all business stakeholders that apply to the entire lifecycle of the product (e.g. development, launch, manufacturing, deployment, operation &amp; use, end of life). Business ‘requirements’ need to be confirmed before release!</w:t>
      </w:r>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product must be developed as regulated medical device software under a certified quality management system with full design control, following a software lifecycle per IEC 62304 at the hazard-derived safety class, and a complete, submission-ready technical documentation file must be available at launch.</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Without demonstrable design control and a complete technical file there is no regulatory clearance and therefore no market; retrofit compliance destroys the launch date.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 (Legal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Risk management per ISO 14971 must be applied across the entire product lifecycle, from concept through post-market, with all risk-control measures verified and residual risks documented and accepted before release.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Risk management is the statutory backbone of market access and the legal manufacturer's primary defence in any liability claim.</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Every safety-critical function (alarming, diagnostic support) must be backed by an independent external risk-control path, with a documented safety-classification-reduction justification capable of withstanding notified-body scrutiny.</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Independent mitigation keeps the development documentation burden and residual liability commercially absorbable without weakening patient safety.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 Management / Regulatory Affairs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Diagnostic intelligence for the first release must be sourced as a commercially validated, change-controlled off-the-shelf algorithm qualified as third-party software (SOUP), with supplier agreements securing documented performance claims, change notification, anomaly disclosure, and component availability across the full service life.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Caps R&amp;D cost, validation effort, and clearance-timing risk while keeping the legal manufacturer's third-party-component obligations contractually covered.</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R&amp;D Management (Legal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Every published clinical performance claim — including any time-to-diagnosis claim — must be backed by documented clinical evidence in the intended population and use environments, and must be insurable.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As legal manufacturer the organisation carries misdiagnosis liability on every claim it publishes; unevidenced claims are uninsurable exposure.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All labelling, marketing claims, and on-product presentation must position diagnostic output as advisory candidates only, visually and semantically distinct from measured clinical facts, with the trained professional explicitly the final decision-maker (human-in-the-loop).</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Keeps the responsibility boundary between manufacturer and clinical user legally defensible and counters automation bias, a recognised critical-severity hazard.</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&amp; Compliance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BR_07</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Unavailability or non-convergence of diagnostic guidance within its expected time window must be actively annunciated to the clinician through at least two mutually independent notification paths, so that fallback to unaided clinical assessment is immediate.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silent decision-support failure delays treatment and converts directly into critical-severity liability; independence of the notification paths is what removes residual risk from the supporting software and underpins the safety-classification reduction.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 / Clinician</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KA_07</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BR_08</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Physiological alarm behaviour must conform to the applicable alarm and patient-monitoring standards (e.g. IEC 60601-1-8), with annunciation perceivable even when the clinician's attention is elsewhere.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Standards-conformant alarm reliability is the entry ticket for any monitoring purchase and among the highest-severity hazard areas.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 / Clinician</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BR_09</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Sensor disconnection, misplacement, and unreliable readings must be automatically detected (within the limits of what the fixed measurement devices report) and unambiguously annunciated, so clinicians never act on silently false or missing data.</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False data is more dangerous than no data; fault transparency protects clinical trust in both monitoring and diagnostic support.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Clinician / 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BR_10</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responsibility split between the software product and the fixed measurement devices (including fault-detection duties) must be contractually documented in the interface definitions.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An undocumented liability boundary leaves the legal manufacturer exposed for failures originating in equipment outside its design control.</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&amp; Compliance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KA_05, KA_10</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capability must be delivered as software only, running on existing, unmodified monitoring hardware and the installed base of non-invasive measurement devices, through standardised, published device interfaces that permit supplier substitution.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Protects customer and manufacturer investment, avoids vendor lock-in objections in tenders, and keeps capital cost and time-to-market inside the business case.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Hospital Procurement / Finance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KA_10</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Real-time integration with all six measurement-device classes and the external information-system interfaces must be retired as a risk through early prototyping and prioritised interface-control definition, ahead of committed development milestones.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Device and hospital connectivity is the highest-probability project risk; late integration failures threaten the launch date and the submission baseline.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R&amp;D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KA_01, KA_09, KA_10</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Continuous multi-parameter monitoring must be operational within seconds of patient connection and remain uninterrupted across transport and handover; monitoring and alarming must remain fully functional without external network connectivity, with intermittent connectivity affecting only optional hospital data sharing.</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Continuous visibility from first patient contact is the baseline clinical value the buyer pays for; in mobile pre-hospital use no external network can be assumed, so the safety-relevant capability must be locally autonomous and only the hospital-sharing capability may degrade.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Clinician / Hospital Procurement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KA_01</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Patient data and diagnostic findings must be shareable with receiving hospital information systems over established healthcare interoperability standards (e.g. HL7/FHIR), with the protocol choice and interface agreements fixed early and no bespoke per-site integration projects.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Enables second opinion and prepared handover while avoiding custom IT project cost and open-ended integration liability.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Hospital Procurement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KA_09</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product must be developed under a usability engineering process per IEC 62366-1, with summative evaluation of safety-related use scenarios covering mobile, poorly lit, and high-noise use contexts, operable with standard clinical training only.</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Use errors in high-stress mobile contexts are safety-relevant, and summative usability evidence is a market-access prerequisite.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 / Clinician</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KA_08</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A safe training and simulation capability, delivered with a structured vendor training offering, must be in place as a formal risk control before release — it is a release condition, not an optional add-on.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Training is the designated risk control for the critical-severity misinterpretation hazard; under-resourcing it converts into use-error complaints, field actions, and foreseeable-misuse liability.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Training Organisation / 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KA_11</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BR_17</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Documented cybersecurity risk management and protection of personal health data compliant with applicable data-protection law (e.g. GDPR, HIPAA) must cover all data processed, displayed, or transmitted to external health-information systems, sufficient to pass hospital IT security review.</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Failing IT security review blocks procurement regardless of clinical merit; breaches create patient-safety, regulatory, and liability harm.</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IT Security Officer / Data Protection Officer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BR_18</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Valid regulatory clearance for the diagnostic-support claim must be in place in each target market at the time of sale, with regulatory engagement started early enough to keep clearance off the critical path.</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Clearance at time of purchase is a hard procurement criterion and clearance timing is a recognised high-impact schedule risk.</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Hospital Procurement / Competent Authority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KA_12, KA_02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BR_19</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product must be field-maintainable and updatable across a 7–10 year service life through software updates alone — requiring no modification of the existing hardware platform or measurement devices — with committed security patches and regulatory maintenance deliverable within the existing support organisation's capacity and competence without major new hiring.</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Protects the customer's multi-year investment and the manufacturer's service margin; an unsupportable product shifts lifecycle cost onto the customer and breaches expectations baked into the tender.</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Service Organisation</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BR_20</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An operational post-market surveillance and vigilance capability must be in place from launch and sustained until the product is withdrawn from the market, including an orderly end-of-life process for data, installed base, and obligations.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Surveillance and vigilance are statutory obligations for as long as the product remains on the market; an unmanaged end of life leaves residual regulatory and data-protection exposure.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 Management (Legal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first release must ship a frozen, validated scope, with unproven capabilities explicitly deferred to later releases under documented scope governance.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frozen baseline is what makes the regulatory submission, verification, and launch dates credible; uncontrolled scope growth threatens all three.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Programme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Total cost of ownership must be predictable over the full service life and transparently itemisable for tender evaluation — covering licences, deployment, training, support, and updates — with pricing competitive with comparable monitoring and decision-support offerings.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Buying organisations evaluate tenders on disclosed lifetime cost, not list price; an opaque or uncompetitive cost position loses the tender on commercial grounds regardless of clinical merit.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Sales &amp; Marketing / Finance / Hospital Procurement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purchasing organisation must retain ownership of all patient data and clinical records produced during use, with the ability to export that data in established healthcare interoperability formats throughout the service life and at end of contract or end of life, without dependency on the supplier.</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Data ownership and exit-without-lock-in are standard contractual conditions in healthcare procurement; a buyer who cannot retrieve its own clinical data will not sign, and stranded data at end of life creates regulatory and continuity exposure for the buyer.</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Hospital Procurement / Data Protection Officer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 KA_15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Support and maintenance commitments — response times for clinically relevant defects, security-patch delivery timelines, and update cadence — must be contractually specifiable as service levels the buying organisation can hold the supplier to across the service life.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Buyers of safety-relevant clinical equipment require enforceable service-level commitments in the purchase contract, not best-effort support; absence of committable service levels is a tender disqualifier for hospital and EMS fleet operators.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Hospital Procurement / Service Organisation</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w:t>
            </w:r>
          </w:p>
        </w:tc>
      </w:tr>
    </w:tbl>
    <w:p w14:paraId="4A9DEA5D" w14:textId="77777777" w:rsidR="00937C6A" w:rsidRPr="00447B84" w:rsidRDefault="00937C6A" w:rsidP="00937C6A"/>
    <w:p w14:paraId="2122D9C6" w14:textId="77777777" w:rsidR="00C25182" w:rsidRDefault="00C25182">
      <w:pPr>
        <w:spacing w:after="160" w:line="259" w:lineRule="auto"/>
        <w:jc w:val="left"/>
        <w:rPr>
          <w:rFonts w:asciiTheme="majorHAnsi" w:eastAsiaTheme="majorEastAsia" w:hAnsiTheme="majorHAnsi" w:cstheme="majorBidi"/>
          <w:color w:val="0070C0"/>
          <w:sz w:val="26"/>
          <w:szCs w:val="26"/>
        </w:rPr>
      </w:pPr>
      <w:bookmarkStart w:id="33" w:name="_Toc174633321"/>
      <w:bookmarkStart w:id="34" w:name="_Toc185585097"/>
      <w:r>
        <w:br w:type="page"/>
      </w:r>
    </w:p>
    <w:p w14:paraId="3F618864" w14:textId="77777777" w:rsidR="000F05A4" w:rsidRPr="00447B84" w:rsidRDefault="000F05A4" w:rsidP="00AF50E0">
      <w:pPr>
        <w:pStyle w:val="Heading2"/>
      </w:pPr>
      <w:bookmarkStart w:id="35" w:name="_Toc228476875"/>
      <w:bookmarkEnd w:id="33"/>
      <w:bookmarkEnd w:id="34"/>
      <w:r w:rsidRPr="00447B84">
        <w:lastRenderedPageBreak/>
        <w:t>Context</w:t>
      </w:r>
      <w:r>
        <w:t xml:space="preserve"> (FORMAL)</w:t>
      </w:r>
      <w:bookmarkEnd w:id="35"/>
    </w:p>
    <w:p w14:paraId="1BBA45BD" w14:textId="77777777" w:rsidR="000F05A4" w:rsidRDefault="000F05A4" w:rsidP="00AF50E0">
      <w:r w:rsidRPr="00447B84">
        <w:t>The context level is the starting point of the solution domain (DHF) based on the problem domain and the stakeholder expectations.</w:t>
      </w:r>
    </w:p>
    <w:p w14:paraId="1C5C94E8" w14:textId="77777777" w:rsidR="00394028" w:rsidRPr="00447B84" w:rsidRDefault="00394028" w:rsidP="00AF50E0"/>
    <w:p w14:paraId="54121C3B" w14:textId="77777777" w:rsidR="000F05A4" w:rsidRPr="00447B84" w:rsidRDefault="000F05A4" w:rsidP="00AF50E0">
      <w:pPr>
        <w:pStyle w:val="Heading3"/>
      </w:pPr>
      <w:bookmarkStart w:id="36" w:name="_Toc174633322"/>
      <w:bookmarkStart w:id="37" w:name="_Toc185585098"/>
      <w:bookmarkStart w:id="38" w:name="_Toc228476876"/>
      <w:r w:rsidRPr="00447B84">
        <w:t>Intended Use</w:t>
      </w:r>
      <w:bookmarkEnd w:id="36"/>
      <w:bookmarkEnd w:id="37"/>
      <w:bookmarkEnd w:id="38"/>
      <w:r w:rsidRPr="00447B84">
        <w:t xml:space="preserve"> </w:t>
      </w:r>
    </w:p>
    <w:p w14:paraId="55D1E297" w14:textId="77777777" w:rsidR="000F05A4" w:rsidRPr="00447B84" w:rsidRDefault="000F05A4" w:rsidP="00AF50E0">
      <w:r w:rsidRPr="00447B84">
        <w:t>The intended use (also known as Intended Purpose) is the starting point of your formal documentation and is described by the following 5 aspects:</w:t>
      </w:r>
    </w:p>
    <w:p w14:paraId="6FEEAEEB" w14:textId="77777777" w:rsidR="000F05A4" w:rsidRPr="00447B84" w:rsidRDefault="000F05A4" w:rsidP="000F05A4">
      <w:pPr>
        <w:pStyle w:val="ListParagraph"/>
        <w:numPr>
          <w:ilvl w:val="0"/>
          <w:numId w:val="1"/>
        </w:numPr>
        <w:spacing w:after="160" w:line="259" w:lineRule="auto"/>
      </w:pPr>
      <w:r w:rsidRPr="00447B84">
        <w:rPr>
          <w:b/>
          <w:bCs/>
          <w:u w:val="single"/>
        </w:rPr>
        <w:t>Medical Device</w:t>
      </w:r>
      <w:r w:rsidRPr="00447B84">
        <w:t>: What is the product?</w:t>
      </w:r>
    </w:p>
    <w:p w14:paraId="32B95513" w14:textId="77777777" w:rsidR="000F05A4" w:rsidRPr="00447B84" w:rsidRDefault="000F05A4" w:rsidP="000F05A4">
      <w:pPr>
        <w:pStyle w:val="ListParagraph"/>
        <w:numPr>
          <w:ilvl w:val="0"/>
          <w:numId w:val="1"/>
        </w:numPr>
        <w:spacing w:after="160" w:line="259" w:lineRule="auto"/>
      </w:pPr>
      <w:r w:rsidRPr="00447B84">
        <w:rPr>
          <w:b/>
          <w:bCs/>
          <w:u w:val="single"/>
        </w:rPr>
        <w:t>Medical Indication</w:t>
      </w:r>
      <w:r w:rsidRPr="00447B84">
        <w:t>: What does it do?</w:t>
      </w:r>
    </w:p>
    <w:p w14:paraId="0B017C5E" w14:textId="77777777" w:rsidR="000F05A4" w:rsidRPr="00447B84" w:rsidRDefault="000F05A4" w:rsidP="000F05A4">
      <w:pPr>
        <w:pStyle w:val="ListParagraph"/>
        <w:numPr>
          <w:ilvl w:val="0"/>
          <w:numId w:val="1"/>
        </w:numPr>
        <w:spacing w:after="160" w:line="259" w:lineRule="auto"/>
      </w:pPr>
      <w:r w:rsidRPr="00447B84">
        <w:rPr>
          <w:b/>
          <w:bCs/>
          <w:u w:val="single"/>
        </w:rPr>
        <w:t>User Profile</w:t>
      </w:r>
      <w:r w:rsidRPr="00447B84">
        <w:t>; Who is the intended audience?</w:t>
      </w:r>
    </w:p>
    <w:p w14:paraId="530CDA0B" w14:textId="77777777" w:rsidR="000F05A4" w:rsidRPr="00447B84" w:rsidRDefault="000F05A4" w:rsidP="000F05A4">
      <w:pPr>
        <w:pStyle w:val="ListParagraph"/>
        <w:numPr>
          <w:ilvl w:val="0"/>
          <w:numId w:val="1"/>
        </w:numPr>
        <w:spacing w:after="160" w:line="259" w:lineRule="auto"/>
      </w:pPr>
      <w:r w:rsidRPr="00447B84">
        <w:rPr>
          <w:b/>
          <w:bCs/>
          <w:u w:val="single"/>
        </w:rPr>
        <w:t>Use Environment</w:t>
      </w:r>
      <w:r w:rsidRPr="00447B84">
        <w:t>: Where is it used?</w:t>
      </w:r>
    </w:p>
    <w:p w14:paraId="2F15C52B" w14:textId="77777777" w:rsidR="000F05A4" w:rsidRPr="00447B84" w:rsidRDefault="000F05A4" w:rsidP="000F05A4">
      <w:pPr>
        <w:pStyle w:val="ListParagraph"/>
        <w:numPr>
          <w:ilvl w:val="0"/>
          <w:numId w:val="1"/>
        </w:numPr>
        <w:spacing w:after="160" w:line="259" w:lineRule="auto"/>
      </w:pPr>
      <w:r w:rsidRPr="00447B84">
        <w:rPr>
          <w:b/>
          <w:bCs/>
          <w:u w:val="single"/>
        </w:rPr>
        <w:t>Operating Principle</w:t>
      </w:r>
      <w:r w:rsidRPr="00447B84">
        <w:t>: How does it work?</w:t>
      </w:r>
    </w:p>
    <w:p w14:paraId="7139CF0C" w14:textId="77777777" w:rsidR="000F05A4" w:rsidRPr="00447B84" w:rsidRDefault="000F05A4" w:rsidP="00AF50E0">
      <w:pPr>
        <w:pStyle w:val="ListParagraph"/>
        <w:ind w:left="360"/>
      </w:pPr>
    </w:p>
    <w:tbl>
      <w:tblPr>
        <w:tblStyle w:val="TableGrid"/>
        <w:tblW w:w="0" w:type="auto"/>
        <w:tblLook w:val="04A0" w:firstRow="1" w:lastRow="0" w:firstColumn="1" w:lastColumn="0" w:noHBand="0" w:noVBand="1"/>
      </w:tblPr>
      <w:tblGrid>
        <w:gridCol w:w="1262"/>
        <w:gridCol w:w="8134"/>
      </w:tblGrid>
      <w:tr w:rsidR="000F05A4" w:rsidRPr="00447B84" w14:paraId="2F73857B" w14:textId="77777777" w:rsidTr="00A91644">
        <w:tc>
          <w:tcPr>
            <w:tcW w:w="1271" w:type="dxa"/>
            <w:shd w:val="clear" w:color="auto" w:fill="BFBFBF" w:themeFill="background1" w:themeFillShade="BF"/>
          </w:tcPr>
          <w:p w14:paraId="51C8E3B0" w14:textId="77777777" w:rsidR="000F05A4" w:rsidRPr="00447B84" w:rsidRDefault="000F05A4" w:rsidP="00AF50E0">
            <w:r w:rsidRPr="00447B84">
              <w:t>ID</w:t>
            </w:r>
          </w:p>
        </w:tc>
        <w:tc>
          <w:tcPr>
            <w:tcW w:w="8217" w:type="dxa"/>
          </w:tcPr>
          <w:p w14:paraId="22D3B92C" w14:textId="77777777" w:rsidR="000F05A4" w:rsidRPr="00447B84" w:rsidRDefault="000F05A4" w:rsidP="00AF50E0">
            <w:r>
              <w:t xml:space="preserve">IU_01</w:t>
            </w:r>
          </w:p>
        </w:tc>
      </w:tr>
      <w:tr w:rsidR="000F05A4" w:rsidRPr="00447B84" w14:paraId="4605EB7D" w14:textId="77777777" w:rsidTr="008F6C74">
        <w:tc>
          <w:tcPr>
            <w:tcW w:w="1271" w:type="dxa"/>
            <w:shd w:val="clear" w:color="auto" w:fill="BFBFBF" w:themeFill="background1" w:themeFillShade="BF"/>
          </w:tcPr>
          <w:p w14:paraId="7DD497DF" w14:textId="77777777" w:rsidR="000F05A4" w:rsidRPr="00447B84" w:rsidRDefault="000F05A4" w:rsidP="00AF50E0">
            <w:r w:rsidRPr="00447B84">
              <w:t>IU_</w:t>
            </w:r>
          </w:p>
        </w:tc>
        <w:tc>
          <w:tcPr>
            <w:tcW w:w="8217" w:type="dxa"/>
          </w:tcPr>
          <w:p w14:paraId="5FD33E32" w14:textId="77777777" w:rsidR="000F05A4" w:rsidRPr="00447B84" w:rsidRDefault="000F05A4" w:rsidP="00AF50E0">
            <w:r>
              <w:t xml:space="preserve">The Mobile Monitoring Software Solution (MMSS) is medical device software running on an existing portable patient monitor that provides continuous, real-time monitoring of key vital signs of critically ill patients and offers clinical decision support by presenting ranked, real-time diagnostic candidates alongside the vital signs; the diagnostic output is advisory only — it does not provide an autonomous diagnosis, and the final diagnostic and treatment decisions remain at all times with the attending clinician. It is intended to be used exclusively by trained medical professionals in critical care environments, including intensive care units, emergency rooms, and mobile or pre-hospital medical units. The software operates by acquiring physiological data non-invasively from six connected measurement device types (ECG monitor, pulse oximeter, blood pressure monitor, thermal probe, capnometer, and EEG monitor) through standardised interfaces, processing this data through a commercially validated AI analysis engine, presenting the vital signs and ranked diagnostic candidates on the connected monitor display, generating clinical alarms for abnormal patient conditions and for sensor or connection faults, and optionally sharing diagnostic candidates with hospital information systems to obtain a second opinion.</w:t>
            </w:r>
          </w:p>
        </w:tc>
      </w:tr>
    </w:tbl>
    <w:p w14:paraId="6C2806C1" w14:textId="77777777" w:rsidR="000F05A4" w:rsidRPr="00447B84" w:rsidRDefault="000F05A4" w:rsidP="00AF50E0"/>
    <w:p w14:paraId="56980CFA" w14:textId="77777777" w:rsidR="000F05A4" w:rsidRPr="00447B84" w:rsidRDefault="000F05A4" w:rsidP="00AF50E0">
      <w:pPr>
        <w:pStyle w:val="Heading3"/>
        <w:tabs>
          <w:tab w:val="left" w:pos="3530"/>
        </w:tabs>
      </w:pPr>
      <w:bookmarkStart w:id="39" w:name="_Toc185585099"/>
      <w:bookmarkStart w:id="40" w:name="_Toc228476877"/>
      <w:r w:rsidRPr="00447B84">
        <w:t>Medical Device Classification</w:t>
      </w:r>
      <w:bookmarkEnd w:id="39"/>
      <w:bookmarkEnd w:id="40"/>
    </w:p>
    <w:p w14:paraId="2236BE32" w14:textId="77777777" w:rsidR="000F05A4" w:rsidRPr="00447B84" w:rsidRDefault="000F05A4" w:rsidP="00AF50E0">
      <w:pPr>
        <w:jc w:val="center"/>
      </w:pPr>
      <w:r w:rsidRPr="00447B84">
        <w:rPr>
          <w:noProof/>
        </w:rPr>
        <w:drawing>
          <wp:inline distT="0" distB="0" distL="0" distR="0" wp14:anchorId="4571F617" wp14:editId="1B5F6578">
            <wp:extent cx="3876842" cy="3227030"/>
            <wp:effectExtent l="0" t="0" r="0" b="0"/>
            <wp:docPr id="617368011" name="Picture 1" descr="A diagram of software fail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68011" name="Picture 1" descr="A diagram of software failure&#10;&#10;Description automatically generated"/>
                    <pic:cNvPicPr/>
                  </pic:nvPicPr>
                  <pic:blipFill>
                    <a:blip r:embed="rId13"/>
                    <a:stretch>
                      <a:fillRect/>
                    </a:stretch>
                  </pic:blipFill>
                  <pic:spPr>
                    <a:xfrm>
                      <a:off x="0" y="0"/>
                      <a:ext cx="3912242" cy="3256496"/>
                    </a:xfrm>
                    <a:prstGeom prst="rect">
                      <a:avLst/>
                    </a:prstGeom>
                  </pic:spPr>
                </pic:pic>
              </a:graphicData>
            </a:graphic>
          </wp:inline>
        </w:drawing>
      </w:r>
    </w:p>
    <w:p w14:paraId="292B42CE" w14:textId="735F2CBC" w:rsidR="000F05A4" w:rsidRPr="00447B84" w:rsidRDefault="000F05A4" w:rsidP="00AF50E0">
      <w:pPr>
        <w:pStyle w:val="Caption"/>
        <w:jc w:val="center"/>
      </w:pPr>
      <w:r w:rsidRPr="00447B84">
        <w:t xml:space="preserve">Figure </w:t>
      </w:r>
      <w:fldSimple w:instr=" SEQ Figure \* ARABIC ">
        <w:r w:rsidR="00394028">
          <w:rPr>
            <w:noProof/>
          </w:rPr>
          <w:t>1</w:t>
        </w:r>
      </w:fldSimple>
      <w:r w:rsidRPr="00447B84">
        <w:t>: The IEC 62304 software classification</w:t>
      </w:r>
    </w:p>
    <w:p w14:paraId="7BAEACFA" w14:textId="77777777" w:rsidR="000F05A4" w:rsidRPr="00447B84" w:rsidRDefault="000F05A4" w:rsidP="00AF50E0">
      <w:pPr>
        <w:jc w:val="center"/>
      </w:pPr>
    </w:p>
    <w:tbl>
      <w:tblPr>
        <w:tblStyle w:val="TableGrid"/>
        <w:tblW w:w="0" w:type="auto"/>
        <w:tblLook w:val="04A0" w:firstRow="1" w:lastRow="0" w:firstColumn="1" w:lastColumn="0" w:noHBand="0" w:noVBand="1"/>
      </w:tblPr>
      <w:tblGrid>
        <w:gridCol w:w="1271"/>
        <w:gridCol w:w="8125"/>
      </w:tblGrid>
      <w:tr w:rsidR="000F05A4" w:rsidRPr="00447B84" w14:paraId="2222D163" w14:textId="77777777" w:rsidTr="00A91644">
        <w:tc>
          <w:tcPr>
            <w:tcW w:w="1271" w:type="dxa"/>
            <w:shd w:val="clear" w:color="auto" w:fill="BFBFBF" w:themeFill="background1" w:themeFillShade="BF"/>
          </w:tcPr>
          <w:p w14:paraId="772EF258" w14:textId="77777777" w:rsidR="000F05A4" w:rsidRPr="00447B84" w:rsidRDefault="000F05A4" w:rsidP="00AF50E0">
            <w:r w:rsidRPr="00447B84">
              <w:t>ID</w:t>
            </w:r>
          </w:p>
        </w:tc>
        <w:tc>
          <w:tcPr>
            <w:tcW w:w="8217" w:type="dxa"/>
          </w:tcPr>
          <w:p w14:paraId="5F14202A" w14:textId="77777777" w:rsidR="000F05A4" w:rsidRPr="00447B84" w:rsidRDefault="000F05A4" w:rsidP="00AF50E0">
            <w:r>
              <w:t xml:space="preserve">MD_01</w:t>
            </w:r>
          </w:p>
        </w:tc>
      </w:tr>
      <w:tr w:rsidR="000F05A4" w:rsidRPr="00447B84" w14:paraId="6754FE57" w14:textId="77777777" w:rsidTr="008F6C74">
        <w:tc>
          <w:tcPr>
            <w:tcW w:w="1271" w:type="dxa"/>
            <w:shd w:val="clear" w:color="auto" w:fill="BFBFBF" w:themeFill="background1" w:themeFillShade="BF"/>
          </w:tcPr>
          <w:p w14:paraId="2CC78C8C" w14:textId="77777777" w:rsidR="000F05A4" w:rsidRPr="00447B84" w:rsidRDefault="000F05A4" w:rsidP="00AF50E0">
            <w:r w:rsidRPr="00447B84">
              <w:t>Description</w:t>
            </w:r>
          </w:p>
        </w:tc>
        <w:tc>
          <w:tcPr>
            <w:tcW w:w="8217" w:type="dxa"/>
          </w:tcPr>
          <w:p w14:paraId="7E679891" w14:textId="77777777" w:rsidR="000F05A4" w:rsidRPr="00447B84" w:rsidRDefault="000F05A4" w:rsidP="00AF50E0">
            <w:r>
              <w:t xml:space="preserve">Per IEC 62304 (ANSI/AAMI), the MMSS software is initially assessed as software safety Class C, because a failure of the monitoring, alarming, or diagnostic-support software could contribute to death of a critically ill patient as described in the intended use (IU_01). The classification is mitigated to Class B through risk-control measures external to the MMSS software, in accordance with the IEC 62304 classification rules: the measurement devices independently detect sensor misplacement and connection failure and generate their own audible alarms, and the external ALGOS diagnostic engine independently issues an audible notification on diagnosis timeout. Because these independent external systems control the death-of-patient hazards, a failure of the MMSS software alone cannot result in death or irreversible injury, and the residual software safety classification is Class B.</w:t>
            </w:r>
          </w:p>
        </w:tc>
      </w:tr>
      <w:tr w:rsidR="000F05A4" w:rsidRPr="00447B84" w14:paraId="6CA4B104" w14:textId="77777777" w:rsidTr="008F6C74">
        <w:tc>
          <w:tcPr>
            <w:tcW w:w="1271" w:type="dxa"/>
            <w:shd w:val="clear" w:color="auto" w:fill="BFBFBF" w:themeFill="background1" w:themeFillShade="BF"/>
          </w:tcPr>
          <w:p w14:paraId="42AE3FA0" w14:textId="77777777" w:rsidR="000F05A4" w:rsidRPr="00447B84" w:rsidRDefault="000F05A4" w:rsidP="00AF50E0">
            <w:r w:rsidRPr="00447B84">
              <w:t>Traces</w:t>
            </w:r>
          </w:p>
        </w:tc>
        <w:tc>
          <w:tcPr>
            <w:tcW w:w="8217" w:type="dxa"/>
          </w:tcPr>
          <w:p w14:paraId="31CBA5CE" w14:textId="1F2012D7" w:rsidR="000F05A4" w:rsidRPr="00447B84" w:rsidRDefault="000F05A4" w:rsidP="00AF50E0">
            <w:r>
              <w:t xml:space="preserve">IU_01</w:t>
            </w:r>
          </w:p>
        </w:tc>
      </w:tr>
    </w:tbl>
    <w:p w14:paraId="0527D6D9" w14:textId="77777777" w:rsidR="000F05A4" w:rsidRPr="00447B84" w:rsidRDefault="000F05A4" w:rsidP="00AF50E0">
      <w:pPr>
        <w:jc w:val="center"/>
      </w:pPr>
    </w:p>
    <w:p w14:paraId="646A07FD" w14:textId="676AC83C" w:rsidR="000F05A4" w:rsidRPr="00447B84" w:rsidRDefault="00363367" w:rsidP="00AF50E0">
      <w:pPr>
        <w:pStyle w:val="Heading3"/>
      </w:pPr>
      <w:bookmarkStart w:id="41" w:name="_Toc228476878"/>
      <w:r>
        <w:lastRenderedPageBreak/>
        <w:t>Context Diagram</w:t>
      </w:r>
      <w:bookmarkEnd w:id="41"/>
    </w:p>
    <w:p w14:paraId="52C167D9" w14:textId="7714B8D9" w:rsidR="000F05A4" w:rsidRPr="00447B84" w:rsidRDefault="000F05A4" w:rsidP="00AF50E0">
      <w:r w:rsidRPr="00447B84">
        <w:t xml:space="preserve">The </w:t>
      </w:r>
      <w:r w:rsidR="00363367">
        <w:t>context diagram</w:t>
      </w:r>
      <w:r w:rsidRPr="00447B84">
        <w:t xml:space="preserve"> identifies the system of interest in relation to its context. The system of interest contains all elements that are part of the design.</w:t>
      </w:r>
    </w:p>
    <w:p w14:paraId="60B9E219" w14:textId="77777777" w:rsidR="000F05A4" w:rsidRPr="00447B84" w:rsidRDefault="000F05A4" w:rsidP="00AF50E0"/>
    <w:p w14:paraId="5623B2FF" w14:textId="77777777" w:rsidR="000F05A4" w:rsidRPr="00447B84" w:rsidRDefault="000F05A4" w:rsidP="00AF50E0">
      <w:pPr>
        <w:jc w:val="center"/>
      </w:pPr>
      <w:r w:rsidRPr="00447B84">
        <w:t>To be added</w:t>
      </w:r>
    </w:p>
    <w:p w14:paraId="3296B947" w14:textId="0C495CB9" w:rsidR="000F05A4" w:rsidRPr="00447B84" w:rsidRDefault="000F05A4" w:rsidP="00AF50E0">
      <w:pPr>
        <w:pStyle w:val="Caption"/>
        <w:jc w:val="center"/>
      </w:pPr>
      <w:r w:rsidRPr="00447B84">
        <w:t xml:space="preserve">Figure </w:t>
      </w:r>
      <w:fldSimple w:instr=" SEQ Figure \* ARABIC ">
        <w:r w:rsidR="00394028">
          <w:rPr>
            <w:noProof/>
          </w:rPr>
          <w:t>2</w:t>
        </w:r>
      </w:fldSimple>
      <w:r w:rsidRPr="00447B84">
        <w:t>: The product context</w:t>
      </w:r>
    </w:p>
    <w:p w14:paraId="35B2C5F1" w14:textId="77777777" w:rsidR="00363367" w:rsidRPr="00DB170F" w:rsidRDefault="00363367" w:rsidP="00363367">
      <w:pPr>
        <w:pStyle w:val="Heading4"/>
        <w:rPr>
          <w:lang w:val="en-GB"/>
        </w:rPr>
      </w:pPr>
      <w:r w:rsidRPr="00DB170F">
        <w:rPr>
          <w:lang w:val="en-GB"/>
        </w:rPr>
        <w:t>Product Information</w:t>
      </w:r>
    </w:p>
    <w:p w14:paraId="5B4EAE0F" w14:textId="72D96CC9" w:rsidR="000F05A4" w:rsidRDefault="00363367" w:rsidP="00AF50E0">
      <w:r>
        <w:t>A short product description that frames the rest of the context section: what the product is, what it is meant to deliver, and the principal way it operates. The detailed elements (system of interest, context boundary, interfaces) follow below.</w:t>
      </w:r>
    </w:p>
    <w:p w14:paraId="183A1BF9" w14:textId="47A9B9B4" w:rsidR="00394028" w:rsidRPr="00447B84" w:rsidRDefault="00394028" w:rsidP="00394028">
      <w:r w:rsidRPr="00447B84">
        <w:t>The Mobile Monitoring Software Solution (MMSS) is medical device software (IEC 62304, Class C mitigated to Class B) that runs on an existing portable patient monitor and transforms it from a passive vital signs display into an active clinical decision-support tool. It delivers continuous, real-time vital signs presentation, clinical alarms for abnormal patient conditions and sensor/connection faults, and ranked, real-time diagnostic candidates produced by a commercially validated external AI diagnostic engine. MMSS operates by acquiring physiological data from six fixed, non-invasive measurement device types through their published interfaces, processing and presenting this data on the connected monitor display within a 1-second display latency budget, forwarding the acquired data to the AI engine and rendering the returned diagnostic candidates, and optionally sharing diagnostic candidates with a hospital information system for a second opinion. All hardware — host CPU platform, measurement devices, display, and enclosure — is existing and fixed; MMSS is the software product only.</w:t>
      </w:r>
      <w:r/>
      <w:r w:rsidRPr="00447B84"/>
    </w:p>
    <w:p w14:paraId="1F30FEFC" w14:textId="77777777" w:rsidR="00363367" w:rsidRDefault="00363367" w:rsidP="00AF50E0"/>
    <w:p w14:paraId="3A7D2CE0" w14:textId="77777777" w:rsidR="00363367" w:rsidRPr="00DB170F" w:rsidRDefault="00363367" w:rsidP="00363367">
      <w:pPr>
        <w:pStyle w:val="Heading4"/>
        <w:rPr>
          <w:lang w:val="en-GB"/>
        </w:rPr>
      </w:pPr>
      <w:r w:rsidRPr="00DB170F">
        <w:rPr>
          <w:lang w:val="en-GB"/>
        </w:rPr>
        <w:t>System of Interest</w:t>
      </w:r>
    </w:p>
    <w:p w14:paraId="3CCBCCE5" w14:textId="77777777" w:rsidR="00363367" w:rsidRDefault="00363367" w:rsidP="00363367">
      <w:r>
        <w:t>The System of Interest is the part of the broader system that this document is about: the product, subsystem, or component you are responsible for designing. Everything outside it is a context element, connected to it through external interfaces.</w:t>
      </w:r>
    </w:p>
    <w:tbl>
      <w:tblPr>
        <w:tblStyle w:val="TableGrid"/>
        <w:tblW w:w="0" w:type="auto"/>
        <w:tblLayout w:type="fixed"/>
        <w:tblLook w:val="06A0" w:firstRow="1" w:lastRow="0" w:firstColumn="1" w:lastColumn="0" w:noHBand="1" w:noVBand="1"/>
      </w:tblPr>
      <w:tblGrid>
        <w:gridCol w:w="2265"/>
        <w:gridCol w:w="7095"/>
      </w:tblGrid>
      <w:tr w:rsidR="000F05A4" w:rsidRPr="00447B84" w14:paraId="249C2C66" w14:textId="77777777" w:rsidTr="00D23BC8">
        <w:tc>
          <w:tcPr>
            <w:tcW w:w="2265" w:type="dxa"/>
            <w:shd w:val="clear" w:color="auto" w:fill="AEAAAA" w:themeFill="background2" w:themeFillShade="BF"/>
          </w:tcPr>
          <w:p w14:paraId="74786A69" w14:textId="77777777" w:rsidR="000F05A4" w:rsidRPr="00447B84" w:rsidRDefault="000F05A4" w:rsidP="00AF50E0">
            <w:r w:rsidRPr="00447B84">
              <w:t>System Elements</w:t>
            </w:r>
          </w:p>
        </w:tc>
        <w:tc>
          <w:tcPr>
            <w:tcW w:w="7095" w:type="dxa"/>
            <w:shd w:val="clear" w:color="auto" w:fill="AEAAAA" w:themeFill="background2" w:themeFillShade="BF"/>
          </w:tcPr>
          <w:p w14:paraId="4A972CBD" w14:textId="77777777" w:rsidR="000F05A4" w:rsidRPr="00447B84" w:rsidRDefault="000F05A4" w:rsidP="00AF50E0">
            <w:r w:rsidRPr="00447B84">
              <w:t>Description</w:t>
            </w:r>
          </w:p>
        </w:tc>
      </w:tr>
      <w:tr w:rsidR="000F05A4" w:rsidRPr="00447B84" w14:paraId="19DE50A6" w14:textId="77777777" w:rsidTr="00D23BC8">
        <w:tc>
          <w:tcPr>
            <w:tcW w:w="2265" w:type="dxa"/>
          </w:tcPr>
          <w:p w14:paraId="16600173" w14:textId="77777777" w:rsidR="000F05A4" w:rsidRPr="00447B84" w:rsidRDefault="000F05A4" w:rsidP="00AF50E0">
            <w:r>
              <w:t xml:space="preserve">MMSS software</w:t>
            </w:r>
          </w:p>
        </w:tc>
        <w:tc>
          <w:tcPr>
            <w:tcW w:w="7095" w:type="dxa"/>
          </w:tcPr>
          <w:p w14:paraId="7C245BAF" w14:textId="77777777" w:rsidR="000F05A4" w:rsidRPr="00447B84" w:rsidRDefault="000F05A4" w:rsidP="00AF50E0">
            <w:r>
              <w:t xml:space="preserve">The complete Mobile Monitoring Software Solution: the application software stack running on the existing portable patient monitor, covering measurement-device data acquisition, data processing, interfacing with the external AI diagnostic engine, vital signs and diagnostic candidate presentation, clinical alarm generation, and optional hospital information system integration. The SOI is the software product as a whole; no hardware is part of the design.</w:t>
            </w:r>
          </w:p>
        </w:tc>
      </w:tr>
    </w:tbl>
    <w:p w14:paraId="0A6E2B6A" w14:textId="77777777" w:rsidR="000F05A4" w:rsidRPr="00447B84" w:rsidRDefault="000F05A4" w:rsidP="00AF50E0"/>
    <w:p w14:paraId="03DEAB7B" w14:textId="77777777" w:rsidR="00363367" w:rsidRPr="00DB170F" w:rsidRDefault="00363367" w:rsidP="00363367">
      <w:pPr>
        <w:pStyle w:val="Heading4"/>
        <w:rPr>
          <w:lang w:val="en-GB"/>
        </w:rPr>
      </w:pPr>
      <w:bookmarkStart w:id="42" w:name="_Toc174633324"/>
      <w:r w:rsidRPr="00DB170F">
        <w:rPr>
          <w:lang w:val="en-GB"/>
        </w:rPr>
        <w:t>Context Elements</w:t>
      </w:r>
      <w:bookmarkEnd w:id="42"/>
    </w:p>
    <w:p w14:paraId="4BC8221D" w14:textId="77777777" w:rsidR="000F05A4" w:rsidRPr="00447B84" w:rsidRDefault="000F05A4" w:rsidP="00AF50E0">
      <w:r w:rsidRPr="00447B84">
        <w:t>The context elements are essential elements for your product but are not part of the design.</w:t>
      </w:r>
    </w:p>
    <w:tbl>
      <w:tblPr>
        <w:tblStyle w:val="TableGrid"/>
        <w:tblW w:w="0" w:type="auto"/>
        <w:tblLayout w:type="fixed"/>
        <w:tblLook w:val="06A0" w:firstRow="1" w:lastRow="0" w:firstColumn="1" w:lastColumn="0" w:noHBand="1" w:noVBand="1"/>
      </w:tblPr>
      <w:tblGrid>
        <w:gridCol w:w="2265"/>
        <w:gridCol w:w="7095"/>
      </w:tblGrid>
      <w:tr w:rsidR="000F05A4" w:rsidRPr="00447B84" w14:paraId="36FFCCF5" w14:textId="77777777" w:rsidTr="00D23BC8">
        <w:tc>
          <w:tcPr>
            <w:tcW w:w="2265" w:type="dxa"/>
            <w:shd w:val="clear" w:color="auto" w:fill="AEAAAA" w:themeFill="background2" w:themeFillShade="BF"/>
          </w:tcPr>
          <w:p w14:paraId="57D192BE" w14:textId="77777777" w:rsidR="000F05A4" w:rsidRPr="00447B84" w:rsidRDefault="000F05A4" w:rsidP="00AF50E0">
            <w:r w:rsidRPr="00447B84">
              <w:t>Context Elements</w:t>
            </w:r>
          </w:p>
        </w:tc>
        <w:tc>
          <w:tcPr>
            <w:tcW w:w="7095" w:type="dxa"/>
            <w:shd w:val="clear" w:color="auto" w:fill="AEAAAA" w:themeFill="background2" w:themeFillShade="BF"/>
          </w:tcPr>
          <w:p w14:paraId="1DF7658E" w14:textId="77777777" w:rsidR="000F05A4" w:rsidRPr="00447B84" w:rsidRDefault="000F05A4" w:rsidP="00AF50E0">
            <w:r w:rsidRPr="00447B84">
              <w:t>Description</w:t>
            </w:r>
          </w:p>
        </w:tc>
      </w:tr>
      <w:tr w:rsidR="000F05A4" w:rsidRPr="00447B84" w14:paraId="60A5A0ED" w14:textId="77777777" w:rsidTr="00D23BC8">
        <w:tc>
          <w:tcPr>
            <w:tcW w:w="2265" w:type="dxa"/>
          </w:tcPr>
          <w:p w14:paraId="0E669AB7" w14:textId="77777777" w:rsidR="000F05A4" w:rsidRPr="00447B84" w:rsidRDefault="000F05A4" w:rsidP="00AF50E0">
            <w:r>
              <w:t xml:space="preserve">Host CPU platform</w:t>
            </w:r>
          </w:p>
        </w:tc>
        <w:tc>
          <w:tcPr>
            <w:tcW w:w="7095" w:type="dxa"/>
          </w:tcPr>
          <w:p w14:paraId="114A0B71" w14:textId="77777777" w:rsidR="000F05A4" w:rsidRPr="00447B84" w:rsidRDefault="000F05A4" w:rsidP="00AF50E0">
            <w:r>
              <w:t xml:space="preserve">Existing compact embedded CPU with real-time OS capabilities on which the MMSS software executes; fixed hardware, outside the design.</w:t>
            </w:r>
          </w:p>
        </w:tc>
      </w:tr>
      <w:tr w:rsidR="000F05A4" w:rsidRPr="00447B84" w14:paraId="60A5A0ED" w14:textId="77777777" w:rsidTr="00D23BC8">
        <w:tc>
          <w:tcPr>
            <w:tcW w:w="2265" w:type="dxa"/>
          </w:tcPr>
          <w:p w14:paraId="0E669AB7" w14:textId="77777777" w:rsidR="000F05A4" w:rsidRPr="00447B84" w:rsidRDefault="000F05A4" w:rsidP="00AF50E0">
            <w:r>
              <w:t xml:space="preserve">ECG monitor</w:t>
            </w:r>
          </w:p>
        </w:tc>
        <w:tc>
          <w:tcPr>
            <w:tcW w:w="7095" w:type="dxa"/>
          </w:tcPr>
          <w:p w14:paraId="114A0B71" w14:textId="77777777" w:rsidR="000F05A4" w:rsidRPr="00447B84" w:rsidRDefault="000F05A4" w:rsidP="00AF50E0">
            <w:r>
              <w:t xml:space="preserve">Existing non-invasive measurement device providing electrocardiogram data; fixed behaviour, accessed through its published interface; generates its own independent audible alarms and auto-detects sensor misplacement.</w:t>
            </w:r>
          </w:p>
        </w:tc>
      </w:tr>
      <w:tr w:rsidR="000F05A4" w:rsidRPr="00447B84" w14:paraId="60A5A0ED" w14:textId="77777777" w:rsidTr="00D23BC8">
        <w:tc>
          <w:tcPr>
            <w:tcW w:w="2265" w:type="dxa"/>
          </w:tcPr>
          <w:p w14:paraId="0E669AB7" w14:textId="77777777" w:rsidR="000F05A4" w:rsidRPr="00447B84" w:rsidRDefault="000F05A4" w:rsidP="00AF50E0">
            <w:r>
              <w:t xml:space="preserve">Pulse oximeter</w:t>
            </w:r>
          </w:p>
        </w:tc>
        <w:tc>
          <w:tcPr>
            <w:tcW w:w="7095" w:type="dxa"/>
          </w:tcPr>
          <w:p w14:paraId="114A0B71" w14:textId="77777777" w:rsidR="000F05A4" w:rsidRPr="00447B84" w:rsidRDefault="000F05A4" w:rsidP="00AF50E0">
            <w:r>
              <w:t xml:space="preserve">Existing non-invasive measurement device providing oxygen saturation and pulse rate; fixed behaviour, accessed through its published interface; independent audible alarms and misplacement detection.</w:t>
            </w:r>
          </w:p>
        </w:tc>
      </w:tr>
      <w:tr w:rsidR="000F05A4" w:rsidRPr="00447B84" w14:paraId="60A5A0ED" w14:textId="77777777" w:rsidTr="00D23BC8">
        <w:tc>
          <w:tcPr>
            <w:tcW w:w="2265" w:type="dxa"/>
          </w:tcPr>
          <w:p w14:paraId="0E669AB7" w14:textId="77777777" w:rsidR="000F05A4" w:rsidRPr="00447B84" w:rsidRDefault="000F05A4" w:rsidP="00AF50E0">
            <w:r>
              <w:t xml:space="preserve">Blood pressure monitor</w:t>
            </w:r>
          </w:p>
        </w:tc>
        <w:tc>
          <w:tcPr>
            <w:tcW w:w="7095" w:type="dxa"/>
          </w:tcPr>
          <w:p w14:paraId="114A0B71" w14:textId="77777777" w:rsidR="000F05A4" w:rsidRPr="00447B84" w:rsidRDefault="000F05A4" w:rsidP="00AF50E0">
            <w:r>
              <w:t xml:space="preserve">Existing non-invasive measurement device providing blood pressure values; fixed behaviour, accessed through its published interface; independent audible alarms and misplacement detection.</w:t>
            </w:r>
          </w:p>
        </w:tc>
      </w:tr>
      <w:tr w:rsidR="000F05A4" w:rsidRPr="00447B84" w14:paraId="60A5A0ED" w14:textId="77777777" w:rsidTr="00D23BC8">
        <w:tc>
          <w:tcPr>
            <w:tcW w:w="2265" w:type="dxa"/>
          </w:tcPr>
          <w:p w14:paraId="0E669AB7" w14:textId="77777777" w:rsidR="000F05A4" w:rsidRPr="00447B84" w:rsidRDefault="000F05A4" w:rsidP="00AF50E0">
            <w:r>
              <w:t xml:space="preserve">Thermal probe</w:t>
            </w:r>
          </w:p>
        </w:tc>
        <w:tc>
          <w:tcPr>
            <w:tcW w:w="7095" w:type="dxa"/>
          </w:tcPr>
          <w:p w14:paraId="114A0B71" w14:textId="77777777" w:rsidR="000F05A4" w:rsidRPr="00447B84" w:rsidRDefault="000F05A4" w:rsidP="00AF50E0">
            <w:r>
              <w:t xml:space="preserve">Existing non-invasive measurement device providing body temperature; fixed behaviour, accessed through its published interface; independent audible alarms and misplacement detection.</w:t>
            </w:r>
          </w:p>
        </w:tc>
      </w:tr>
      <w:tr w:rsidR="000F05A4" w:rsidRPr="00447B84" w14:paraId="60A5A0ED" w14:textId="77777777" w:rsidTr="00D23BC8">
        <w:tc>
          <w:tcPr>
            <w:tcW w:w="2265" w:type="dxa"/>
          </w:tcPr>
          <w:p w14:paraId="0E669AB7" w14:textId="77777777" w:rsidR="000F05A4" w:rsidRPr="00447B84" w:rsidRDefault="000F05A4" w:rsidP="00AF50E0">
            <w:r>
              <w:t xml:space="preserve">Capnometer</w:t>
            </w:r>
          </w:p>
        </w:tc>
        <w:tc>
          <w:tcPr>
            <w:tcW w:w="7095" w:type="dxa"/>
          </w:tcPr>
          <w:p w14:paraId="114A0B71" w14:textId="77777777" w:rsidR="000F05A4" w:rsidRPr="00447B84" w:rsidRDefault="000F05A4" w:rsidP="00AF50E0">
            <w:r>
              <w:t xml:space="preserve">Existing non-invasive measurement device providing end-tidal CO2 and respiratory data; fixed behaviour, accessed through its published interface; independent audible alarms and misplacement detection.</w:t>
            </w:r>
          </w:p>
        </w:tc>
      </w:tr>
      <w:tr w:rsidR="000F05A4" w:rsidRPr="00447B84" w14:paraId="60A5A0ED" w14:textId="77777777" w:rsidTr="00D23BC8">
        <w:tc>
          <w:tcPr>
            <w:tcW w:w="2265" w:type="dxa"/>
          </w:tcPr>
          <w:p w14:paraId="0E669AB7" w14:textId="77777777" w:rsidR="000F05A4" w:rsidRPr="00447B84" w:rsidRDefault="000F05A4" w:rsidP="00AF50E0">
            <w:r>
              <w:t xml:space="preserve">EEG monitor</w:t>
            </w:r>
          </w:p>
        </w:tc>
        <w:tc>
          <w:tcPr>
            <w:tcW w:w="7095" w:type="dxa"/>
          </w:tcPr>
          <w:p w14:paraId="114A0B71" w14:textId="77777777" w:rsidR="000F05A4" w:rsidRPr="00447B84" w:rsidRDefault="000F05A4" w:rsidP="00AF50E0">
            <w:r>
              <w:t xml:space="preserve">Existing non-invasive measurement device providing electroencephalogram data; fixed behaviour, accessed through its published interface; independent audible alarms and misplacement detection.</w:t>
            </w:r>
          </w:p>
        </w:tc>
      </w:tr>
      <w:tr w:rsidR="000F05A4" w:rsidRPr="00447B84" w14:paraId="60A5A0ED" w14:textId="77777777" w:rsidTr="00D23BC8">
        <w:tc>
          <w:tcPr>
            <w:tcW w:w="2265" w:type="dxa"/>
          </w:tcPr>
          <w:p w14:paraId="0E669AB7" w14:textId="77777777" w:rsidR="000F05A4" w:rsidRPr="00447B84" w:rsidRDefault="000F05A4" w:rsidP="00AF50E0">
            <w:r>
              <w:t xml:space="preserve">Monitor display</w:t>
            </w:r>
          </w:p>
        </w:tc>
        <w:tc>
          <w:tcPr>
            <w:tcW w:w="7095" w:type="dxa"/>
          </w:tcPr>
          <w:p w14:paraId="114A0B71" w14:textId="77777777" w:rsidR="000F05A4" w:rsidRPr="00447B84" w:rsidRDefault="000F05A4" w:rsidP="00AF50E0">
            <w:r>
              <w:t xml:space="preserve">Existing display of the portable patient monitor on which MMSS presents vital signs, alarms, and diagnostic candidates; fixed hardware.</w:t>
            </w:r>
          </w:p>
        </w:tc>
      </w:tr>
      <w:tr w:rsidR="000F05A4" w:rsidRPr="00447B84" w14:paraId="60A5A0ED" w14:textId="77777777" w:rsidTr="00D23BC8">
        <w:tc>
          <w:tcPr>
            <w:tcW w:w="2265" w:type="dxa"/>
          </w:tcPr>
          <w:p w14:paraId="0E669AB7" w14:textId="77777777" w:rsidR="000F05A4" w:rsidRPr="00447B84" w:rsidRDefault="000F05A4" w:rsidP="00AF50E0">
            <w:r>
              <w:t xml:space="preserve">AI diagnostic engine (ALGOS / Open Evidence)</w:t>
            </w:r>
          </w:p>
        </w:tc>
        <w:tc>
          <w:tcPr>
            <w:tcW w:w="7095" w:type="dxa"/>
          </w:tcPr>
          <w:p w14:paraId="114A0B71" w14:textId="77777777" w:rsidR="000F05A4" w:rsidRPr="00447B84" w:rsidRDefault="000F05A4" w:rsidP="00AF50E0">
            <w:r>
              <w:t xml:space="preserve">External, commercially validated off-the-shelf AI diagnostic engine. MMSS supplies it with acquired patient data and receives structured, ranked diagnostic candidates; convergence within 2 minutes is an ALGOS budget, and ALGOS independently issues an audible notification on diagnosis timeout.</w:t>
            </w:r>
          </w:p>
        </w:tc>
      </w:tr>
      <w:tr w:rsidR="000F05A4" w:rsidRPr="00447B84" w14:paraId="60A5A0ED" w14:textId="77777777" w:rsidTr="00D23BC8">
        <w:tc>
          <w:tcPr>
            <w:tcW w:w="2265" w:type="dxa"/>
          </w:tcPr>
          <w:p w14:paraId="0E669AB7" w14:textId="77777777" w:rsidR="000F05A4" w:rsidRPr="00447B84" w:rsidRDefault="000F05A4" w:rsidP="00AF50E0">
            <w:r>
              <w:t xml:space="preserve">Hospital information system (HIS)</w:t>
            </w:r>
          </w:p>
        </w:tc>
        <w:tc>
          <w:tcPr>
            <w:tcW w:w="7095" w:type="dxa"/>
          </w:tcPr>
          <w:p w14:paraId="114A0B71" w14:textId="77777777" w:rsidR="000F05A4" w:rsidRPr="00447B84" w:rsidRDefault="000F05A4" w:rsidP="00AF50E0">
            <w:r>
              <w:t xml:space="preserve">External hospital system with which MMSS optionally shares diagnostic candidates to obtain a second opinion; interface protocol TBD (HL7/FHIR).</w:t>
            </w:r>
          </w:p>
        </w:tc>
      </w:tr>
      <w:tr w:rsidR="000F05A4" w:rsidRPr="00447B84" w14:paraId="60A5A0ED" w14:textId="77777777" w:rsidTr="00D23BC8">
        <w:tc>
          <w:tcPr>
            <w:tcW w:w="2265" w:type="dxa"/>
          </w:tcPr>
          <w:p w14:paraId="0E669AB7" w14:textId="77777777" w:rsidR="000F05A4" w:rsidRPr="00447B84" w:rsidRDefault="000F05A4" w:rsidP="00AF50E0">
            <w:r>
              <w:t xml:space="preserve">Clinician user</w:t>
            </w:r>
          </w:p>
        </w:tc>
        <w:tc>
          <w:tcPr>
            <w:tcW w:w="7095" w:type="dxa"/>
          </w:tcPr>
          <w:p w14:paraId="114A0B71" w14:textId="77777777" w:rsidR="000F05A4" w:rsidRPr="00447B84" w:rsidRDefault="000F05A4" w:rsidP="00AF50E0">
            <w:r>
              <w:t xml:space="preserve">Trained medical professional who operates the monitor, observes vital signs, alarms, and diagnostic candidates, and retains final diagnostic and treatment responsibility.</w:t>
            </w:r>
          </w:p>
        </w:tc>
      </w:tr>
      <w:tr w:rsidR="000F05A4" w:rsidRPr="00447B84" w14:paraId="60A5A0ED" w14:textId="77777777" w:rsidTr="00D23BC8">
        <w:tc>
          <w:tcPr>
            <w:tcW w:w="2265" w:type="dxa"/>
          </w:tcPr>
          <w:p w14:paraId="0E669AB7" w14:textId="77777777" w:rsidR="000F05A4" w:rsidRPr="00447B84" w:rsidRDefault="000F05A4" w:rsidP="00AF50E0">
            <w:r>
              <w:t xml:space="preserve">Patient</w:t>
            </w:r>
          </w:p>
        </w:tc>
        <w:tc>
          <w:tcPr>
            <w:tcW w:w="7095" w:type="dxa"/>
          </w:tcPr>
          <w:p w14:paraId="114A0B71" w14:textId="77777777" w:rsidR="000F05A4" w:rsidRPr="00447B84" w:rsidRDefault="000F05A4" w:rsidP="00AF50E0">
            <w:r>
              <w:t xml:space="preserve">Critically ill patient being monitored; the measurement subject. The patient is connected to the measurement devices, not directly to the MMSS software.</w:t>
            </w:r>
          </w:p>
        </w:tc>
      </w:tr>
    </w:tbl>
    <w:p w14:paraId="12E3C3F7" w14:textId="77777777" w:rsidR="000F05A4" w:rsidRPr="00447B84" w:rsidRDefault="000F05A4" w:rsidP="00AF50E0"/>
    <w:p w14:paraId="77564063" w14:textId="77777777" w:rsidR="00363367" w:rsidRPr="00DB170F" w:rsidRDefault="00363367" w:rsidP="00363367">
      <w:pPr>
        <w:pStyle w:val="Heading4"/>
        <w:rPr>
          <w:lang w:val="en-GB"/>
        </w:rPr>
      </w:pPr>
      <w:bookmarkStart w:id="43" w:name="_Toc174633325"/>
      <w:r w:rsidRPr="00DB170F">
        <w:rPr>
          <w:lang w:val="en-GB"/>
        </w:rPr>
        <w:t>External Interfaces</w:t>
      </w:r>
      <w:bookmarkEnd w:id="43"/>
    </w:p>
    <w:p w14:paraId="55BD5D10" w14:textId="77777777" w:rsidR="000F05A4" w:rsidRPr="00447B84" w:rsidRDefault="000F05A4" w:rsidP="00AF50E0">
      <w:r w:rsidRPr="00447B84">
        <w:t>The external interfaces are the connections between the system of interest and the context elements in one of the following ways: mechanical, chemical, electronic, digital, logical etc.</w:t>
      </w:r>
    </w:p>
    <w:tbl>
      <w:tblPr>
        <w:tblStyle w:val="TableGrid"/>
        <w:tblW w:w="0" w:type="auto"/>
        <w:tblLook w:val="04A0" w:firstRow="1" w:lastRow="0" w:firstColumn="1" w:lastColumn="0" w:noHBand="0" w:noVBand="1"/>
      </w:tblPr>
      <w:tblGrid>
        <w:gridCol w:w="846"/>
        <w:gridCol w:w="2379"/>
        <w:gridCol w:w="2382"/>
        <w:gridCol w:w="2252"/>
        <w:gridCol w:w="1537"/>
      </w:tblGrid>
      <w:tr w:rsidR="000F05A4" w:rsidRPr="00447B84" w14:paraId="7ADD9536" w14:textId="77777777" w:rsidTr="00394028">
        <w:tc>
          <w:tcPr>
            <w:tcW w:w="846" w:type="dxa"/>
            <w:shd w:val="clear" w:color="auto" w:fill="BFBFBF" w:themeFill="background1" w:themeFillShade="BF"/>
          </w:tcPr>
          <w:p w14:paraId="5CA818FC" w14:textId="77777777" w:rsidR="000F05A4" w:rsidRPr="00447B84" w:rsidRDefault="000F05A4" w:rsidP="00AF50E0">
            <w:r w:rsidRPr="00447B84">
              <w:t>ID</w:t>
            </w:r>
          </w:p>
        </w:tc>
        <w:tc>
          <w:tcPr>
            <w:tcW w:w="2379" w:type="dxa"/>
            <w:shd w:val="clear" w:color="auto" w:fill="BFBFBF" w:themeFill="background1" w:themeFillShade="BF"/>
          </w:tcPr>
          <w:p w14:paraId="37D36426" w14:textId="77777777" w:rsidR="000F05A4" w:rsidRPr="00447B84" w:rsidRDefault="000F05A4" w:rsidP="00AF50E0">
            <w:r w:rsidRPr="00447B84">
              <w:t>Name</w:t>
            </w:r>
          </w:p>
        </w:tc>
        <w:tc>
          <w:tcPr>
            <w:tcW w:w="2382" w:type="dxa"/>
            <w:shd w:val="clear" w:color="auto" w:fill="BFBFBF" w:themeFill="background1" w:themeFillShade="BF"/>
          </w:tcPr>
          <w:p w14:paraId="43B5CF29" w14:textId="77777777" w:rsidR="000F05A4" w:rsidRPr="00447B84" w:rsidRDefault="000F05A4" w:rsidP="00AF50E0">
            <w:r w:rsidRPr="00447B84">
              <w:t>Port 1</w:t>
            </w:r>
          </w:p>
        </w:tc>
        <w:tc>
          <w:tcPr>
            <w:tcW w:w="2252" w:type="dxa"/>
            <w:shd w:val="clear" w:color="auto" w:fill="BFBFBF" w:themeFill="background1" w:themeFillShade="BF"/>
          </w:tcPr>
          <w:p w14:paraId="30D92B11" w14:textId="77777777" w:rsidR="000F05A4" w:rsidRPr="00447B84" w:rsidRDefault="000F05A4" w:rsidP="00AF50E0">
            <w:r w:rsidRPr="00447B84">
              <w:t>Port 2</w:t>
            </w:r>
          </w:p>
        </w:tc>
        <w:tc>
          <w:tcPr>
            <w:tcW w:w="1537" w:type="dxa"/>
            <w:shd w:val="clear" w:color="auto" w:fill="BFBFBF" w:themeFill="background1" w:themeFillShade="BF"/>
          </w:tcPr>
          <w:p w14:paraId="1655F67B" w14:textId="77777777" w:rsidR="000F05A4" w:rsidRPr="00447B84" w:rsidRDefault="000F05A4" w:rsidP="00AF50E0">
            <w:r w:rsidRPr="00447B84">
              <w:t>ICD</w:t>
            </w:r>
          </w:p>
        </w:tc>
      </w:tr>
      <w:tr w:rsidR="000F05A4" w:rsidRPr="00447B84" w14:paraId="054D7EE5" w14:textId="77777777" w:rsidTr="00394028">
        <w:tc>
          <w:tcPr>
            <w:tcW w:w="846" w:type="dxa"/>
          </w:tcPr>
          <w:p w14:paraId="21B2323A" w14:textId="2C844B7C" w:rsidR="000F05A4" w:rsidRPr="00447B84" w:rsidRDefault="000F05A4" w:rsidP="00AF50E0">
            <w:r>
              <w:t xml:space="preserve">IF_01</w:t>
            </w:r>
          </w:p>
        </w:tc>
        <w:tc>
          <w:tcPr>
            <w:tcW w:w="2379" w:type="dxa"/>
          </w:tcPr>
          <w:p w14:paraId="4C3DAD6B" w14:textId="77777777" w:rsidR="000F05A4" w:rsidRPr="00447B84" w:rsidRDefault="000F05A4" w:rsidP="00AF50E0">
            <w:r>
              <w:t xml:space="preserve">ECG acquisition interface</w:t>
            </w:r>
          </w:p>
        </w:tc>
        <w:tc>
          <w:tcPr>
            <w:tcW w:w="2382" w:type="dxa"/>
          </w:tcPr>
          <w:p w14:paraId="7532AD3F" w14:textId="77777777" w:rsidR="000F05A4" w:rsidRPr="00447B84" w:rsidRDefault="000F05A4" w:rsidP="00AF50E0">
            <w:r>
              <w:t xml:space="preserve">MMSS software</w:t>
            </w:r>
          </w:p>
        </w:tc>
        <w:tc>
          <w:tcPr>
            <w:tcW w:w="2252" w:type="dxa"/>
          </w:tcPr>
          <w:p w14:paraId="342D3FC0" w14:textId="77777777" w:rsidR="000F05A4" w:rsidRPr="00447B84" w:rsidRDefault="000F05A4" w:rsidP="00AF50E0">
            <w:r>
              <w:t xml:space="preserve">ECG monitor</w:t>
            </w:r>
          </w:p>
        </w:tc>
        <w:tc>
          <w:tcPr>
            <w:tcW w:w="1537" w:type="dxa"/>
          </w:tcPr>
          <w:p w14:paraId="46F377F3" w14:textId="5B571E07" w:rsidR="000F05A4" w:rsidRPr="00447B84" w:rsidRDefault="000F05A4" w:rsidP="00AF50E0">
            <w:r>
              <w:t xml:space="preserve">Published device ICD (existing)</w:t>
            </w:r>
          </w:p>
        </w:tc>
      </w:tr>
      <w:tr w:rsidR="000F05A4" w:rsidRPr="00447B84" w14:paraId="054D7EE5" w14:textId="77777777" w:rsidTr="00394028">
        <w:tc>
          <w:tcPr>
            <w:tcW w:w="846" w:type="dxa"/>
          </w:tcPr>
          <w:p w14:paraId="21B2323A" w14:textId="2C844B7C" w:rsidR="000F05A4" w:rsidRPr="00447B84" w:rsidRDefault="000F05A4" w:rsidP="00AF50E0">
            <w:r>
              <w:t xml:space="preserve">IF_02</w:t>
            </w:r>
          </w:p>
        </w:tc>
        <w:tc>
          <w:tcPr>
            <w:tcW w:w="2379" w:type="dxa"/>
          </w:tcPr>
          <w:p w14:paraId="4C3DAD6B" w14:textId="77777777" w:rsidR="000F05A4" w:rsidRPr="00447B84" w:rsidRDefault="000F05A4" w:rsidP="00AF50E0">
            <w:r>
              <w:t xml:space="preserve">Pulse oximeter acquisition interface</w:t>
            </w:r>
          </w:p>
        </w:tc>
        <w:tc>
          <w:tcPr>
            <w:tcW w:w="2382" w:type="dxa"/>
          </w:tcPr>
          <w:p w14:paraId="7532AD3F" w14:textId="77777777" w:rsidR="000F05A4" w:rsidRPr="00447B84" w:rsidRDefault="000F05A4" w:rsidP="00AF50E0">
            <w:r>
              <w:t xml:space="preserve">MMSS software</w:t>
            </w:r>
          </w:p>
        </w:tc>
        <w:tc>
          <w:tcPr>
            <w:tcW w:w="2252" w:type="dxa"/>
          </w:tcPr>
          <w:p w14:paraId="342D3FC0" w14:textId="77777777" w:rsidR="000F05A4" w:rsidRPr="00447B84" w:rsidRDefault="000F05A4" w:rsidP="00AF50E0">
            <w:r>
              <w:t xml:space="preserve">Pulse oximeter</w:t>
            </w:r>
          </w:p>
        </w:tc>
        <w:tc>
          <w:tcPr>
            <w:tcW w:w="1537" w:type="dxa"/>
          </w:tcPr>
          <w:p w14:paraId="46F377F3" w14:textId="5B571E07" w:rsidR="000F05A4" w:rsidRPr="00447B84" w:rsidRDefault="000F05A4" w:rsidP="00AF50E0">
            <w:r>
              <w:t xml:space="preserve">Published device ICD (existing)</w:t>
            </w:r>
          </w:p>
        </w:tc>
      </w:tr>
      <w:tr w:rsidR="000F05A4" w:rsidRPr="00447B84" w14:paraId="054D7EE5" w14:textId="77777777" w:rsidTr="00394028">
        <w:tc>
          <w:tcPr>
            <w:tcW w:w="846" w:type="dxa"/>
          </w:tcPr>
          <w:p w14:paraId="21B2323A" w14:textId="2C844B7C" w:rsidR="000F05A4" w:rsidRPr="00447B84" w:rsidRDefault="000F05A4" w:rsidP="00AF50E0">
            <w:r>
              <w:t xml:space="preserve">IF_03</w:t>
            </w:r>
          </w:p>
        </w:tc>
        <w:tc>
          <w:tcPr>
            <w:tcW w:w="2379" w:type="dxa"/>
          </w:tcPr>
          <w:p w14:paraId="4C3DAD6B" w14:textId="77777777" w:rsidR="000F05A4" w:rsidRPr="00447B84" w:rsidRDefault="000F05A4" w:rsidP="00AF50E0">
            <w:r>
              <w:t xml:space="preserve">Blood pressure acquisition interface</w:t>
            </w:r>
          </w:p>
        </w:tc>
        <w:tc>
          <w:tcPr>
            <w:tcW w:w="2382" w:type="dxa"/>
          </w:tcPr>
          <w:p w14:paraId="7532AD3F" w14:textId="77777777" w:rsidR="000F05A4" w:rsidRPr="00447B84" w:rsidRDefault="000F05A4" w:rsidP="00AF50E0">
            <w:r>
              <w:t xml:space="preserve">MMSS software</w:t>
            </w:r>
          </w:p>
        </w:tc>
        <w:tc>
          <w:tcPr>
            <w:tcW w:w="2252" w:type="dxa"/>
          </w:tcPr>
          <w:p w14:paraId="342D3FC0" w14:textId="77777777" w:rsidR="000F05A4" w:rsidRPr="00447B84" w:rsidRDefault="000F05A4" w:rsidP="00AF50E0">
            <w:r>
              <w:t xml:space="preserve">Blood pressure monitor</w:t>
            </w:r>
          </w:p>
        </w:tc>
        <w:tc>
          <w:tcPr>
            <w:tcW w:w="1537" w:type="dxa"/>
          </w:tcPr>
          <w:p w14:paraId="46F377F3" w14:textId="5B571E07" w:rsidR="000F05A4" w:rsidRPr="00447B84" w:rsidRDefault="000F05A4" w:rsidP="00AF50E0">
            <w:r>
              <w:t xml:space="preserve">Published device ICD (existing)</w:t>
            </w:r>
          </w:p>
        </w:tc>
      </w:tr>
      <w:tr w:rsidR="000F05A4" w:rsidRPr="00447B84" w14:paraId="054D7EE5" w14:textId="77777777" w:rsidTr="00394028">
        <w:tc>
          <w:tcPr>
            <w:tcW w:w="846" w:type="dxa"/>
          </w:tcPr>
          <w:p w14:paraId="21B2323A" w14:textId="2C844B7C" w:rsidR="000F05A4" w:rsidRPr="00447B84" w:rsidRDefault="000F05A4" w:rsidP="00AF50E0">
            <w:r>
              <w:t xml:space="preserve">IF_04</w:t>
            </w:r>
          </w:p>
        </w:tc>
        <w:tc>
          <w:tcPr>
            <w:tcW w:w="2379" w:type="dxa"/>
          </w:tcPr>
          <w:p w14:paraId="4C3DAD6B" w14:textId="77777777" w:rsidR="000F05A4" w:rsidRPr="00447B84" w:rsidRDefault="000F05A4" w:rsidP="00AF50E0">
            <w:r>
              <w:t xml:space="preserve">Temperature acquisition interface</w:t>
            </w:r>
          </w:p>
        </w:tc>
        <w:tc>
          <w:tcPr>
            <w:tcW w:w="2382" w:type="dxa"/>
          </w:tcPr>
          <w:p w14:paraId="7532AD3F" w14:textId="77777777" w:rsidR="000F05A4" w:rsidRPr="00447B84" w:rsidRDefault="000F05A4" w:rsidP="00AF50E0">
            <w:r>
              <w:t xml:space="preserve">MMSS software</w:t>
            </w:r>
          </w:p>
        </w:tc>
        <w:tc>
          <w:tcPr>
            <w:tcW w:w="2252" w:type="dxa"/>
          </w:tcPr>
          <w:p w14:paraId="342D3FC0" w14:textId="77777777" w:rsidR="000F05A4" w:rsidRPr="00447B84" w:rsidRDefault="000F05A4" w:rsidP="00AF50E0">
            <w:r>
              <w:t xml:space="preserve">Thermal probe</w:t>
            </w:r>
          </w:p>
        </w:tc>
        <w:tc>
          <w:tcPr>
            <w:tcW w:w="1537" w:type="dxa"/>
          </w:tcPr>
          <w:p w14:paraId="46F377F3" w14:textId="5B571E07" w:rsidR="000F05A4" w:rsidRPr="00447B84" w:rsidRDefault="000F05A4" w:rsidP="00AF50E0">
            <w:r>
              <w:t xml:space="preserve">Published device ICD (existing)</w:t>
            </w:r>
          </w:p>
        </w:tc>
      </w:tr>
      <w:tr w:rsidR="000F05A4" w:rsidRPr="00447B84" w14:paraId="054D7EE5" w14:textId="77777777" w:rsidTr="00394028">
        <w:tc>
          <w:tcPr>
            <w:tcW w:w="846" w:type="dxa"/>
          </w:tcPr>
          <w:p w14:paraId="21B2323A" w14:textId="2C844B7C" w:rsidR="000F05A4" w:rsidRPr="00447B84" w:rsidRDefault="000F05A4" w:rsidP="00AF50E0">
            <w:r>
              <w:t xml:space="preserve">IF_05</w:t>
            </w:r>
          </w:p>
        </w:tc>
        <w:tc>
          <w:tcPr>
            <w:tcW w:w="2379" w:type="dxa"/>
          </w:tcPr>
          <w:p w14:paraId="4C3DAD6B" w14:textId="77777777" w:rsidR="000F05A4" w:rsidRPr="00447B84" w:rsidRDefault="000F05A4" w:rsidP="00AF50E0">
            <w:r>
              <w:t xml:space="preserve">Capnometry acquisition interface</w:t>
            </w:r>
          </w:p>
        </w:tc>
        <w:tc>
          <w:tcPr>
            <w:tcW w:w="2382" w:type="dxa"/>
          </w:tcPr>
          <w:p w14:paraId="7532AD3F" w14:textId="77777777" w:rsidR="000F05A4" w:rsidRPr="00447B84" w:rsidRDefault="000F05A4" w:rsidP="00AF50E0">
            <w:r>
              <w:t xml:space="preserve">MMSS software</w:t>
            </w:r>
          </w:p>
        </w:tc>
        <w:tc>
          <w:tcPr>
            <w:tcW w:w="2252" w:type="dxa"/>
          </w:tcPr>
          <w:p w14:paraId="342D3FC0" w14:textId="77777777" w:rsidR="000F05A4" w:rsidRPr="00447B84" w:rsidRDefault="000F05A4" w:rsidP="00AF50E0">
            <w:r>
              <w:t xml:space="preserve">Capnometer</w:t>
            </w:r>
          </w:p>
        </w:tc>
        <w:tc>
          <w:tcPr>
            <w:tcW w:w="1537" w:type="dxa"/>
          </w:tcPr>
          <w:p w14:paraId="46F377F3" w14:textId="5B571E07" w:rsidR="000F05A4" w:rsidRPr="00447B84" w:rsidRDefault="000F05A4" w:rsidP="00AF50E0">
            <w:r>
              <w:t xml:space="preserve">Published device ICD (existing)</w:t>
            </w:r>
          </w:p>
        </w:tc>
      </w:tr>
      <w:tr w:rsidR="000F05A4" w:rsidRPr="00447B84" w14:paraId="054D7EE5" w14:textId="77777777" w:rsidTr="00394028">
        <w:tc>
          <w:tcPr>
            <w:tcW w:w="846" w:type="dxa"/>
          </w:tcPr>
          <w:p w14:paraId="21B2323A" w14:textId="2C844B7C" w:rsidR="000F05A4" w:rsidRPr="00447B84" w:rsidRDefault="000F05A4" w:rsidP="00AF50E0">
            <w:r>
              <w:t xml:space="preserve">IF_06</w:t>
            </w:r>
          </w:p>
        </w:tc>
        <w:tc>
          <w:tcPr>
            <w:tcW w:w="2379" w:type="dxa"/>
          </w:tcPr>
          <w:p w14:paraId="4C3DAD6B" w14:textId="77777777" w:rsidR="000F05A4" w:rsidRPr="00447B84" w:rsidRDefault="000F05A4" w:rsidP="00AF50E0">
            <w:r>
              <w:t xml:space="preserve">EEG acquisition interface</w:t>
            </w:r>
          </w:p>
        </w:tc>
        <w:tc>
          <w:tcPr>
            <w:tcW w:w="2382" w:type="dxa"/>
          </w:tcPr>
          <w:p w14:paraId="7532AD3F" w14:textId="77777777" w:rsidR="000F05A4" w:rsidRPr="00447B84" w:rsidRDefault="000F05A4" w:rsidP="00AF50E0">
            <w:r>
              <w:t xml:space="preserve">MMSS software</w:t>
            </w:r>
          </w:p>
        </w:tc>
        <w:tc>
          <w:tcPr>
            <w:tcW w:w="2252" w:type="dxa"/>
          </w:tcPr>
          <w:p w14:paraId="342D3FC0" w14:textId="77777777" w:rsidR="000F05A4" w:rsidRPr="00447B84" w:rsidRDefault="000F05A4" w:rsidP="00AF50E0">
            <w:r>
              <w:t xml:space="preserve">EEG monitor</w:t>
            </w:r>
          </w:p>
        </w:tc>
        <w:tc>
          <w:tcPr>
            <w:tcW w:w="1537" w:type="dxa"/>
          </w:tcPr>
          <w:p w14:paraId="46F377F3" w14:textId="5B571E07" w:rsidR="000F05A4" w:rsidRPr="00447B84" w:rsidRDefault="000F05A4" w:rsidP="00AF50E0">
            <w:r>
              <w:t xml:space="preserve">Published device ICD (existing)</w:t>
            </w:r>
          </w:p>
        </w:tc>
      </w:tr>
      <w:tr w:rsidR="000F05A4" w:rsidRPr="00447B84" w14:paraId="054D7EE5" w14:textId="77777777" w:rsidTr="00394028">
        <w:tc>
          <w:tcPr>
            <w:tcW w:w="846" w:type="dxa"/>
          </w:tcPr>
          <w:p w14:paraId="21B2323A" w14:textId="2C844B7C" w:rsidR="000F05A4" w:rsidRPr="00447B84" w:rsidRDefault="000F05A4" w:rsidP="00AF50E0">
            <w:r>
              <w:t xml:space="preserve">IF_07</w:t>
            </w:r>
          </w:p>
        </w:tc>
        <w:tc>
          <w:tcPr>
            <w:tcW w:w="2379" w:type="dxa"/>
          </w:tcPr>
          <w:p w14:paraId="4C3DAD6B" w14:textId="77777777" w:rsidR="000F05A4" w:rsidRPr="00447B84" w:rsidRDefault="000F05A4" w:rsidP="00AF50E0">
            <w:r>
              <w:t xml:space="preserve">Display presentation interface</w:t>
            </w:r>
          </w:p>
        </w:tc>
        <w:tc>
          <w:tcPr>
            <w:tcW w:w="2382" w:type="dxa"/>
          </w:tcPr>
          <w:p w14:paraId="7532AD3F" w14:textId="77777777" w:rsidR="000F05A4" w:rsidRPr="00447B84" w:rsidRDefault="000F05A4" w:rsidP="00AF50E0">
            <w:r>
              <w:t xml:space="preserve">MMSS software</w:t>
            </w:r>
          </w:p>
        </w:tc>
        <w:tc>
          <w:tcPr>
            <w:tcW w:w="2252" w:type="dxa"/>
          </w:tcPr>
          <w:p w14:paraId="342D3FC0" w14:textId="77777777" w:rsidR="000F05A4" w:rsidRPr="00447B84" w:rsidRDefault="000F05A4" w:rsidP="00AF50E0">
            <w:r>
              <w:t xml:space="preserve">Monitor display</w:t>
            </w:r>
          </w:p>
        </w:tc>
        <w:tc>
          <w:tcPr>
            <w:tcW w:w="1537" w:type="dxa"/>
          </w:tcPr>
          <w:p w14:paraId="46F377F3" w14:textId="5B571E07" w:rsidR="000F05A4" w:rsidRPr="00447B84" w:rsidRDefault="000F05A4" w:rsidP="00AF50E0">
            <w:r>
              <w:t xml:space="preserve">Display interface of the existing monitor platform (existing)</w:t>
            </w:r>
          </w:p>
        </w:tc>
      </w:tr>
      <w:tr w:rsidR="000F05A4" w:rsidRPr="00447B84" w14:paraId="054D7EE5" w14:textId="77777777" w:rsidTr="00394028">
        <w:tc>
          <w:tcPr>
            <w:tcW w:w="846" w:type="dxa"/>
          </w:tcPr>
          <w:p w14:paraId="21B2323A" w14:textId="2C844B7C" w:rsidR="000F05A4" w:rsidRPr="00447B84" w:rsidRDefault="000F05A4" w:rsidP="00AF50E0">
            <w:r>
              <w:t xml:space="preserve">IF_08</w:t>
            </w:r>
          </w:p>
        </w:tc>
        <w:tc>
          <w:tcPr>
            <w:tcW w:w="2379" w:type="dxa"/>
          </w:tcPr>
          <w:p w14:paraId="4C3DAD6B" w14:textId="77777777" w:rsidR="000F05A4" w:rsidRPr="00447B84" w:rsidRDefault="000F05A4" w:rsidP="00AF50E0">
            <w:r>
              <w:t xml:space="preserve">AI diagnostic engine interface</w:t>
            </w:r>
          </w:p>
        </w:tc>
        <w:tc>
          <w:tcPr>
            <w:tcW w:w="2382" w:type="dxa"/>
          </w:tcPr>
          <w:p w14:paraId="7532AD3F" w14:textId="77777777" w:rsidR="000F05A4" w:rsidRPr="00447B84" w:rsidRDefault="000F05A4" w:rsidP="00AF50E0">
            <w:r>
              <w:t xml:space="preserve">MMSS software</w:t>
            </w:r>
          </w:p>
        </w:tc>
        <w:tc>
          <w:tcPr>
            <w:tcW w:w="2252" w:type="dxa"/>
          </w:tcPr>
          <w:p w14:paraId="342D3FC0" w14:textId="77777777" w:rsidR="000F05A4" w:rsidRPr="00447B84" w:rsidRDefault="000F05A4" w:rsidP="00AF50E0">
            <w:r>
              <w:t xml:space="preserve">AI diagnostic engine (ALGOS / Open Evidence)</w:t>
            </w:r>
          </w:p>
        </w:tc>
        <w:tc>
          <w:tcPr>
            <w:tcW w:w="1537" w:type="dxa"/>
          </w:tcPr>
          <w:p w14:paraId="46F377F3" w14:textId="5B571E07" w:rsidR="000F05A4" w:rsidRPr="00447B84" w:rsidRDefault="000F05A4" w:rsidP="00AF50E0">
            <w:r>
              <w:t xml:space="preserve">Open Evidence library interface specification (existing, off-the-shelf); structured diagnostic candidate format</w:t>
            </w:r>
          </w:p>
        </w:tc>
      </w:tr>
      <w:tr w:rsidR="000F05A4" w:rsidRPr="00447B84" w14:paraId="054D7EE5" w14:textId="77777777" w:rsidTr="00394028">
        <w:tc>
          <w:tcPr>
            <w:tcW w:w="846" w:type="dxa"/>
          </w:tcPr>
          <w:p w14:paraId="21B2323A" w14:textId="2C844B7C" w:rsidR="000F05A4" w:rsidRPr="00447B84" w:rsidRDefault="000F05A4" w:rsidP="00AF50E0">
            <w:r>
              <w:t xml:space="preserve">IF_09</w:t>
            </w:r>
          </w:p>
        </w:tc>
        <w:tc>
          <w:tcPr>
            <w:tcW w:w="2379" w:type="dxa"/>
          </w:tcPr>
          <w:p w14:paraId="4C3DAD6B" w14:textId="77777777" w:rsidR="000F05A4" w:rsidRPr="00447B84" w:rsidRDefault="000F05A4" w:rsidP="00AF50E0">
            <w:r>
              <w:t xml:space="preserve">Hospital information system interface</w:t>
            </w:r>
          </w:p>
        </w:tc>
        <w:tc>
          <w:tcPr>
            <w:tcW w:w="2382" w:type="dxa"/>
          </w:tcPr>
          <w:p w14:paraId="7532AD3F" w14:textId="77777777" w:rsidR="000F05A4" w:rsidRPr="00447B84" w:rsidRDefault="000F05A4" w:rsidP="00AF50E0">
            <w:r>
              <w:t xml:space="preserve">MMSS software</w:t>
            </w:r>
          </w:p>
        </w:tc>
        <w:tc>
          <w:tcPr>
            <w:tcW w:w="2252" w:type="dxa"/>
          </w:tcPr>
          <w:p w14:paraId="342D3FC0" w14:textId="77777777" w:rsidR="000F05A4" w:rsidRPr="00447B84" w:rsidRDefault="000F05A4" w:rsidP="00AF50E0">
            <w:r>
              <w:t xml:space="preserve">Hospital information system (HIS)</w:t>
            </w:r>
          </w:p>
        </w:tc>
        <w:tc>
          <w:tcPr>
            <w:tcW w:w="1537" w:type="dxa"/>
          </w:tcPr>
          <w:p w14:paraId="46F377F3" w14:textId="5B571E07" w:rsidR="000F05A4" w:rsidRPr="00447B84" w:rsidRDefault="000F05A4" w:rsidP="00AF50E0">
            <w:r>
              <w:t xml:space="preserve">TBD — protocol HL7 or FHIR; ICD to be defined</w:t>
            </w:r>
          </w:p>
        </w:tc>
      </w:tr>
      <w:tr w:rsidR="000F05A4" w:rsidRPr="00447B84" w14:paraId="054D7EE5" w14:textId="77777777" w:rsidTr="00394028">
        <w:tc>
          <w:tcPr>
            <w:tcW w:w="846" w:type="dxa"/>
          </w:tcPr>
          <w:p w14:paraId="21B2323A" w14:textId="2C844B7C" w:rsidR="000F05A4" w:rsidRPr="00447B84" w:rsidRDefault="000F05A4" w:rsidP="00AF50E0">
            <w:r>
              <w:t xml:space="preserve">IF_10</w:t>
            </w:r>
          </w:p>
        </w:tc>
        <w:tc>
          <w:tcPr>
            <w:tcW w:w="2379" w:type="dxa"/>
          </w:tcPr>
          <w:p w14:paraId="4C3DAD6B" w14:textId="77777777" w:rsidR="000F05A4" w:rsidRPr="00447B84" w:rsidRDefault="000F05A4" w:rsidP="00AF50E0">
            <w:r>
              <w:t xml:space="preserve">Clinician interaction interface</w:t>
            </w:r>
          </w:p>
        </w:tc>
        <w:tc>
          <w:tcPr>
            <w:tcW w:w="2382" w:type="dxa"/>
          </w:tcPr>
          <w:p w14:paraId="7532AD3F" w14:textId="77777777" w:rsidR="000F05A4" w:rsidRPr="00447B84" w:rsidRDefault="000F05A4" w:rsidP="00AF50E0">
            <w:r>
              <w:t xml:space="preserve">MMSS software</w:t>
            </w:r>
          </w:p>
        </w:tc>
        <w:tc>
          <w:tcPr>
            <w:tcW w:w="2252" w:type="dxa"/>
          </w:tcPr>
          <w:p w14:paraId="342D3FC0" w14:textId="77777777" w:rsidR="000F05A4" w:rsidRPr="00447B84" w:rsidRDefault="000F05A4" w:rsidP="00AF50E0">
            <w:r>
              <w:t xml:space="preserve">Clinician user</w:t>
            </w:r>
          </w:p>
        </w:tc>
        <w:tc>
          <w:tcPr>
            <w:tcW w:w="1537" w:type="dxa"/>
          </w:tcPr>
          <w:p w14:paraId="46F377F3" w14:textId="5B571E07" w:rsidR="000F05A4" w:rsidRPr="00447B84" w:rsidRDefault="000F05A4" w:rsidP="00AF50E0">
            <w:r>
              <w:t xml:space="preserve">MMSS user interface specification (to be produced in this project)</w:t>
            </w:r>
          </w:p>
        </w:tc>
      </w:tr>
      <w:tr w:rsidR="000F05A4" w:rsidRPr="00447B84" w14:paraId="054D7EE5" w14:textId="77777777" w:rsidTr="00394028">
        <w:tc>
          <w:tcPr>
            <w:tcW w:w="846" w:type="dxa"/>
          </w:tcPr>
          <w:p w14:paraId="21B2323A" w14:textId="2C844B7C" w:rsidR="000F05A4" w:rsidRPr="00447B84" w:rsidRDefault="000F05A4" w:rsidP="00AF50E0">
            <w:r>
              <w:t xml:space="preserve">IF_11</w:t>
            </w:r>
          </w:p>
        </w:tc>
        <w:tc>
          <w:tcPr>
            <w:tcW w:w="2379" w:type="dxa"/>
          </w:tcPr>
          <w:p w14:paraId="4C3DAD6B" w14:textId="77777777" w:rsidR="000F05A4" w:rsidRPr="00447B84" w:rsidRDefault="000F05A4" w:rsidP="00AF50E0">
            <w:r>
              <w:t xml:space="preserve">Host platform execution interface</w:t>
            </w:r>
          </w:p>
        </w:tc>
        <w:tc>
          <w:tcPr>
            <w:tcW w:w="2382" w:type="dxa"/>
          </w:tcPr>
          <w:p w14:paraId="7532AD3F" w14:textId="77777777" w:rsidR="000F05A4" w:rsidRPr="00447B84" w:rsidRDefault="000F05A4" w:rsidP="00AF50E0">
            <w:r>
              <w:t xml:space="preserve">MMSS software</w:t>
            </w:r>
          </w:p>
        </w:tc>
        <w:tc>
          <w:tcPr>
            <w:tcW w:w="2252" w:type="dxa"/>
          </w:tcPr>
          <w:p w14:paraId="342D3FC0" w14:textId="77777777" w:rsidR="000F05A4" w:rsidRPr="00447B84" w:rsidRDefault="000F05A4" w:rsidP="00AF50E0">
            <w:r>
              <w:t xml:space="preserve">Host CPU platform</w:t>
            </w:r>
          </w:p>
        </w:tc>
        <w:tc>
          <w:tcPr>
            <w:tcW w:w="1537" w:type="dxa"/>
          </w:tcPr>
          <w:p w14:paraId="46F377F3" w14:textId="5B571E07" w:rsidR="000F05A4" w:rsidRPr="00447B84" w:rsidRDefault="000F05A4" w:rsidP="00AF50E0">
            <w:r>
              <w:t xml:space="preserve">Real-time OS / platform API of the existing embedded CPU (existing)</w:t>
            </w:r>
          </w:p>
        </w:tc>
      </w:tr>
    </w:tbl>
    <w:p w14:paraId="6A137973" w14:textId="77777777" w:rsidR="000F05A4" w:rsidRPr="00447B84" w:rsidRDefault="000F05A4" w:rsidP="00AF50E0"/>
    <w:p w14:paraId="082719AE" w14:textId="77777777" w:rsidR="000F05A4" w:rsidRPr="00447B84" w:rsidRDefault="000F05A4" w:rsidP="00AF50E0">
      <w:pPr>
        <w:rPr>
          <w:rFonts w:asciiTheme="majorHAnsi" w:eastAsiaTheme="majorEastAsia" w:hAnsiTheme="majorHAnsi" w:cstheme="majorBidi"/>
          <w:color w:val="0070C0"/>
          <w:sz w:val="32"/>
          <w:szCs w:val="32"/>
        </w:rPr>
      </w:pPr>
      <w:r w:rsidRPr="00447B84">
        <w:br w:type="page"/>
      </w:r>
    </w:p>
    <w:p w14:paraId="5F10E713" w14:textId="77777777" w:rsidR="000F05A4" w:rsidRPr="00447B84" w:rsidRDefault="000F05A4" w:rsidP="00AF50E0">
      <w:pPr>
        <w:pStyle w:val="Heading2"/>
      </w:pPr>
      <w:bookmarkStart w:id="44" w:name="_Toc174633326"/>
      <w:bookmarkStart w:id="45" w:name="_Toc185585103"/>
      <w:bookmarkStart w:id="46" w:name="_Toc228476879"/>
      <w:r w:rsidRPr="00447B84">
        <w:lastRenderedPageBreak/>
        <w:t>User</w:t>
      </w:r>
      <w:bookmarkEnd w:id="44"/>
      <w:r w:rsidRPr="00447B84">
        <w:t>s</w:t>
      </w:r>
      <w:bookmarkEnd w:id="45"/>
      <w:bookmarkEnd w:id="46"/>
    </w:p>
    <w:p w14:paraId="267DACF4" w14:textId="77777777" w:rsidR="000F05A4" w:rsidRPr="00447B84" w:rsidRDefault="000F05A4" w:rsidP="00AF50E0">
      <w:pPr>
        <w:pStyle w:val="Heading3"/>
      </w:pPr>
      <w:bookmarkStart w:id="47" w:name="_Toc174633327"/>
      <w:bookmarkStart w:id="48" w:name="_Toc185585104"/>
      <w:bookmarkStart w:id="49" w:name="_Toc228476880"/>
      <w:r w:rsidRPr="00447B84">
        <w:t>User Groups</w:t>
      </w:r>
      <w:bookmarkEnd w:id="47"/>
      <w:bookmarkEnd w:id="48"/>
      <w:bookmarkEnd w:id="49"/>
    </w:p>
    <w:p w14:paraId="3E60D971" w14:textId="77777777" w:rsidR="000F05A4" w:rsidRPr="00447B84" w:rsidRDefault="000F05A4" w:rsidP="00AF50E0">
      <w:r w:rsidRPr="00447B84">
        <w:t>User groups are collections of users who share common characteristics, such as demographics, interests, or behaviors. User groups are often used in user-centered design and marketing to create products or services that meet the specific expectations of different user segments. A synonym for User Group could be User Role.</w:t>
      </w:r>
    </w:p>
    <w:tbl>
      <w:tblPr>
        <w:tblStyle w:val="TableGrid"/>
        <w:tblW w:w="0" w:type="auto"/>
        <w:tblLayout w:type="fixed"/>
        <w:tblLook w:val="06A0" w:firstRow="1" w:lastRow="0" w:firstColumn="1" w:lastColumn="0" w:noHBand="1" w:noVBand="1"/>
      </w:tblPr>
      <w:tblGrid>
        <w:gridCol w:w="1839"/>
        <w:gridCol w:w="1839"/>
        <w:gridCol w:w="5762"/>
      </w:tblGrid>
      <w:tr w:rsidR="000F05A4" w:rsidRPr="00447B84" w14:paraId="1DB993EA" w14:textId="77777777" w:rsidTr="008F6C74">
        <w:trPr>
          <w:trHeight w:val="263"/>
        </w:trPr>
        <w:tc>
          <w:tcPr>
            <w:tcW w:w="1839" w:type="dxa"/>
            <w:shd w:val="clear" w:color="auto" w:fill="AEAAAA" w:themeFill="background2" w:themeFillShade="BF"/>
          </w:tcPr>
          <w:p w14:paraId="2482A4DC" w14:textId="77777777" w:rsidR="000F05A4" w:rsidRPr="00447B84" w:rsidRDefault="000F05A4" w:rsidP="00AF50E0">
            <w:r w:rsidRPr="00447B84">
              <w:t>User</w:t>
            </w:r>
          </w:p>
        </w:tc>
        <w:tc>
          <w:tcPr>
            <w:tcW w:w="1839" w:type="dxa"/>
            <w:shd w:val="clear" w:color="auto" w:fill="AEAAAA" w:themeFill="background2" w:themeFillShade="BF"/>
          </w:tcPr>
          <w:p w14:paraId="42FB5979" w14:textId="77777777" w:rsidR="000F05A4" w:rsidRPr="00447B84" w:rsidRDefault="000F05A4" w:rsidP="00AF50E0">
            <w:r w:rsidRPr="00447B84">
              <w:t>User Group</w:t>
            </w:r>
          </w:p>
        </w:tc>
        <w:tc>
          <w:tcPr>
            <w:tcW w:w="5762" w:type="dxa"/>
            <w:shd w:val="clear" w:color="auto" w:fill="AEAAAA" w:themeFill="background2" w:themeFillShade="BF"/>
          </w:tcPr>
          <w:p w14:paraId="3FA450B9" w14:textId="77777777" w:rsidR="000F05A4" w:rsidRPr="00447B84" w:rsidRDefault="000F05A4" w:rsidP="00AF50E0">
            <w:r w:rsidRPr="00447B84">
              <w:t>User Profile</w:t>
            </w:r>
          </w:p>
        </w:tc>
      </w:tr>
      <w:tr w:rsidR="000F05A4" w:rsidRPr="00447B84" w14:paraId="62152ED4" w14:textId="77777777" w:rsidTr="008F6C74">
        <w:trPr>
          <w:trHeight w:val="263"/>
        </w:trPr>
        <w:tc>
          <w:tcPr>
            <w:tcW w:w="1839" w:type="dxa"/>
          </w:tcPr>
          <w:p w14:paraId="736C2F27" w14:textId="77777777" w:rsidR="000F05A4" w:rsidRPr="00447B84" w:rsidRDefault="000F05A4" w:rsidP="00AF50E0">
            <w:r>
              <w:t xml:space="preserve">Paramedic / EMS Clinician</w:t>
            </w:r>
          </w:p>
        </w:tc>
        <w:tc>
          <w:tcPr>
            <w:tcW w:w="1839" w:type="dxa"/>
            <w:vMerge w:val="restart"/>
            <w:vAlign w:val="center"/>
          </w:tcPr>
          <w:p w14:paraId="1859DF62" w14:textId="77777777" w:rsidR="000F05A4" w:rsidRPr="00447B84" w:rsidRDefault="000F05A4" w:rsidP="00AF50E0">
            <w:pPr>
              <w:jc w:val="center"/>
            </w:pPr>
            <w:r>
              <w:t xml:space="preserve">Critical Care Nurse</w:t>
            </w:r>
          </w:p>
        </w:tc>
        <w:tc>
          <w:tcPr>
            <w:tcW w:w="5762" w:type="dxa"/>
            <w:vMerge w:val="restart"/>
            <w:vAlign w:val="center"/>
          </w:tcPr>
          <w:p w14:paraId="4ADB81F3" w14:textId="77777777" w:rsidR="000F05A4" w:rsidRPr="00447B84" w:rsidRDefault="000F05A4" w:rsidP="00AF50E0">
            <w:pPr>
              <w:jc w:val="center"/>
            </w:pPr>
            <w:r>
              <w:t xml:space="preserve">Registered nurse with critical care or emergency training; performs continuous bedside monitoring in ICU and emergency settings; attaches and repositions sensors, acknowledges and escalates alarms, and is typically the first responder to sensor-fault and connection alarms.</w:t>
            </w:r>
          </w:p>
        </w:tc>
      </w:tr>
      <w:tr w:rsidR="000F05A4" w:rsidRPr="00447B84" w14:paraId="73A15EB7" w14:textId="77777777" w:rsidTr="008F6C74">
        <w:trPr>
          <w:trHeight w:val="254"/>
        </w:trPr>
        <w:tc>
          <w:tcPr>
            <w:tcW w:w="1839" w:type="dxa"/>
          </w:tcPr>
          <w:p w14:paraId="61B255E7" w14:textId="77777777" w:rsidR="000F05A4" w:rsidRPr="00447B84" w:rsidRDefault="000F05A4" w:rsidP="00AF50E0">
            <w:r>
              <w:t xml:space="preserve">Emergency Physician</w:t>
            </w:r>
          </w:p>
        </w:tc>
        <w:tc>
          <w:tcPr>
            <w:tcW w:w="1839" w:type="dxa"/>
            <w:vMerge/>
          </w:tcPr>
          <w:p w14:paraId="1196656C" w14:textId="77777777" w:rsidR="000F05A4" w:rsidRPr="00447B84" w:rsidRDefault="000F05A4" w:rsidP="00AF50E0"/>
        </w:tc>
        <w:tc>
          <w:tcPr>
            <w:tcW w:w="5762" w:type="dxa"/>
            <w:vMerge/>
          </w:tcPr>
          <w:p w14:paraId="51BDA64B" w14:textId="77777777" w:rsidR="000F05A4" w:rsidRPr="00447B84" w:rsidRDefault="000F05A4" w:rsidP="00AF50E0"/>
        </w:tc>
      </w:tr>
      <w:tr w:rsidR="000F05A4" w:rsidRPr="00447B84" w14:paraId="6F62972F" w14:textId="77777777" w:rsidTr="008F6C74">
        <w:trPr>
          <w:trHeight w:val="254"/>
        </w:trPr>
        <w:tc>
          <w:tcPr>
            <w:tcW w:w="1839" w:type="dxa"/>
          </w:tcPr>
          <w:p w14:paraId="10BB79A9" w14:textId="77777777" w:rsidR="000F05A4" w:rsidRPr="00447B84" w:rsidRDefault="000F05A4" w:rsidP="00AF50E0">
            <w:r>
              <w:t xml:space="preserve">Emergency / ICU Nurse</w:t>
            </w:r>
          </w:p>
        </w:tc>
        <w:tc>
          <w:tcPr>
            <w:tcW w:w="1839" w:type="dxa"/>
            <w:vMerge/>
          </w:tcPr>
          <w:p w14:paraId="03370085" w14:textId="77777777" w:rsidR="000F05A4" w:rsidRPr="00447B84" w:rsidRDefault="000F05A4" w:rsidP="00AF50E0"/>
        </w:tc>
        <w:tc>
          <w:tcPr>
            <w:tcW w:w="5762" w:type="dxa"/>
            <w:vMerge/>
          </w:tcPr>
          <w:p w14:paraId="701BA3AA" w14:textId="77777777" w:rsidR="000F05A4" w:rsidRPr="00447B84" w:rsidRDefault="000F05A4" w:rsidP="00AF50E0"/>
        </w:tc>
      </w:tr>
      <w:tr w:rsidR="000F05A4" w:rsidRPr="00447B84" w14:paraId="6982F2BD" w14:textId="77777777" w:rsidTr="008F6C74">
        <w:trPr>
          <w:trHeight w:val="263"/>
        </w:trPr>
        <w:tc>
          <w:tcPr>
            <w:tcW w:w="1839" w:type="dxa"/>
          </w:tcPr>
          <w:p w14:paraId="344EE288" w14:textId="77777777" w:rsidR="000F05A4" w:rsidRPr="00447B84" w:rsidRDefault="000F05A4" w:rsidP="00AF50E0">
            <w:r>
              <w:t xml:space="preserve">Intensivist / ICU Physician</w:t>
            </w:r>
          </w:p>
        </w:tc>
        <w:tc>
          <w:tcPr>
            <w:tcW w:w="1839" w:type="dxa"/>
            <w:vMerge w:val="restart"/>
            <w:vAlign w:val="center"/>
          </w:tcPr>
          <w:p w14:paraId="51554A01" w14:textId="77777777" w:rsidR="000F05A4" w:rsidRPr="00447B84" w:rsidRDefault="000F05A4" w:rsidP="00AF50E0">
            <w:pPr>
              <w:jc w:val="center"/>
            </w:pPr>
            <w:r>
              <w:t xml:space="preserve">Remote Consulting Clinician</w:t>
            </w:r>
          </w:p>
        </w:tc>
        <w:tc>
          <w:tcPr>
            <w:tcW w:w="5762" w:type="dxa"/>
            <w:vMerge w:val="restart"/>
            <w:vAlign w:val="center"/>
          </w:tcPr>
          <w:p w14:paraId="5004F6F5" w14:textId="77777777" w:rsidR="000F05A4" w:rsidRPr="00447B84" w:rsidRDefault="000F05A4" w:rsidP="00AF50E0">
            <w:pPr>
              <w:jc w:val="center"/>
            </w:pPr>
            <w:r>
              <w:t xml:space="preserve">Physician within the hospital who receives MMSS diagnostic candidates and vital signs via the hospital information system; reviews shared data away from the patient to provide a second opinion to the on-scene or bedside clinician.</w:t>
            </w:r>
          </w:p>
        </w:tc>
      </w:tr>
      <w:tr w:rsidR="000F05A4" w:rsidRPr="00447B84" w14:paraId="51FDF43B" w14:textId="77777777" w:rsidTr="008F6C74">
        <w:trPr>
          <w:trHeight w:val="254"/>
        </w:trPr>
        <w:tc>
          <w:tcPr>
            <w:tcW w:w="1839" w:type="dxa"/>
          </w:tcPr>
          <w:p w14:paraId="5FA71F6A" w14:textId="77777777" w:rsidR="000F05A4" w:rsidRPr="00447B84" w:rsidRDefault="000F05A4" w:rsidP="00AF50E0">
            <w:r>
              <w:t xml:space="preserve">Hospital Clinician (Second Opinion)</w:t>
            </w:r>
          </w:p>
        </w:tc>
        <w:tc>
          <w:tcPr>
            <w:tcW w:w="1839" w:type="dxa"/>
            <w:vMerge/>
          </w:tcPr>
          <w:p w14:paraId="296D0EC9" w14:textId="77777777" w:rsidR="000F05A4" w:rsidRPr="00447B84" w:rsidRDefault="000F05A4" w:rsidP="00AF50E0"/>
        </w:tc>
        <w:tc>
          <w:tcPr>
            <w:tcW w:w="5762" w:type="dxa"/>
            <w:vMerge/>
          </w:tcPr>
          <w:p w14:paraId="57DCF05D" w14:textId="77777777" w:rsidR="000F05A4" w:rsidRPr="00447B84" w:rsidRDefault="000F05A4" w:rsidP="00AF50E0"/>
        </w:tc>
      </w:tr>
    </w:tbl>
    <w:p w14:paraId="168F4A1C" w14:textId="77777777" w:rsidR="000F05A4" w:rsidRPr="00447B84" w:rsidRDefault="000F05A4" w:rsidP="00AF50E0"/>
    <w:p w14:paraId="121AE360" w14:textId="77777777" w:rsidR="000F05A4" w:rsidRPr="00447B84" w:rsidRDefault="000F05A4" w:rsidP="00AF50E0">
      <w:pPr>
        <w:pStyle w:val="Heading3"/>
      </w:pPr>
      <w:bookmarkStart w:id="50" w:name="_Toc185585105"/>
      <w:bookmarkStart w:id="51" w:name="_Toc174633328"/>
      <w:bookmarkStart w:id="52" w:name="_Toc228476881"/>
      <w:r w:rsidRPr="00447B84">
        <w:t>User Requirements</w:t>
      </w:r>
      <w:bookmarkEnd w:id="50"/>
      <w:bookmarkEnd w:id="51"/>
      <w:r>
        <w:t xml:space="preserve"> / Needs</w:t>
      </w:r>
      <w:bookmarkEnd w:id="52"/>
    </w:p>
    <w:p w14:paraId="2C918D21" w14:textId="77777777" w:rsidR="000F05A4" w:rsidRDefault="000F05A4" w:rsidP="00AF50E0">
      <w:r w:rsidRPr="00447B84">
        <w:t>At this point the user expectations are translated over the product context into user requirements. Meaning that we can use the elements that are identified in the product context in the description of the user requirements. In this way the user requirements are SMARTER than the user expectations and form the base for product validation. As opposed to user expectations, the user requirements are specific to YOUR product.</w:t>
      </w:r>
    </w:p>
    <w:p w14:paraId="66DFE7C1" w14:textId="77777777" w:rsidR="000F05A4" w:rsidRPr="00447B84" w:rsidRDefault="000F05A4" w:rsidP="00AF50E0">
      <w:pPr>
        <w:pStyle w:val="Heading4"/>
      </w:pPr>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Care Provider I want the MMSS to be fully operational, with live vital signs visible, within 10 seconds of system activation so that monitoring starts at first patient contact without delaying care.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BR_13</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Care Provider I want continuous, real-time display of all parameters enumerated in the Acquired Parameters / Signals table (Context section), each presented within 1 second of acquisition, so that I always act on the patient's current physiological state.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BR_13</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Care Provider I want monitoring, alarming, and diagnostic support to remain fully functional without any external network connection so that patient safety in the ambulance never depends on connectivity that cannot be assumed.</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BR_13</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UR_04</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Intensive Care Clinician I want monitoring to continue uninterrupted across patient transport and handover between care settings so that no observation gap occurs at the moments of highest clinical risk.</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BR_13</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UR_05</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Department Clinician I want ranked, likelihood-ordered diagnostic candidates presented alongside the vital signs, updated in real time as new data arrives, so that my differential diagnosis is supported at the point of care without leaving the patient.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UR_06</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Department Clinician I want every diagnostic candidate to be visually and semantically distinct from measured clinical facts and explicitly labelled as advisory so that I remain the final decision-maker and am not misled into treating a suggestion as a finding.</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UR_07</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 Care Nurse I want an immediate, unmistakable alarm within 1 second of detection of any abnormal vital sign, clearly identifying which vital sign is abnormal, so that I can intervene before the patient's condition deteriorates further without first having to search the display for the cause.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BR_08</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UR_08</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 Care Nurse I want physiological alarms to be perceivable — audibly and visually — even when my attention is elsewhere on the patient or I am away from the display, so that no abnormal condition goes unnoticed at the bedside.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BR_08</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UR_09</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 Care Nurse I want a sensor disconnection alarm presented within 1 second after 5 seconds of signal inactivity from any of the connected measurement devices listed in the Acquired Parameters / Signals table (Context section), so that I never mistake a silent, stale reading for a stable patient.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BR_09</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UR_10</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 Care Nurse I want sensor misplacement and unreliable readings, as reported by the measurement devices, to be unambiguously annunciated and clearly attributed to the affected sensor so that I can correct the sensor instead of acting on false data.</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BR_09</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Department Clinician I want an active, clearly perceivable notification whenever diagnostic guidance has not converged within its expected 2-minute window or is otherwise unavailable so that I fall back to unaided clinical assessment immediately instead of waiting on support that will not arrive.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BR_07</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Care Provider I want vital signs, alarms, and diagnostic candidates to be readable at a glance from working distance in a moving vehicle, in poor lighting, and in bright sunlight so that I can monitor the patient without stopping hands-on care.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Care Provider I want alarm annunciation that remains perceivable in the high-noise environment of a mobile medical unit so that sirens, road noise, and the engine never mask a clinically relevant alarm.</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BR_08, BR_15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UR_14</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 Care Nurse I want every routine task — activation, alarm acknowledgement, and reviewing diagnostic candidates — to be operable in a minimal number of steps with standard clinical training only, so that the interface never competes with the patient for my attention.</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UR_15</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Department Clinician I want to share the current vital signs and diagnostic candidates with the hospital information system in a single action, with transfer completing within 1 second, so that a second opinion can be obtained without interrupting patient care.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BR_14</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UR_16</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Remote Consulting Clinician I want to receive the shared vital signs and diagnostic candidates through the hospital information system in an established interoperability format (e.g. HL7/FHIR) so that I can review the case away from the patient and return a timely second opinion.</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BR_14</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UR_17</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Care Provider I want temporary loss of hospital connectivity to affect only the optional data sharing — never monitoring, alarming, or diagnostic display — and to be clearly indicated as a sharing-only limitation, so that I know exactly which capability is degraded.</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BR_13, BR_14</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UR_18</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Simulation Training User I want a simulation training mode in which I can rehearse device connection, alarm handling, and interpretation of AI diagnostic candidates with realistic scenarios so that I reach competence and justified trust before using the system on real patients.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UR_19</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Simulation Training User I want the simulation mode to be unmistakably distinguished from live clinical operation at all times, and impossible to confuse with it, so that simulated data can never be mistaken for a real patient or vice versa.</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UR_20</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Intensive Care Clinician I want the source and validation status of the diagnostic intelligence (the commercially validated AI engine) to be transparently identified in the product information so that I can judge the weight to give its advisory candidates within the broader clinical picture.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Medium</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BR_04, BR_06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UR_21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 Care Nurse I want physiological alarms (abnormal vital signs) to be clearly distinguishable — by distinct audible and visual signatures — from technical alarms (sensor disconnection, misplacement, or fault) so that I can triage my response by sound alone in a busy unit and never treat a patient-critical alarm with the urgency of a cable problem, or vice versa.</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BR_08, BR_09</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UR_22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Department Clinician I want to review the recent trend of each monitored vital sign over the course of the episode, alongside the current values, so that I can recognise gradual deterioration and receive a patient at handover with the physiological course en route visible, not just a snapshot.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BR_13</w:t>
            </w:r>
          </w:p>
        </w:tc>
      </w:tr>
    </w:tbl>
    <w:p w14:paraId="22BCB531" w14:textId="77777777" w:rsidR="000F05A4" w:rsidRPr="00447B84" w:rsidRDefault="000F05A4" w:rsidP="00AF50E0"/>
    <w:p w14:paraId="3AE090AE" w14:textId="77777777" w:rsidR="000F05A4" w:rsidRDefault="000F05A4" w:rsidP="00AF50E0"/>
    <w:p w14:paraId="541B2AC4" w14:textId="77777777" w:rsidR="000F05A4" w:rsidRDefault="000F05A4" w:rsidP="00AF50E0">
      <w:pPr>
        <w:pStyle w:val="Heading3"/>
      </w:pPr>
      <w:bookmarkStart w:id="53" w:name="_Toc185585106"/>
      <w:bookmarkStart w:id="54" w:name="_Toc228476882"/>
      <w:r w:rsidRPr="00447B84">
        <w:t>User DFMEA</w:t>
      </w:r>
      <w:bookmarkEnd w:id="53"/>
      <w:bookmarkEnd w:id="54"/>
    </w:p>
    <w:p w14:paraId="73B2E6ED" w14:textId="77777777" w:rsidR="00784B1B" w:rsidRDefault="00784B1B" w:rsidP="00784B1B">
      <w:r>
        <w:t>A structured analysis of the ways users might misuse, misinterpret, or fail to operate the product, the consequences of those failures, and the mitigations the design must include. The output feeds the usability requirements.</w:t>
      </w:r>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AI diagnostic candidate presentation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UR_06: diagnostic candidates visually and semantically distinct from measured facts and labelled advisory</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treats an AI diagnostic candidate as a confirmed clinical finding and initiates treatment on it without independent assessment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or premature treatment of the patient; potential serious patient harm</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Risk register R_05 identifies clinician misinterpretation of AI candidates as a Critical risk; automation bias is a well-documented human factor with decision-support tools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Candidate rendering resembles measured data; advisory labelling absent, subtle, or habitually ignored under time pressure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Persistent, non-dismissible advisory labelling; visual segregation of candidates from vitals (separate zone, distinct styling); mandatory simulation training on candidate interpretation before live use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AI diagnostic candidate ranking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UR_05: ranked, likelihood-ordered candidates updated in real time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fixates on the top-ranked candidate and discards lower-ranked alternatives that match the patient (anchoring)</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Correct diagnosis overlooked; delayed or wrong treatment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Likelihood ordering invites anchoring on rank 1; ranking is probabilistic support, not exclusion of alternatives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Rank presentation overstates certainty; likelihood differences between candidates not perceivable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Display relative likelihood indication per candidate, not bare ordinal rank; show multiple candidates with comparable prominence when likelihoods are close; training-mode scenarios where the correct diagnosis is not rank 1</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UR_05, UR_06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USER_DFMEA_03</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Physiological alarm annunciation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UR_07, UR_08: unmistakable alarm within 1 s, perceivable when attention is elsewhere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Caregiver does not perceive an abnormal-vital-sign alarm while performing hands-on care away from the display</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Intervention delayed; patient deterioration progresses unobserved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Bedside and pre-hospital caregivers routinely work eyes-off-display; a visual-only or quiet alarm fails exactly when needed most</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Alarm volume/salience insufficient; caregiver positioned away from display; concurrent task load</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Redundant audible + visual annunciation; alarm sound levels and tone signatures per alarm standard (IEC 60601-1-8 alignment); alarm light visible from wide angle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UR_07, UR_08</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USER_DFMEA_04</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Alarm annunciation in mobile unit</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UR_13: alarms perceivable in high-noise mobile environment</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Alarm masked by siren, engine, and road noise in a moving ambulance and goes unnoticed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Abnormal condition or sensor fault unnoticed during transport; missed intervention window</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Ambulance ambient noise can exceed typical alarm sound pressure; R_07 rates an undetected failure during monitoring as Critical</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Alarm acoustic design not validated against mobile-unit noise spectrum; speaker output fixed too low</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Validate alarm audibility against representative ambulance noise profiles; high-contrast full-screen visual alarm component as redundant channel; usability testing in simulated transport conditions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UR_13, UR_08</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USER_DFMEA_05</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Sensor disconnection detection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UR_09: disconnection alarm within 1 s after 5 s signal inactivity</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Caregiver interprets a frozen, stale vital-sign value as a current, stable reading</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Silent monitoring gap; deterioration missed while display shows reassuring numbers</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R_07: connection failure not detected → missed vital signs, rated Critical; a stale value is more dangerous than a blank one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Disconnection not annunciated prominently; stale value remains on screen visually identical to live data</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Visually invalidate stale values immediately (blank/strike/grey with timestamp); distinct technical alarm for disconnection; never display a non-live value in the live-data style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UR_09</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USER_DFMEA_06</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Sensor placement and signal quality</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UR_10: misplacement and unreliable readings unambiguously annunciated and attributed</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Caregiver does not recognise that a sensor is misplaced and acts on physiologically false data</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diagnosis or wrong treatment based on corrupted input; AI candidates also corrupted downstream</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R_04: sensor misplacement not detected → wrong diagnosis, rated Critical; misplaced sensors often still produce plausible-looking values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Misplacement annunciation generic (not attributed to the affected sensor); caregiver assumes device-side detection covers all cases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Attribute every misplacement/quality alarm to the specific sensor with corrective guidance; flag affected parameters as unreliable on the display; suppress AI candidate updates flagged as derived from unreliable input</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UR_10</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USER_DFMEA_07</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Alarm acknowledgement / silencing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UR_07, UR_14: alarm identifies the abnormal vital sign; routine tasks operable in minimal steps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Caregiver silences or acknowledges an alarm reflexively without identifying and addressing its cause (alarm fatigue)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Underlying abnormal condition persists unaddressed; subsequent identical alarm also dismissed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Alarm fatigue is a leading documented cause of monitoring-related patient harm; acknowledgement must not equal resolution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High alarm frequency; acknowledgement gesture too easy relative to cause review; cause not shown at acknowledgement point</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Show the triggering vital sign and value in the acknowledgement interaction itself; time-limited silencing with automatic re-annunciation while the condition persists; no global permanent alarm-off in live mode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UR_07, UR_14</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USER_DFMEA_08</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Physiological vs technical alarm differentiation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UR_21: distinct audible and visual signatures for physiological vs technical alarms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Caregiver mistakes a patient-critical physiological alarm for a routine technical (cable/sensor) alarm and deprioritises it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Delayed response to a life-threatening condition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UR_21 exists precisely because triage-by-sound is how nurses operate in busy units; signature confusion inverts clinical priority</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Audible signatures insufficiently distinct; visual coding inconsistent between alarm classes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Distinct, standard-aligned tone families and colour coding per alarm class; consistency verified in usability testing by sound-only identification tasks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UR_21</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USER_DFMEA_09</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Diagnostic convergence timeout</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UR_11: active notification when diagnosis has not converged within 2 minutes or is unavailable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keeps waiting for diagnostic support that will not arrive instead of falling back to unaided assessment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Treatment delayed in a time-critical situation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R_06: diagnosis timeout not communicated → delay of treatment, rated Critical; absence of output is inherently easy to miss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Timeout indication passive or absent on the MMSS display; clinician's attention on the patient, not on the elapsed time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Active audible + visual timeout notification on MMSS (in addition to the independent ALGOS notification); diagnostic area explicitly states "no converged diagnosis — continue clinical assessment"</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UR_11</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USER_DFMEA_10</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System activation under time pressure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UR_01, UR_14: operational within 10 s; routine tasks in minimal steps with standard training</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Provider mis-sequences or stalls activation/setup steps at first patient contact under acute time pressure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Monitoring start delayed; first minutes of a critical episode unrecorded and unsupported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Pre-hospital first contact is the highest-stress moment of use; every extra decision point is an error opportunity</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Activation requires configuration choices; unclear progress feedback; steps differ from trained sequence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Single-action activation to a safe live-monitoring default; clear progress indication during the ≤10 s start-up; no configuration decisions required before monitoring begins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UR_01, UR_14</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Simulation training mode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UR_19: simulation mode unmistakably distinguished from live operation</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runs a live patient session while the system is in simulation mode (or vice versa) without noticing</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Live patient unmonitored while display shows simulated data — or simulated data acted on as real; severe patient harm potential</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Mode error is a classic catastrophic use error; UR_19 is Safety-critical for exactly this reason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Mode indication subtle or only shown at entry; simulation visuals identical to live visuals; device handed over between users mid-session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Persistent full-perimeter simulation watermark/banner on every screen; distinct colour scheme in simulation; deliberate confirmation to enter, automatic prominent exit prompt; live sensor connection blocked or flagged while in simulation</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UR_19</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Training transfer to live use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UR_18: rehearse connection, alarms, and AI candidate interpretation with realistic scenarios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skips or only partially completes simulation training and operates the live system without justified competence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Untrained interpretation errors in live use — compounding every other failure mode in this table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R_05 mitigation mandates simulation training; an optional or skippable training mode does not mitigate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Training not enforced organisationally; scenarios unrealistic so competence is illusory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Scenario coverage spanning alarm handling, sensor faults, timeout, and misleading AI rankings; completion tracking available to the operating organisation; product information states training prerequisite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UR_18</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USER_DFMEA_13</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Hospital data sharing (sender side)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UR_15, UR_17: single-action sharing; connectivity loss indicated as sharing-only limitation</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Provider believes data was shared with the hospital when transfer silently failed (or vice versa, repeats sends)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Second opinion never arrives or is based on absent data; receiving team prepares on wrong information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Handover decisions build on the assumption that the hospital has seen the data; a silent failure breaks that assumption invisibly</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Transfer result not confirmed on screen; connectivity loss not surfaced at the moment of sending</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Explicit per-transfer success/failure confirmation with timestamp; persistent sharing-degraded indicator while offline; queued-transfer status visible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UR_15, UR_17</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USER_DFMEA_14</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Hospital data review (receiver side)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UR_16: shared vitals and candidates received in established interoperability format</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Remote clinician treats a shared snapshot as the patient's live current state, or misreads candidates stripped of their advisory context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Second opinion based on outdated or misframed data; conflicting guidance returned to the bedside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Data crossing the HIS boundary loses the MMSS display context (timestamps, advisory labelling, signal-quality flags) unless explicitly carried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Shared payload omits acquisition timestamps, advisory labelling, or sensor-reliability flags; HIS rendering not controlled by MMSS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Embed acquisition timestamp, advisory disclaimer, and signal-quality status in every shared payload as inseparable data fields; sharing format (HL7/FHIR) profile mandates these fields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USER_DFMEA_15</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Display readability in field conditions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UR_12: readable at working distance in a moving vehicle, poor lighting, and bright sunlight</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Provider misreads a vital-sign value or alarm cue due to glare, vibration, or low light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value acted on, or abnormal value not recognised; clinically equivalent to an alarm not perceived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Pre-hospital lighting and motion are uncontrollable; a value misread is as harmful as a value not shown — a misread SpO2 or blood pressure in transit drives treatment directly</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Font size/contrast inadequate for working distance; no high-brightness/high-contrast mode; colour-only coding fails in glare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Minimum character heights and contrast ratios for working distance; redundant coding (colour + shape/position) for all safety information; readability validated in simulated sunlight, night, and motion conditions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UR_12</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USER_DFMEA_16</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Trend review at handover</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UR_22: recent trend of each vital sign visible alongside current values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Receiving clinician judges the patient on a current-value snapshot, missing gradual deterioration en route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Deterioration trajectory missed at handover; treatment priority set wrongly</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Handover is a known information-loss point; a stable instantaneous value can mask a steep negative trend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Trend view hidden behind navigation; trend timescale or axis scaling misleading</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Trend access in one action from the main screen; consistent, labelled timescales and scaling; episode trend automatically presented in the handover/sharing view</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UR_22</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USER_DFMEA_17</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AI source and validation transparency</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UR_20: source and validation status of the diagnostic engine transparently identified</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assigns the wrong evidentiary weight to AI candidates because the engine's nature and validation scope are unknown to them</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Systematic over-trust (or dismissal) of diagnostic support across all uses</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Calibrated trust requires knowing what the advice is based on; UR_20 makes this product information, not tribal knowledge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Validation status buried in documentation; not accessible from the diagnostic display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Medium</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Engine identity and validation status accessible directly from the diagnostic candidate area; covered explicitly in simulation training content</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Medium</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UR_20</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USER_DFMEA_18</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Continuity across transport and handover</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UR_04: monitoring uninterrupted across transport and handover</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inadvertently interrupts monitoring (power, mode, or sensor handling) during patient movement, assuming the system tolerates it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Observation gap at the moment of highest clinical risk; episode trend broken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Transport/handover involves physical manipulation of patient, sensors, and device simultaneously — peak opportunity for inadvertent interruption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Accidental power/standby actuation; intentional sensor swap interpreted by the user as "system handles it" while alarms are silenced</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Guarded/confirmed shutdown and standby actions in live mode; explicit "monitoring interrupted" state with prominent resume path; episode data preserved across interruptions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UR_04</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USER_DFMEA_19</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Patient changeover / episode start</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UR_01, UR_22: operational within 10 s of activation; trend reflects the current patient's episode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Provider connects a new patient without starting a new episode, so trends and AI diagnostic input silently mix the previous patient's data with the new patient's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Trend view and AI candidates computed on cross-patient data; wrong diagnosis or wrong triage of the new patient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Back-to-back use on consecutive patients is routine in pre-hospital and ED practice; carried-over data is invisible contamination because every displayed value still looks plausible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enforced new-patient/episode step on reconnection; under time pressure the provider attaches sensors and resumes; device handed between crews mid-shift</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Detect an all-sensors-disconnected interval and require an explicit new-patient/same-patient confirmation before resuming trends and AI analysis; mark episode start time visibly on the trend view; never feed cross-episode data to the AI engine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UR_01, UR_22</w:t>
            </w:r>
          </w:p>
        </w:tc>
      </w:tr>
    </w:tbl>
    <w:p w14:paraId="280D2E3A" w14:textId="77777777" w:rsidR="000F05A4" w:rsidRPr="00447B84" w:rsidRDefault="000F05A4" w:rsidP="00AF50E0"/>
    <w:p w14:paraId="4331F665" w14:textId="77777777" w:rsidR="00840838" w:rsidRDefault="00840838" w:rsidP="00840838">
      <w:pPr>
        <w:pStyle w:val="Heading3"/>
      </w:pPr>
      <w:bookmarkStart w:id="55" w:name="_Toc228476883"/>
      <w:bookmarkStart w:id="56" w:name="_Toc174633330"/>
      <w:r w:rsidRPr="00447B84">
        <w:t>Use</w:t>
      </w:r>
      <w:r>
        <w:t xml:space="preserve"> Scenarios</w:t>
      </w:r>
      <w:bookmarkEnd w:id="55"/>
    </w:p>
    <w:p w14:paraId="62946BC6" w14:textId="380C86D7" w:rsidR="00784B1B" w:rsidRDefault="00784B1B" w:rsidP="00784B1B">
      <w:r>
        <w:t>Concrete narratives of how the product is used in the real world, walking through the steps a user takes from a triggering situation to a successful outcome. Use scenarios make abstract user requirements tangible and reveal interactions that drive design.</w:t>
      </w:r>
    </w:p>
    <w:p w14:paraId="6A1650E9" w14:textId="0757B026" w:rsidR="00784B1B" w:rsidRPr="00447B84" w:rsidRDefault="00784B1B" w:rsidP="00784B1B">
      <w:pPr>
        <w:pStyle w:val="Heading4"/>
      </w:pPr>
      <w:r w:rsidRPr="00447B84">
        <w:t>Scenario 1 — Emergency Deployment and Patient Connection in a Mobile Medical Unit</w:t>
      </w:r>
      <w:r/>
      <w:r w:rsidRPr="00447B84"/>
    </w:p>
    <w:tbl>
      <w:tblPr>
        <w:tblStyle w:val="TableGrid"/>
        <w:tblW w:w="0" w:type="auto"/>
        <w:tblLook w:val="04A0" w:firstRow="1" w:lastRow="0" w:firstColumn="1" w:lastColumn="0" w:noHBand="0" w:noVBand="1"/>
      </w:tblPr>
      <w:tblGrid>
        <w:gridCol w:w="839"/>
        <w:gridCol w:w="2058"/>
        <w:gridCol w:w="5370"/>
        <w:gridCol w:w="1129"/>
      </w:tblGrid>
      <w:tr w:rsidR="00784B1B" w:rsidRPr="00DB170F" w14:paraId="5DE41B49" w14:textId="77777777" w:rsidTr="00784B1B">
        <w:tc>
          <w:tcPr>
            <w:tcW w:w="839" w:type="dxa"/>
            <w:shd w:val="clear" w:color="auto" w:fill="AEAAAA" w:themeFill="background2" w:themeFillShade="BF"/>
          </w:tcPr>
          <w:p w14:paraId="31FB6ED2" w14:textId="77777777" w:rsidR="00784B1B" w:rsidRPr="00DB170F" w:rsidRDefault="00784B1B" w:rsidP="00135518">
            <w:pPr>
              <w:rPr>
                <w:lang w:val="en-GB"/>
              </w:rPr>
            </w:pPr>
            <w:r w:rsidRPr="00DB170F">
              <w:rPr>
                <w:lang w:val="en-GB"/>
              </w:rPr>
              <w:t>ID</w:t>
            </w:r>
          </w:p>
        </w:tc>
        <w:tc>
          <w:tcPr>
            <w:tcW w:w="2058" w:type="dxa"/>
            <w:shd w:val="clear" w:color="auto" w:fill="AEAAAA" w:themeFill="background2" w:themeFillShade="BF"/>
          </w:tcPr>
          <w:p w14:paraId="15D741D6" w14:textId="77777777" w:rsidR="00784B1B" w:rsidRPr="00DB170F" w:rsidRDefault="00784B1B" w:rsidP="00135518">
            <w:pPr>
              <w:rPr>
                <w:lang w:val="en-GB"/>
              </w:rPr>
            </w:pPr>
            <w:r w:rsidRPr="00DB170F">
              <w:rPr>
                <w:lang w:val="en-GB"/>
              </w:rPr>
              <w:t>Use Task</w:t>
            </w:r>
          </w:p>
        </w:tc>
        <w:tc>
          <w:tcPr>
            <w:tcW w:w="5370" w:type="dxa"/>
            <w:shd w:val="clear" w:color="auto" w:fill="AEAAAA" w:themeFill="background2" w:themeFillShade="BF"/>
          </w:tcPr>
          <w:p w14:paraId="7E057685" w14:textId="77777777" w:rsidR="00784B1B" w:rsidRPr="00DB170F" w:rsidRDefault="00784B1B" w:rsidP="00135518">
            <w:pPr>
              <w:rPr>
                <w:lang w:val="en-GB"/>
              </w:rPr>
            </w:pPr>
            <w:r w:rsidRPr="00DB170F">
              <w:rPr>
                <w:lang w:val="en-GB"/>
              </w:rPr>
              <w:t>Task Description</w:t>
            </w:r>
          </w:p>
        </w:tc>
        <w:tc>
          <w:tcPr>
            <w:tcW w:w="1129" w:type="dxa"/>
            <w:shd w:val="clear" w:color="auto" w:fill="AEAAAA" w:themeFill="background2" w:themeFillShade="BF"/>
          </w:tcPr>
          <w:p w14:paraId="32A0CCF8" w14:textId="77777777" w:rsidR="00784B1B" w:rsidRPr="00DB170F" w:rsidRDefault="00784B1B" w:rsidP="00135518">
            <w:pPr>
              <w:jc w:val="center"/>
              <w:rPr>
                <w:lang w:val="en-GB"/>
              </w:rPr>
            </w:pPr>
            <w:r w:rsidRPr="00DB170F">
              <w:rPr>
                <w:lang w:val="en-GB"/>
              </w:rPr>
              <w:t>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UT_01</w:t>
            </w:r>
          </w:p>
        </w:tc>
        <w:tc>
          <w:tcPr>
            <w:tcW w:w="2058" w:type="dxa"/>
          </w:tcPr>
          <w:p w14:paraId="42C86D4E" w14:textId="6526D0AA" w:rsidR="00784B1B" w:rsidRPr="00AD0E45" w:rsidRDefault="00784B1B" w:rsidP="00135518">
            <w:pPr>
              <w:rPr>
                <w:lang w:val="en-GB"/>
              </w:rPr>
            </w:pPr>
            <w:r>
              <w:t xml:space="preserve">Activate the system</w:t>
            </w:r>
          </w:p>
        </w:tc>
        <w:tc>
          <w:tcPr>
            <w:tcW w:w="5370" w:type="dxa"/>
          </w:tcPr>
          <w:p w14:paraId="1E1626B3" w14:textId="3F74211B" w:rsidR="00784B1B" w:rsidRPr="00AD0E45" w:rsidRDefault="00784B1B" w:rsidP="00135518">
            <w:pPr>
              <w:rPr>
                <w:lang w:val="en-GB"/>
              </w:rPr>
            </w:pPr>
            <w:r>
              <w:t xml:space="preserve">The Pre-hospital Care Provider powers on the monitor at first patient contact and observes the MMSS reach full operational readiness, with the live vital signs view presented, within 10 seconds.</w:t>
            </w:r>
          </w:p>
        </w:tc>
        <w:tc>
          <w:tcPr>
            <w:tcW w:w="1129" w:type="dxa"/>
          </w:tcPr>
          <w:p w14:paraId="52D760F1" w14:textId="43FED6FB" w:rsidR="00784B1B" w:rsidRPr="00AD0E45" w:rsidRDefault="00784B1B" w:rsidP="00135518">
            <w:pPr>
              <w:jc w:val="center"/>
              <w:rPr>
                <w:lang w:val="en-GB"/>
              </w:rPr>
            </w:pPr>
            <w:r>
              <w:t xml:space="preserve">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UT_02</w:t>
            </w:r>
          </w:p>
        </w:tc>
        <w:tc>
          <w:tcPr>
            <w:tcW w:w="2058" w:type="dxa"/>
          </w:tcPr>
          <w:p w14:paraId="42C86D4E" w14:textId="6526D0AA" w:rsidR="00784B1B" w:rsidRPr="00AD0E45" w:rsidRDefault="00784B1B" w:rsidP="00135518">
            <w:pPr>
              <w:rPr>
                <w:lang w:val="en-GB"/>
              </w:rPr>
            </w:pPr>
            <w:r>
              <w:t xml:space="preserve">Connect measurement devices</w:t>
            </w:r>
          </w:p>
        </w:tc>
        <w:tc>
          <w:tcPr>
            <w:tcW w:w="5370" w:type="dxa"/>
          </w:tcPr>
          <w:p w14:paraId="1E1626B3" w14:textId="3F74211B" w:rsidR="00784B1B" w:rsidRPr="00AD0E45" w:rsidRDefault="00784B1B" w:rsidP="00135518">
            <w:pPr>
              <w:rPr>
                <w:lang w:val="en-GB"/>
              </w:rPr>
            </w:pPr>
            <w:r>
              <w:t xml:space="preserve">The provider attaches the clinically indicated non-invasive sensors from the device set enumerated in the Acquired Parameters / Signals table (Context section) to the patient and confirms each device is recognised by the MMSS.</w:t>
            </w:r>
          </w:p>
        </w:tc>
        <w:tc>
          <w:tcPr>
            <w:tcW w:w="1129" w:type="dxa"/>
          </w:tcPr>
          <w:p w14:paraId="52D760F1" w14:textId="43FED6FB" w:rsidR="00784B1B" w:rsidRPr="00AD0E45" w:rsidRDefault="00784B1B" w:rsidP="00135518">
            <w:pPr>
              <w:jc w:val="center"/>
              <w:rPr>
                <w:lang w:val="en-GB"/>
              </w:rPr>
            </w:pPr>
            <w:r>
              <w:t xml:space="preserve">UR_02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UT_03</w:t>
            </w:r>
          </w:p>
        </w:tc>
        <w:tc>
          <w:tcPr>
            <w:tcW w:w="2058" w:type="dxa"/>
          </w:tcPr>
          <w:p w14:paraId="42C86D4E" w14:textId="6526D0AA" w:rsidR="00784B1B" w:rsidRPr="00AD0E45" w:rsidRDefault="00784B1B" w:rsidP="00135518">
            <w:pPr>
              <w:rPr>
                <w:lang w:val="en-GB"/>
              </w:rPr>
            </w:pPr>
            <w:r>
              <w:t xml:space="preserve">Verify live vital signs</w:t>
            </w:r>
          </w:p>
        </w:tc>
        <w:tc>
          <w:tcPr>
            <w:tcW w:w="5370" w:type="dxa"/>
          </w:tcPr>
          <w:p w14:paraId="1E1626B3" w14:textId="3F74211B" w:rsidR="00784B1B" w:rsidRPr="00AD0E45" w:rsidRDefault="00784B1B" w:rsidP="00135518">
            <w:pPr>
              <w:rPr>
                <w:lang w:val="en-GB"/>
              </w:rPr>
            </w:pPr>
            <w:r>
              <w:t xml:space="preserve">The provider checks that every connected parameter appears on the display within 1 second of acquisition and is readable at a glance from working distance in the vehicle's lighting conditions.</w:t>
            </w:r>
          </w:p>
        </w:tc>
        <w:tc>
          <w:tcPr>
            <w:tcW w:w="1129" w:type="dxa"/>
          </w:tcPr>
          <w:p w14:paraId="52D760F1" w14:textId="43FED6FB" w:rsidR="00784B1B" w:rsidRPr="00AD0E45" w:rsidRDefault="00784B1B" w:rsidP="00135518">
            <w:pPr>
              <w:jc w:val="center"/>
              <w:rPr>
                <w:lang w:val="en-GB"/>
              </w:rPr>
            </w:pPr>
            <w:r>
              <w:t xml:space="preserve">UR_02, UR_12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UT_04</w:t>
            </w:r>
          </w:p>
        </w:tc>
        <w:tc>
          <w:tcPr>
            <w:tcW w:w="2058" w:type="dxa"/>
          </w:tcPr>
          <w:p w14:paraId="42C86D4E" w14:textId="6526D0AA" w:rsidR="00784B1B" w:rsidRPr="00AD0E45" w:rsidRDefault="00784B1B" w:rsidP="00135518">
            <w:pPr>
              <w:rPr>
                <w:lang w:val="en-GB"/>
              </w:rPr>
            </w:pPr>
            <w:r>
              <w:t xml:space="preserve">Operate standalone at the scene</w:t>
            </w:r>
          </w:p>
        </w:tc>
        <w:tc>
          <w:tcPr>
            <w:tcW w:w="5370" w:type="dxa"/>
          </w:tcPr>
          <w:p w14:paraId="1E1626B3" w14:textId="3F74211B" w:rsidR="00784B1B" w:rsidRPr="00AD0E45" w:rsidRDefault="00784B1B" w:rsidP="00135518">
            <w:pPr>
              <w:rPr>
                <w:lang w:val="en-GB"/>
              </w:rPr>
            </w:pPr>
            <w:r>
              <w:t xml:space="preserve">With no hospital or network connection available at the roadside, the provider simply continues working — monitoring, alarming, and diagnostic support all remain fully functional without connectivity and without any action or configuration on the provider's part.</w:t>
            </w:r>
          </w:p>
        </w:tc>
        <w:tc>
          <w:tcPr>
            <w:tcW w:w="1129" w:type="dxa"/>
          </w:tcPr>
          <w:p w14:paraId="52D760F1" w14:textId="43FED6FB" w:rsidR="00784B1B" w:rsidRPr="00AD0E45" w:rsidRDefault="00784B1B" w:rsidP="00135518">
            <w:pPr>
              <w:jc w:val="center"/>
              <w:rPr>
                <w:lang w:val="en-GB"/>
              </w:rPr>
            </w:pPr>
            <w:r>
              <w:t xml:space="preserve">UR_03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UT_05</w:t>
            </w:r>
          </w:p>
        </w:tc>
        <w:tc>
          <w:tcPr>
            <w:tcW w:w="2058" w:type="dxa"/>
          </w:tcPr>
          <w:p w14:paraId="42C86D4E" w14:textId="6526D0AA" w:rsidR="00784B1B" w:rsidRPr="00AD0E45" w:rsidRDefault="00784B1B" w:rsidP="00135518">
            <w:pPr>
              <w:rPr>
                <w:lang w:val="en-GB"/>
              </w:rPr>
            </w:pPr>
            <w:r>
              <w:t xml:space="preserve">Monitor vital signs at a glance</w:t>
            </w:r>
          </w:p>
        </w:tc>
        <w:tc>
          <w:tcPr>
            <w:tcW w:w="5370" w:type="dxa"/>
          </w:tcPr>
          <w:p w14:paraId="1E1626B3" w14:textId="3F74211B" w:rsidR="00784B1B" w:rsidRPr="00AD0E45" w:rsidRDefault="00784B1B" w:rsidP="00135518">
            <w:pPr>
              <w:rPr>
                <w:lang w:val="en-GB"/>
              </w:rPr>
            </w:pPr>
            <w:r>
              <w:t xml:space="preserve">The Pre-hospital Care Provider repeatedly glances at the display from working distance in the moving vehicle — in poor lighting and bright sunlight — and reads the current values of all acquired parameters without interrupting hands-on care.</w:t>
            </w:r>
          </w:p>
        </w:tc>
        <w:tc>
          <w:tcPr>
            <w:tcW w:w="1129" w:type="dxa"/>
          </w:tcPr>
          <w:p w14:paraId="52D760F1" w14:textId="43FED6FB" w:rsidR="00784B1B" w:rsidRPr="00AD0E45" w:rsidRDefault="00784B1B" w:rsidP="00135518">
            <w:pPr>
              <w:jc w:val="center"/>
              <w:rPr>
                <w:lang w:val="en-GB"/>
              </w:rPr>
            </w:pPr>
            <w:r>
              <w:t xml:space="preserve">UR_02, UR_12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UT_06</w:t>
            </w:r>
          </w:p>
        </w:tc>
        <w:tc>
          <w:tcPr>
            <w:tcW w:w="2058" w:type="dxa"/>
          </w:tcPr>
          <w:p w14:paraId="42C86D4E" w14:textId="6526D0AA" w:rsidR="00784B1B" w:rsidRPr="00AD0E45" w:rsidRDefault="00784B1B" w:rsidP="00135518">
            <w:pPr>
              <w:rPr>
                <w:lang w:val="en-GB"/>
              </w:rPr>
            </w:pPr>
            <w:r>
              <w:t xml:space="preserve">Review ranked diagnostic candidates</w:t>
            </w:r>
          </w:p>
        </w:tc>
        <w:tc>
          <w:tcPr>
            <w:tcW w:w="5370" w:type="dxa"/>
          </w:tcPr>
          <w:p w14:paraId="1E1626B3" w14:textId="3F74211B" w:rsidR="00784B1B" w:rsidRPr="00AD0E45" w:rsidRDefault="00784B1B" w:rsidP="00135518">
            <w:pPr>
              <w:rPr>
                <w:lang w:val="en-GB"/>
              </w:rPr>
            </w:pPr>
            <w:r>
              <w:t xml:space="preserve">The clinician reviews the likelihood-ordered diagnostic candidates presented alongside the vital signs and observes them update in real time as new measurement data arrives.</w:t>
            </w:r>
          </w:p>
        </w:tc>
        <w:tc>
          <w:tcPr>
            <w:tcW w:w="1129" w:type="dxa"/>
          </w:tcPr>
          <w:p w14:paraId="52D760F1" w14:textId="43FED6FB" w:rsidR="00784B1B" w:rsidRPr="00AD0E45" w:rsidRDefault="00784B1B" w:rsidP="00135518">
            <w:pPr>
              <w:jc w:val="center"/>
              <w:rPr>
                <w:lang w:val="en-GB"/>
              </w:rPr>
            </w:pPr>
            <w:r>
              <w:t xml:space="preserve">UR_05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UT_07</w:t>
            </w:r>
          </w:p>
        </w:tc>
        <w:tc>
          <w:tcPr>
            <w:tcW w:w="2058" w:type="dxa"/>
          </w:tcPr>
          <w:p w14:paraId="42C86D4E" w14:textId="6526D0AA" w:rsidR="00784B1B" w:rsidRPr="00AD0E45" w:rsidRDefault="00784B1B" w:rsidP="00135518">
            <w:pPr>
              <w:rPr>
                <w:lang w:val="en-GB"/>
              </w:rPr>
            </w:pPr>
            <w:r>
              <w:t xml:space="preserve">Distinguish advisory output from measured facts</w:t>
            </w:r>
          </w:p>
        </w:tc>
        <w:tc>
          <w:tcPr>
            <w:tcW w:w="5370" w:type="dxa"/>
          </w:tcPr>
          <w:p w14:paraId="1E1626B3" w14:textId="3F74211B" w:rsidR="00784B1B" w:rsidRPr="00AD0E45" w:rsidRDefault="00784B1B" w:rsidP="00135518">
            <w:pPr>
              <w:rPr>
                <w:lang w:val="en-GB"/>
              </w:rPr>
            </w:pPr>
            <w:r>
              <w:t xml:space="preserve">The clinician verifies that every diagnostic candidate is visually and semantically distinct from measured vital signs and explicitly labelled as advisory, and forms their own clinical judgement accordingly.</w:t>
            </w:r>
          </w:p>
        </w:tc>
        <w:tc>
          <w:tcPr>
            <w:tcW w:w="1129" w:type="dxa"/>
          </w:tcPr>
          <w:p w14:paraId="52D760F1" w14:textId="43FED6FB" w:rsidR="00784B1B" w:rsidRPr="00AD0E45" w:rsidRDefault="00784B1B" w:rsidP="00135518">
            <w:pPr>
              <w:jc w:val="center"/>
              <w:rPr>
                <w:lang w:val="en-GB"/>
              </w:rPr>
            </w:pPr>
            <w:r>
              <w:t xml:space="preserve">UR_06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UT_08</w:t>
            </w:r>
          </w:p>
        </w:tc>
        <w:tc>
          <w:tcPr>
            <w:tcW w:w="2058" w:type="dxa"/>
          </w:tcPr>
          <w:p w14:paraId="42C86D4E" w14:textId="6526D0AA" w:rsidR="00784B1B" w:rsidRPr="00AD0E45" w:rsidRDefault="00784B1B" w:rsidP="00135518">
            <w:pPr>
              <w:rPr>
                <w:lang w:val="en-GB"/>
              </w:rPr>
            </w:pPr>
            <w:r>
              <w:t xml:space="preserve">Review vital sign trends</w:t>
            </w:r>
          </w:p>
        </w:tc>
        <w:tc>
          <w:tcPr>
            <w:tcW w:w="5370" w:type="dxa"/>
          </w:tcPr>
          <w:p w14:paraId="1E1626B3" w14:textId="3F74211B" w:rsidR="00784B1B" w:rsidRPr="00AD0E45" w:rsidRDefault="00784B1B" w:rsidP="00135518">
            <w:pPr>
              <w:rPr>
                <w:lang w:val="en-GB"/>
              </w:rPr>
            </w:pPr>
            <w:r>
              <w:t xml:space="preserve">The clinician opens the recent trend of each monitored vital sign over the episode, alongside the current values, to recognise gradual deterioration en route.</w:t>
            </w:r>
          </w:p>
        </w:tc>
        <w:tc>
          <w:tcPr>
            <w:tcW w:w="1129" w:type="dxa"/>
          </w:tcPr>
          <w:p w14:paraId="52D760F1" w14:textId="43FED6FB" w:rsidR="00784B1B" w:rsidRPr="00AD0E45" w:rsidRDefault="00784B1B" w:rsidP="00135518">
            <w:pPr>
              <w:jc w:val="center"/>
              <w:rPr>
                <w:lang w:val="en-GB"/>
              </w:rPr>
            </w:pPr>
            <w:r>
              <w:t xml:space="preserve">UR_22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UT_09</w:t>
            </w:r>
          </w:p>
        </w:tc>
        <w:tc>
          <w:tcPr>
            <w:tcW w:w="2058" w:type="dxa"/>
          </w:tcPr>
          <w:p w14:paraId="42C86D4E" w14:textId="6526D0AA" w:rsidR="00784B1B" w:rsidRPr="00AD0E45" w:rsidRDefault="00784B1B" w:rsidP="00135518">
            <w:pPr>
              <w:rPr>
                <w:lang w:val="en-GB"/>
              </w:rPr>
            </w:pPr>
            <w:r>
              <w:t xml:space="preserve">Check the diagnostic source identification</w:t>
            </w:r>
          </w:p>
        </w:tc>
        <w:tc>
          <w:tcPr>
            <w:tcW w:w="5370" w:type="dxa"/>
          </w:tcPr>
          <w:p w14:paraId="1E1626B3" w14:textId="3F74211B" w:rsidR="00784B1B" w:rsidRPr="00AD0E45" w:rsidRDefault="00784B1B" w:rsidP="00135518">
            <w:pPr>
              <w:rPr>
                <w:lang w:val="en-GB"/>
              </w:rPr>
            </w:pPr>
            <w:r>
              <w:t xml:space="preserve">At a calm moment outside hands-on care — during familiarisation or between deployments, not while treating in the moving vehicle — the clinician consults the product information to confirm the source and validation status of the AI diagnostic engine, informing the weight given to its advisory candidates in later episodes.</w:t>
            </w:r>
          </w:p>
        </w:tc>
        <w:tc>
          <w:tcPr>
            <w:tcW w:w="1129" w:type="dxa"/>
          </w:tcPr>
          <w:p w14:paraId="52D760F1" w14:textId="43FED6FB" w:rsidR="00784B1B" w:rsidRPr="00AD0E45" w:rsidRDefault="00784B1B" w:rsidP="00135518">
            <w:pPr>
              <w:jc w:val="center"/>
              <w:rPr>
                <w:lang w:val="en-GB"/>
              </w:rPr>
            </w:pPr>
            <w:r>
              <w:t xml:space="preserve">UR_20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UT_10</w:t>
            </w:r>
          </w:p>
        </w:tc>
        <w:tc>
          <w:tcPr>
            <w:tcW w:w="2058" w:type="dxa"/>
          </w:tcPr>
          <w:p w14:paraId="42C86D4E" w14:textId="6526D0AA" w:rsidR="00784B1B" w:rsidRPr="00AD0E45" w:rsidRDefault="00784B1B" w:rsidP="00135518">
            <w:pPr>
              <w:rPr>
                <w:lang w:val="en-GB"/>
              </w:rPr>
            </w:pPr>
            <w:r>
              <w:t xml:space="preserve">Perceive the physiological alarm</w:t>
            </w:r>
          </w:p>
        </w:tc>
        <w:tc>
          <w:tcPr>
            <w:tcW w:w="5370" w:type="dxa"/>
          </w:tcPr>
          <w:p w14:paraId="1E1626B3" w14:textId="3F74211B" w:rsidR="00784B1B" w:rsidRPr="00AD0E45" w:rsidRDefault="00784B1B" w:rsidP="00135518">
            <w:pPr>
              <w:rPr>
                <w:lang w:val="en-GB"/>
              </w:rPr>
            </w:pPr>
            <w:r>
              <w:t xml:space="preserve">The Critical Care Nurse, attending to the patient away from the display amid siren and road noise, perceives the audible and visual alarm annunciated within 1 second of detection of the abnormal vital sign.</w:t>
            </w:r>
          </w:p>
        </w:tc>
        <w:tc>
          <w:tcPr>
            <w:tcW w:w="1129" w:type="dxa"/>
          </w:tcPr>
          <w:p w14:paraId="52D760F1" w14:textId="43FED6FB" w:rsidR="00784B1B" w:rsidRPr="00AD0E45" w:rsidRDefault="00784B1B" w:rsidP="00135518">
            <w:pPr>
              <w:jc w:val="center"/>
              <w:rPr>
                <w:lang w:val="en-GB"/>
              </w:rPr>
            </w:pPr>
            <w:r>
              <w:t xml:space="preserve">UR_07, UR_08, 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UT_12</w:t>
            </w:r>
          </w:p>
        </w:tc>
        <w:tc>
          <w:tcPr>
            <w:tcW w:w="2058" w:type="dxa"/>
          </w:tcPr>
          <w:p w14:paraId="42C86D4E" w14:textId="6526D0AA" w:rsidR="00784B1B" w:rsidRPr="00AD0E45" w:rsidRDefault="00784B1B" w:rsidP="00135518">
            <w:pPr>
              <w:rPr>
                <w:lang w:val="en-GB"/>
              </w:rPr>
            </w:pPr>
            <w:r>
              <w:t xml:space="preserve">Triage the alarm by its signature</w:t>
            </w:r>
          </w:p>
        </w:tc>
        <w:tc>
          <w:tcPr>
            <w:tcW w:w="5370" w:type="dxa"/>
          </w:tcPr>
          <w:p w14:paraId="1E1626B3" w14:textId="3F74211B" w:rsidR="00784B1B" w:rsidRPr="00AD0E45" w:rsidRDefault="00784B1B" w:rsidP="00135518">
            <w:pPr>
              <w:rPr>
                <w:lang w:val="en-GB"/>
              </w:rPr>
            </w:pPr>
            <w:r>
              <w:t xml:space="preserve">While still hands-on with the patient and before reaching the display, the nurse recognises by sound alone that the alarm is physiological rather than technical and assigns it patient-critical urgency.</w:t>
            </w:r>
          </w:p>
        </w:tc>
        <w:tc>
          <w:tcPr>
            <w:tcW w:w="1129" w:type="dxa"/>
          </w:tcPr>
          <w:p w14:paraId="52D760F1" w14:textId="43FED6FB" w:rsidR="00784B1B" w:rsidRPr="00AD0E45" w:rsidRDefault="00784B1B" w:rsidP="00135518">
            <w:pPr>
              <w:jc w:val="center"/>
              <w:rPr>
                <w:lang w:val="en-GB"/>
              </w:rPr>
            </w:pPr>
            <w:r>
              <w:t xml:space="preserve">UR_21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UT_11</w:t>
            </w:r>
          </w:p>
        </w:tc>
        <w:tc>
          <w:tcPr>
            <w:tcW w:w="2058" w:type="dxa"/>
          </w:tcPr>
          <w:p w14:paraId="42C86D4E" w14:textId="6526D0AA" w:rsidR="00784B1B" w:rsidRPr="00AD0E45" w:rsidRDefault="00784B1B" w:rsidP="00135518">
            <w:pPr>
              <w:rPr>
                <w:lang w:val="en-GB"/>
              </w:rPr>
            </w:pPr>
            <w:r>
              <w:t xml:space="preserve">Identify the abnormal vital sign</w:t>
            </w:r>
          </w:p>
        </w:tc>
        <w:tc>
          <w:tcPr>
            <w:tcW w:w="5370" w:type="dxa"/>
          </w:tcPr>
          <w:p w14:paraId="1E1626B3" w14:textId="3F74211B" w:rsidR="00784B1B" w:rsidRPr="00AD0E45" w:rsidRDefault="00784B1B" w:rsidP="00135518">
            <w:pPr>
              <w:rPr>
                <w:lang w:val="en-GB"/>
              </w:rPr>
            </w:pPr>
            <w:r>
              <w:t xml:space="preserve">The nurse then turns to the display and immediately identifies which vital sign is abnormal, without searching the screen for the cause.</w:t>
            </w:r>
          </w:p>
        </w:tc>
        <w:tc>
          <w:tcPr>
            <w:tcW w:w="1129" w:type="dxa"/>
          </w:tcPr>
          <w:p w14:paraId="52D760F1" w14:textId="43FED6FB" w:rsidR="00784B1B" w:rsidRPr="00AD0E45" w:rsidRDefault="00784B1B" w:rsidP="00135518">
            <w:pPr>
              <w:jc w:val="center"/>
              <w:rPr>
                <w:lang w:val="en-GB"/>
              </w:rPr>
            </w:pPr>
            <w:r>
              <w:t xml:space="preserve">UR_07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UT_13</w:t>
            </w:r>
          </w:p>
        </w:tc>
        <w:tc>
          <w:tcPr>
            <w:tcW w:w="2058" w:type="dxa"/>
          </w:tcPr>
          <w:p w14:paraId="42C86D4E" w14:textId="6526D0AA" w:rsidR="00784B1B" w:rsidRPr="00AD0E45" w:rsidRDefault="00784B1B" w:rsidP="00135518">
            <w:pPr>
              <w:rPr>
                <w:lang w:val="en-GB"/>
              </w:rPr>
            </w:pPr>
            <w:r>
              <w:t xml:space="preserve">Acknowledge the alarm</w:t>
            </w:r>
          </w:p>
        </w:tc>
        <w:tc>
          <w:tcPr>
            <w:tcW w:w="5370" w:type="dxa"/>
          </w:tcPr>
          <w:p w14:paraId="1E1626B3" w14:textId="3F74211B" w:rsidR="00784B1B" w:rsidRPr="00AD0E45" w:rsidRDefault="00784B1B" w:rsidP="00135518">
            <w:pPr>
              <w:rPr>
                <w:lang w:val="en-GB"/>
              </w:rPr>
            </w:pPr>
            <w:r>
              <w:t xml:space="preserve">After initiating clinical intervention, the nurse acknowledges the alarm in a minimal number of steps using standard clinical training only.</w:t>
            </w:r>
          </w:p>
        </w:tc>
        <w:tc>
          <w:tcPr>
            <w:tcW w:w="1129" w:type="dxa"/>
          </w:tcPr>
          <w:p w14:paraId="52D760F1" w14:textId="43FED6FB" w:rsidR="00784B1B" w:rsidRPr="00AD0E45" w:rsidRDefault="00784B1B" w:rsidP="00135518">
            <w:pPr>
              <w:jc w:val="center"/>
              <w:rPr>
                <w:lang w:val="en-GB"/>
              </w:rPr>
            </w:pPr>
            <w:r>
              <w:t xml:space="preserve">UR_14</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UT_14</w:t>
            </w:r>
          </w:p>
        </w:tc>
        <w:tc>
          <w:tcPr>
            <w:tcW w:w="2058" w:type="dxa"/>
          </w:tcPr>
          <w:p w14:paraId="42C86D4E" w14:textId="6526D0AA" w:rsidR="00784B1B" w:rsidRPr="00AD0E45" w:rsidRDefault="00784B1B" w:rsidP="00135518">
            <w:pPr>
              <w:rPr>
                <w:lang w:val="en-GB"/>
              </w:rPr>
            </w:pPr>
            <w:r>
              <w:t xml:space="preserve">Confirm continued monitoring</w:t>
            </w:r>
          </w:p>
        </w:tc>
        <w:tc>
          <w:tcPr>
            <w:tcW w:w="5370" w:type="dxa"/>
          </w:tcPr>
          <w:p w14:paraId="1E1626B3" w14:textId="3F74211B" w:rsidR="00784B1B" w:rsidRPr="00AD0E45" w:rsidRDefault="00784B1B" w:rsidP="00135518">
            <w:pPr>
              <w:rPr>
                <w:lang w:val="en-GB"/>
              </w:rPr>
            </w:pPr>
            <w:r>
              <w:t xml:space="preserve">The nurse verifies that real-time display of all acquired parameters continues uninterrupted while the patient is stabilised.</w:t>
            </w:r>
          </w:p>
        </w:tc>
        <w:tc>
          <w:tcPr>
            <w:tcW w:w="1129" w:type="dxa"/>
          </w:tcPr>
          <w:p w14:paraId="52D760F1" w14:textId="43FED6FB" w:rsidR="00784B1B" w:rsidRPr="00AD0E45" w:rsidRDefault="00784B1B" w:rsidP="00135518">
            <w:pPr>
              <w:jc w:val="center"/>
              <w:rPr>
                <w:lang w:val="en-GB"/>
              </w:rPr>
            </w:pPr>
            <w:r>
              <w:t xml:space="preserve">UR_02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UT_15</w:t>
            </w:r>
          </w:p>
        </w:tc>
        <w:tc>
          <w:tcPr>
            <w:tcW w:w="2058" w:type="dxa"/>
          </w:tcPr>
          <w:p w14:paraId="42C86D4E" w14:textId="6526D0AA" w:rsidR="00784B1B" w:rsidRPr="00AD0E45" w:rsidRDefault="00784B1B" w:rsidP="00135518">
            <w:pPr>
              <w:rPr>
                <w:lang w:val="en-GB"/>
              </w:rPr>
            </w:pPr>
            <w:r>
              <w:t xml:space="preserve">Perceive the disconnection alarm</w:t>
            </w:r>
          </w:p>
        </w:tc>
        <w:tc>
          <w:tcPr>
            <w:tcW w:w="5370" w:type="dxa"/>
          </w:tcPr>
          <w:p w14:paraId="1E1626B3" w14:textId="3F74211B" w:rsidR="00784B1B" w:rsidRPr="00AD0E45" w:rsidRDefault="00784B1B" w:rsidP="00135518">
            <w:pPr>
              <w:rPr>
                <w:lang w:val="en-GB"/>
              </w:rPr>
            </w:pPr>
            <w:r>
              <w:t xml:space="preserve">After 5 seconds of signal inactivity from a connected measurement device, the Critical Care Nurse perceives the connection alarm presented within 1 second of the trigger.</w:t>
            </w:r>
          </w:p>
        </w:tc>
        <w:tc>
          <w:tcPr>
            <w:tcW w:w="1129" w:type="dxa"/>
          </w:tcPr>
          <w:p w14:paraId="52D760F1" w14:textId="43FED6FB" w:rsidR="00784B1B" w:rsidRPr="00AD0E45" w:rsidRDefault="00784B1B" w:rsidP="00135518">
            <w:pPr>
              <w:jc w:val="center"/>
              <w:rPr>
                <w:lang w:val="en-GB"/>
              </w:rPr>
            </w:pPr>
            <w:r>
              <w:t xml:space="preserve">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UT_16</w:t>
            </w:r>
          </w:p>
        </w:tc>
        <w:tc>
          <w:tcPr>
            <w:tcW w:w="2058" w:type="dxa"/>
          </w:tcPr>
          <w:p w14:paraId="42C86D4E" w14:textId="6526D0AA" w:rsidR="00784B1B" w:rsidRPr="00AD0E45" w:rsidRDefault="00784B1B" w:rsidP="00135518">
            <w:pPr>
              <w:rPr>
                <w:lang w:val="en-GB"/>
              </w:rPr>
            </w:pPr>
            <w:r>
              <w:t xml:space="preserve">Identify the affected sensor</w:t>
            </w:r>
          </w:p>
        </w:tc>
        <w:tc>
          <w:tcPr>
            <w:tcW w:w="5370" w:type="dxa"/>
          </w:tcPr>
          <w:p w14:paraId="1E1626B3" w14:textId="3F74211B" w:rsidR="00784B1B" w:rsidRPr="00AD0E45" w:rsidRDefault="00784B1B" w:rsidP="00135518">
            <w:pPr>
              <w:rPr>
                <w:lang w:val="en-GB"/>
              </w:rPr>
            </w:pPr>
            <w:r>
              <w:t xml:space="preserve">The nurse recognises the alarm's technical (not physiological) signature and reads which device from the Acquired Parameters / Signals table (Context section) is affected.</w:t>
            </w:r>
          </w:p>
        </w:tc>
        <w:tc>
          <w:tcPr>
            <w:tcW w:w="1129" w:type="dxa"/>
          </w:tcPr>
          <w:p w14:paraId="52D760F1" w14:textId="43FED6FB" w:rsidR="00784B1B" w:rsidRPr="00AD0E45" w:rsidRDefault="00784B1B" w:rsidP="00135518">
            <w:pPr>
              <w:jc w:val="center"/>
              <w:rPr>
                <w:lang w:val="en-GB"/>
              </w:rPr>
            </w:pPr>
            <w:r>
              <w:t xml:space="preserve">UR_09, UR_21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UT_17</w:t>
            </w:r>
          </w:p>
        </w:tc>
        <w:tc>
          <w:tcPr>
            <w:tcW w:w="2058" w:type="dxa"/>
          </w:tcPr>
          <w:p w14:paraId="42C86D4E" w14:textId="6526D0AA" w:rsidR="00784B1B" w:rsidRPr="00AD0E45" w:rsidRDefault="00784B1B" w:rsidP="00135518">
            <w:pPr>
              <w:rPr>
                <w:lang w:val="en-GB"/>
              </w:rPr>
            </w:pPr>
            <w:r>
              <w:t xml:space="preserve">Recognise a misplacement annunciation</w:t>
            </w:r>
          </w:p>
        </w:tc>
        <w:tc>
          <w:tcPr>
            <w:tcW w:w="5370" w:type="dxa"/>
          </w:tcPr>
          <w:p w14:paraId="1E1626B3" w14:textId="3F74211B" w:rsidR="00784B1B" w:rsidRPr="00AD0E45" w:rsidRDefault="00784B1B" w:rsidP="00135518">
            <w:pPr>
              <w:rPr>
                <w:lang w:val="en-GB"/>
              </w:rPr>
            </w:pPr>
            <w:r>
              <w:t xml:space="preserve">When a device reports sensor misplacement or an unreliable reading, the nurse sees it unambiguously annunciated and clearly attributed to the affected sensor, and refrains from acting on the suspect value.</w:t>
            </w:r>
          </w:p>
        </w:tc>
        <w:tc>
          <w:tcPr>
            <w:tcW w:w="1129" w:type="dxa"/>
          </w:tcPr>
          <w:p w14:paraId="52D760F1" w14:textId="43FED6FB" w:rsidR="00784B1B" w:rsidRPr="00AD0E45" w:rsidRDefault="00784B1B" w:rsidP="00135518">
            <w:pPr>
              <w:jc w:val="center"/>
              <w:rPr>
                <w:lang w:val="en-GB"/>
              </w:rPr>
            </w:pPr>
            <w:r>
              <w:t xml:space="preserve">UR_10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UT_18</w:t>
            </w:r>
          </w:p>
        </w:tc>
        <w:tc>
          <w:tcPr>
            <w:tcW w:w="2058" w:type="dxa"/>
          </w:tcPr>
          <w:p w14:paraId="42C86D4E" w14:textId="6526D0AA" w:rsidR="00784B1B" w:rsidRPr="00AD0E45" w:rsidRDefault="00784B1B" w:rsidP="00135518">
            <w:pPr>
              <w:rPr>
                <w:lang w:val="en-GB"/>
              </w:rPr>
            </w:pPr>
            <w:r>
              <w:t xml:space="preserve">Correct the sensor and confirm recovery</w:t>
            </w:r>
          </w:p>
        </w:tc>
        <w:tc>
          <w:tcPr>
            <w:tcW w:w="5370" w:type="dxa"/>
          </w:tcPr>
          <w:p w14:paraId="1E1626B3" w14:textId="3F74211B" w:rsidR="00784B1B" w:rsidRPr="00AD0E45" w:rsidRDefault="00784B1B" w:rsidP="00135518">
            <w:pPr>
              <w:rPr>
                <w:lang w:val="en-GB"/>
              </w:rPr>
            </w:pPr>
            <w:r>
              <w:t xml:space="preserve">The nurse re-seats or replaces the affected sensor and confirms that the technical alarm clears and valid, real-time readings resume on the display.</w:t>
            </w:r>
          </w:p>
        </w:tc>
        <w:tc>
          <w:tcPr>
            <w:tcW w:w="1129" w:type="dxa"/>
          </w:tcPr>
          <w:p w14:paraId="52D760F1" w14:textId="43FED6FB" w:rsidR="00784B1B" w:rsidRPr="00AD0E45" w:rsidRDefault="00784B1B" w:rsidP="00135518">
            <w:pPr>
              <w:jc w:val="center"/>
              <w:rPr>
                <w:lang w:val="en-GB"/>
              </w:rPr>
            </w:pPr>
            <w:r>
              <w:t xml:space="preserve">UR_10, UR_02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UT_19</w:t>
            </w:r>
          </w:p>
        </w:tc>
        <w:tc>
          <w:tcPr>
            <w:tcW w:w="2058" w:type="dxa"/>
          </w:tcPr>
          <w:p w14:paraId="42C86D4E" w14:textId="6526D0AA" w:rsidR="00784B1B" w:rsidRPr="00AD0E45" w:rsidRDefault="00784B1B" w:rsidP="00135518">
            <w:pPr>
              <w:rPr>
                <w:lang w:val="en-GB"/>
              </w:rPr>
            </w:pPr>
            <w:r>
              <w:t xml:space="preserve">Perceive the non-convergence notification</w:t>
            </w:r>
          </w:p>
        </w:tc>
        <w:tc>
          <w:tcPr>
            <w:tcW w:w="5370" w:type="dxa"/>
          </w:tcPr>
          <w:p w14:paraId="1E1626B3" w14:textId="3F74211B" w:rsidR="00784B1B" w:rsidRPr="00AD0E45" w:rsidRDefault="00784B1B" w:rsidP="00135518">
            <w:pPr>
              <w:rPr>
                <w:lang w:val="en-GB"/>
              </w:rPr>
            </w:pPr>
            <w:r>
              <w:t xml:space="preserve">The Emergency Department Clinician perceives an active, clearly presented notification that diagnostic guidance has not converged within the expected 2-minute window.</w:t>
            </w:r>
          </w:p>
        </w:tc>
        <w:tc>
          <w:tcPr>
            <w:tcW w:w="1129" w:type="dxa"/>
          </w:tcPr>
          <w:p w14:paraId="52D760F1" w14:textId="43FED6FB" w:rsidR="00784B1B" w:rsidRPr="00AD0E45" w:rsidRDefault="00784B1B" w:rsidP="00135518">
            <w:pPr>
              <w:jc w:val="center"/>
              <w:rPr>
                <w:lang w:val="en-GB"/>
              </w:rPr>
            </w:pPr>
            <w:r>
              <w:t xml:space="preserve">UR_11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UT_20</w:t>
            </w:r>
          </w:p>
        </w:tc>
        <w:tc>
          <w:tcPr>
            <w:tcW w:w="2058" w:type="dxa"/>
          </w:tcPr>
          <w:p w14:paraId="42C86D4E" w14:textId="6526D0AA" w:rsidR="00784B1B" w:rsidRPr="00AD0E45" w:rsidRDefault="00784B1B" w:rsidP="00135518">
            <w:pPr>
              <w:rPr>
                <w:lang w:val="en-GB"/>
              </w:rPr>
            </w:pPr>
            <w:r>
              <w:t xml:space="preserve">Fall back to unaided assessment</w:t>
            </w:r>
          </w:p>
        </w:tc>
        <w:tc>
          <w:tcPr>
            <w:tcW w:w="5370" w:type="dxa"/>
          </w:tcPr>
          <w:p w14:paraId="1E1626B3" w14:textId="3F74211B" w:rsidR="00784B1B" w:rsidRPr="00AD0E45" w:rsidRDefault="00784B1B" w:rsidP="00135518">
            <w:pPr>
              <w:rPr>
                <w:lang w:val="en-GB"/>
              </w:rPr>
            </w:pPr>
            <w:r>
              <w:t xml:space="preserve">The clinician immediately proceeds with unaided clinical assessment, confirming that vital signs monitoring and alarming remain fully functional and unaffected by the diagnostic unavailability.</w:t>
            </w:r>
          </w:p>
        </w:tc>
        <w:tc>
          <w:tcPr>
            <w:tcW w:w="1129" w:type="dxa"/>
          </w:tcPr>
          <w:p w14:paraId="52D760F1" w14:textId="43FED6FB" w:rsidR="00784B1B" w:rsidRPr="00AD0E45" w:rsidRDefault="00784B1B" w:rsidP="00135518">
            <w:pPr>
              <w:jc w:val="center"/>
              <w:rPr>
                <w:lang w:val="en-GB"/>
              </w:rPr>
            </w:pPr>
            <w:r>
              <w:t xml:space="preserve">UR_11, UR_03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UT_21</w:t>
            </w:r>
          </w:p>
        </w:tc>
        <w:tc>
          <w:tcPr>
            <w:tcW w:w="2058" w:type="dxa"/>
          </w:tcPr>
          <w:p w14:paraId="42C86D4E" w14:textId="6526D0AA" w:rsidR="00784B1B" w:rsidRPr="00AD0E45" w:rsidRDefault="00784B1B" w:rsidP="00135518">
            <w:pPr>
              <w:rPr>
                <w:lang w:val="en-GB"/>
              </w:rPr>
            </w:pPr>
            <w:r>
              <w:t xml:space="preserve">Recognise resumption of diagnostic support</w:t>
            </w:r>
          </w:p>
        </w:tc>
        <w:tc>
          <w:tcPr>
            <w:tcW w:w="5370" w:type="dxa"/>
          </w:tcPr>
          <w:p w14:paraId="1E1626B3" w14:textId="3F74211B" w:rsidR="00784B1B" w:rsidRPr="00AD0E45" w:rsidRDefault="00784B1B" w:rsidP="00135518">
            <w:pPr>
              <w:rPr>
                <w:lang w:val="en-GB"/>
              </w:rPr>
            </w:pPr>
            <w:r>
              <w:t xml:space="preserve">When diagnostic candidates later become available, the clinician recognises their return on the display and re-incorporates the advisory guidance into the assessment.</w:t>
            </w:r>
          </w:p>
        </w:tc>
        <w:tc>
          <w:tcPr>
            <w:tcW w:w="1129" w:type="dxa"/>
          </w:tcPr>
          <w:p w14:paraId="52D760F1" w14:textId="43FED6FB" w:rsidR="00784B1B" w:rsidRPr="00AD0E45" w:rsidRDefault="00784B1B" w:rsidP="00135518">
            <w:pPr>
              <w:jc w:val="center"/>
              <w:rPr>
                <w:lang w:val="en-GB"/>
              </w:rPr>
            </w:pPr>
            <w:r>
              <w:t xml:space="preserve">UR_05, UR_11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UT_22</w:t>
            </w:r>
          </w:p>
        </w:tc>
        <w:tc>
          <w:tcPr>
            <w:tcW w:w="2058" w:type="dxa"/>
          </w:tcPr>
          <w:p w14:paraId="42C86D4E" w14:textId="6526D0AA" w:rsidR="00784B1B" w:rsidRPr="00AD0E45" w:rsidRDefault="00784B1B" w:rsidP="00135518">
            <w:pPr>
              <w:rPr>
                <w:lang w:val="en-GB"/>
              </w:rPr>
            </w:pPr>
            <w:r>
              <w:t xml:space="preserve">Share the case with the HIS</w:t>
            </w:r>
          </w:p>
        </w:tc>
        <w:tc>
          <w:tcPr>
            <w:tcW w:w="5370" w:type="dxa"/>
          </w:tcPr>
          <w:p w14:paraId="1E1626B3" w14:textId="3F74211B" w:rsidR="00784B1B" w:rsidRPr="00AD0E45" w:rsidRDefault="00784B1B" w:rsidP="00135518">
            <w:pPr>
              <w:rPr>
                <w:lang w:val="en-GB"/>
              </w:rPr>
            </w:pPr>
            <w:r>
              <w:t xml:space="preserve">Approaching the hospital, the Pre-hospital Care Provider — the crew member actually with the patient en route — shares the current vital signs and diagnostic candidates with the hospital information system in a single action and confirms the transfer completes within 1 second.</w:t>
            </w:r>
          </w:p>
        </w:tc>
        <w:tc>
          <w:tcPr>
            <w:tcW w:w="1129" w:type="dxa"/>
          </w:tcPr>
          <w:p w14:paraId="52D760F1" w14:textId="43FED6FB" w:rsidR="00784B1B" w:rsidRPr="00AD0E45" w:rsidRDefault="00784B1B" w:rsidP="00135518">
            <w:pPr>
              <w:jc w:val="center"/>
              <w:rPr>
                <w:lang w:val="en-GB"/>
              </w:rPr>
            </w:pPr>
            <w:r>
              <w:t xml:space="preserve">UR_15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UT_23</w:t>
            </w:r>
          </w:p>
        </w:tc>
        <w:tc>
          <w:tcPr>
            <w:tcW w:w="2058" w:type="dxa"/>
          </w:tcPr>
          <w:p w14:paraId="42C86D4E" w14:textId="6526D0AA" w:rsidR="00784B1B" w:rsidRPr="00AD0E45" w:rsidRDefault="00784B1B" w:rsidP="00135518">
            <w:pPr>
              <w:rPr>
                <w:lang w:val="en-GB"/>
              </w:rPr>
            </w:pPr>
            <w:r>
              <w:t xml:space="preserve">Receive and review remotely</w:t>
            </w:r>
          </w:p>
        </w:tc>
        <w:tc>
          <w:tcPr>
            <w:tcW w:w="5370" w:type="dxa"/>
          </w:tcPr>
          <w:p w14:paraId="1E1626B3" w14:textId="3F74211B" w:rsidR="00784B1B" w:rsidRPr="00AD0E45" w:rsidRDefault="00784B1B" w:rsidP="00135518">
            <w:pPr>
              <w:rPr>
                <w:lang w:val="en-GB"/>
              </w:rPr>
            </w:pPr>
            <w:r>
              <w:t xml:space="preserve">The Remote Consulting Clinician receives the shared vital signs and diagnostic candidates through the HIS in an established interoperability format (e.g. HL7/FHIR), reviews the case away from the patient, and returns a second opinion.</w:t>
            </w:r>
          </w:p>
        </w:tc>
        <w:tc>
          <w:tcPr>
            <w:tcW w:w="1129" w:type="dxa"/>
          </w:tcPr>
          <w:p w14:paraId="52D760F1" w14:textId="43FED6FB" w:rsidR="00784B1B" w:rsidRPr="00AD0E45" w:rsidRDefault="00784B1B" w:rsidP="00135518">
            <w:pPr>
              <w:jc w:val="center"/>
              <w:rPr>
                <w:lang w:val="en-GB"/>
              </w:rPr>
            </w:pPr>
            <w:r>
              <w:t xml:space="preserve">UR_16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UT_24</w:t>
            </w:r>
          </w:p>
        </w:tc>
        <w:tc>
          <w:tcPr>
            <w:tcW w:w="2058" w:type="dxa"/>
          </w:tcPr>
          <w:p w14:paraId="42C86D4E" w14:textId="6526D0AA" w:rsidR="00784B1B" w:rsidRPr="00AD0E45" w:rsidRDefault="00784B1B" w:rsidP="00135518">
            <w:pPr>
              <w:rPr>
                <w:lang w:val="en-GB"/>
              </w:rPr>
            </w:pPr>
            <w:r>
              <w:t xml:space="preserve">Handle a sharing connectivity loss</w:t>
            </w:r>
          </w:p>
        </w:tc>
        <w:tc>
          <w:tcPr>
            <w:tcW w:w="5370" w:type="dxa"/>
          </w:tcPr>
          <w:p w14:paraId="1E1626B3" w14:textId="3F74211B" w:rsidR="00784B1B" w:rsidRPr="00AD0E45" w:rsidRDefault="00784B1B" w:rsidP="00135518">
            <w:pPr>
              <w:rPr>
                <w:lang w:val="en-GB"/>
              </w:rPr>
            </w:pPr>
            <w:r>
              <w:t xml:space="preserve">When hospital connectivity drops mid-transport, the Pre-hospital Care Provider sees a clear indication that only data sharing is degraded, and confirms monitoring, alarming, and diagnostic display continue unaffected.</w:t>
            </w:r>
          </w:p>
        </w:tc>
        <w:tc>
          <w:tcPr>
            <w:tcW w:w="1129" w:type="dxa"/>
          </w:tcPr>
          <w:p w14:paraId="52D760F1" w14:textId="43FED6FB" w:rsidR="00784B1B" w:rsidRPr="00AD0E45" w:rsidRDefault="00784B1B" w:rsidP="00135518">
            <w:pPr>
              <w:jc w:val="center"/>
              <w:rPr>
                <w:lang w:val="en-GB"/>
              </w:rPr>
            </w:pPr>
            <w:r>
              <w:t xml:space="preserve">UR_17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UT_25</w:t>
            </w:r>
          </w:p>
        </w:tc>
        <w:tc>
          <w:tcPr>
            <w:tcW w:w="2058" w:type="dxa"/>
          </w:tcPr>
          <w:p w14:paraId="42C86D4E" w14:textId="6526D0AA" w:rsidR="00784B1B" w:rsidRPr="00AD0E45" w:rsidRDefault="00784B1B" w:rsidP="00135518">
            <w:pPr>
              <w:rPr>
                <w:lang w:val="en-GB"/>
              </w:rPr>
            </w:pPr>
            <w:r>
              <w:t xml:space="preserve">Hand over with continuous monitoring</w:t>
            </w:r>
          </w:p>
        </w:tc>
        <w:tc>
          <w:tcPr>
            <w:tcW w:w="5370" w:type="dxa"/>
          </w:tcPr>
          <w:p w14:paraId="1E1626B3" w14:textId="3F74211B" w:rsidR="00784B1B" w:rsidRPr="00AD0E45" w:rsidRDefault="00784B1B" w:rsidP="00135518">
            <w:pPr>
              <w:rPr>
                <w:lang w:val="en-GB"/>
              </w:rPr>
            </w:pPr>
            <w:r>
              <w:t xml:space="preserve">At handover, the Intensive Care Clinician receives the patient with monitoring uninterrupted across the transition and reviews the en-route vital sign trends alongside current values.</w:t>
            </w:r>
          </w:p>
        </w:tc>
        <w:tc>
          <w:tcPr>
            <w:tcW w:w="1129" w:type="dxa"/>
          </w:tcPr>
          <w:p w14:paraId="52D760F1" w14:textId="43FED6FB" w:rsidR="00784B1B" w:rsidRPr="00AD0E45" w:rsidRDefault="00784B1B" w:rsidP="00135518">
            <w:pPr>
              <w:jc w:val="center"/>
              <w:rPr>
                <w:lang w:val="en-GB"/>
              </w:rPr>
            </w:pPr>
            <w:r>
              <w:t xml:space="preserve">UR_04, UR_22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UT_26</w:t>
            </w:r>
          </w:p>
        </w:tc>
        <w:tc>
          <w:tcPr>
            <w:tcW w:w="2058" w:type="dxa"/>
          </w:tcPr>
          <w:p w14:paraId="42C86D4E" w14:textId="6526D0AA" w:rsidR="00784B1B" w:rsidRPr="00AD0E45" w:rsidRDefault="00784B1B" w:rsidP="00135518">
            <w:pPr>
              <w:rPr>
                <w:lang w:val="en-GB"/>
              </w:rPr>
            </w:pPr>
            <w:r>
              <w:t xml:space="preserve">Enter simulation mode</w:t>
            </w:r>
          </w:p>
        </w:tc>
        <w:tc>
          <w:tcPr>
            <w:tcW w:w="5370" w:type="dxa"/>
          </w:tcPr>
          <w:p w14:paraId="1E1626B3" w14:textId="3F74211B" w:rsidR="00784B1B" w:rsidRPr="00AD0E45" w:rsidRDefault="00784B1B" w:rsidP="00135518">
            <w:pPr>
              <w:rPr>
                <w:lang w:val="en-GB"/>
              </w:rPr>
            </w:pPr>
            <w:r>
              <w:t xml:space="preserve">The Simulation Training User starts the simulation training mode and confirms it is unmistakably distinguished from live clinical operation at all times.</w:t>
            </w:r>
          </w:p>
        </w:tc>
        <w:tc>
          <w:tcPr>
            <w:tcW w:w="1129" w:type="dxa"/>
          </w:tcPr>
          <w:p w14:paraId="52D760F1" w14:textId="43FED6FB" w:rsidR="00784B1B" w:rsidRPr="00AD0E45" w:rsidRDefault="00784B1B" w:rsidP="00135518">
            <w:pPr>
              <w:jc w:val="center"/>
              <w:rPr>
                <w:lang w:val="en-GB"/>
              </w:rPr>
            </w:pPr>
            <w:r>
              <w:t xml:space="preserve">UR_18, UR_19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UT_27</w:t>
            </w:r>
          </w:p>
        </w:tc>
        <w:tc>
          <w:tcPr>
            <w:tcW w:w="2058" w:type="dxa"/>
          </w:tcPr>
          <w:p w14:paraId="42C86D4E" w14:textId="6526D0AA" w:rsidR="00784B1B" w:rsidRPr="00AD0E45" w:rsidRDefault="00784B1B" w:rsidP="00135518">
            <w:pPr>
              <w:rPr>
                <w:lang w:val="en-GB"/>
              </w:rPr>
            </w:pPr>
            <w:r>
              <w:t xml:space="preserve">Rehearse connection and alarm handling</w:t>
            </w:r>
          </w:p>
        </w:tc>
        <w:tc>
          <w:tcPr>
            <w:tcW w:w="5370" w:type="dxa"/>
          </w:tcPr>
          <w:p w14:paraId="1E1626B3" w14:textId="3F74211B" w:rsidR="00784B1B" w:rsidRPr="00AD0E45" w:rsidRDefault="00784B1B" w:rsidP="00135518">
            <w:pPr>
              <w:rPr>
                <w:lang w:val="en-GB"/>
              </w:rPr>
            </w:pPr>
            <w:r>
              <w:t xml:space="preserve">The user works through realistic scenarios rehearsing device connection, physiological alarm response, and sensor fault recovery within the simulation.</w:t>
            </w:r>
          </w:p>
        </w:tc>
        <w:tc>
          <w:tcPr>
            <w:tcW w:w="1129" w:type="dxa"/>
          </w:tcPr>
          <w:p w14:paraId="52D760F1" w14:textId="43FED6FB" w:rsidR="00784B1B" w:rsidRPr="00AD0E45" w:rsidRDefault="00784B1B" w:rsidP="00135518">
            <w:pPr>
              <w:jc w:val="center"/>
              <w:rPr>
                <w:lang w:val="en-GB"/>
              </w:rPr>
            </w:pPr>
            <w:r>
              <w:t xml:space="preserve">UR_18</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UT_28</w:t>
            </w:r>
          </w:p>
        </w:tc>
        <w:tc>
          <w:tcPr>
            <w:tcW w:w="2058" w:type="dxa"/>
          </w:tcPr>
          <w:p w14:paraId="42C86D4E" w14:textId="6526D0AA" w:rsidR="00784B1B" w:rsidRPr="00AD0E45" w:rsidRDefault="00784B1B" w:rsidP="00135518">
            <w:pPr>
              <w:rPr>
                <w:lang w:val="en-GB"/>
              </w:rPr>
            </w:pPr>
            <w:r>
              <w:t xml:space="preserve">Practise interpreting AI candidates</w:t>
            </w:r>
          </w:p>
        </w:tc>
        <w:tc>
          <w:tcPr>
            <w:tcW w:w="5370" w:type="dxa"/>
          </w:tcPr>
          <w:p w14:paraId="1E1626B3" w14:textId="3F74211B" w:rsidR="00784B1B" w:rsidRPr="00AD0E45" w:rsidRDefault="00784B1B" w:rsidP="00135518">
            <w:pPr>
              <w:rPr>
                <w:lang w:val="en-GB"/>
              </w:rPr>
            </w:pPr>
            <w:r>
              <w:t xml:space="preserve">The user practises reading ranked diagnostic candidates, treating them as advisory input distinct from measured facts, until reaching competence and justified trust.</w:t>
            </w:r>
          </w:p>
        </w:tc>
        <w:tc>
          <w:tcPr>
            <w:tcW w:w="1129" w:type="dxa"/>
          </w:tcPr>
          <w:p w14:paraId="52D760F1" w14:textId="43FED6FB" w:rsidR="00784B1B" w:rsidRPr="00AD0E45" w:rsidRDefault="00784B1B" w:rsidP="00135518">
            <w:pPr>
              <w:jc w:val="center"/>
              <w:rPr>
                <w:lang w:val="en-GB"/>
              </w:rPr>
            </w:pPr>
            <w:r>
              <w:t xml:space="preserve">UR_18, UR_06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UT_29</w:t>
            </w:r>
          </w:p>
        </w:tc>
        <w:tc>
          <w:tcPr>
            <w:tcW w:w="2058" w:type="dxa"/>
          </w:tcPr>
          <w:p w14:paraId="42C86D4E" w14:textId="6526D0AA" w:rsidR="00784B1B" w:rsidRPr="00AD0E45" w:rsidRDefault="00784B1B" w:rsidP="00135518">
            <w:pPr>
              <w:rPr>
                <w:lang w:val="en-GB"/>
              </w:rPr>
            </w:pPr>
            <w:r>
              <w:t xml:space="preserve">Exit simulation and return to live mode</w:t>
            </w:r>
          </w:p>
        </w:tc>
        <w:tc>
          <w:tcPr>
            <w:tcW w:w="5370" w:type="dxa"/>
          </w:tcPr>
          <w:p w14:paraId="1E1626B3" w14:textId="3F74211B" w:rsidR="00784B1B" w:rsidRPr="00AD0E45" w:rsidRDefault="00784B1B" w:rsidP="00135518">
            <w:pPr>
              <w:rPr>
                <w:lang w:val="en-GB"/>
              </w:rPr>
            </w:pPr>
            <w:r>
              <w:t xml:space="preserve">The user ends the session and confirms the unambiguous return to live clinical operation, with no simulated data carried over or mistakable for a real patient.</w:t>
            </w:r>
          </w:p>
        </w:tc>
        <w:tc>
          <w:tcPr>
            <w:tcW w:w="1129" w:type="dxa"/>
          </w:tcPr>
          <w:p w14:paraId="52D760F1" w14:textId="43FED6FB" w:rsidR="00784B1B" w:rsidRPr="00AD0E45" w:rsidRDefault="00784B1B" w:rsidP="00135518">
            <w:pPr>
              <w:jc w:val="center"/>
              <w:rPr>
                <w:lang w:val="en-GB"/>
              </w:rPr>
            </w:pPr>
            <w:r>
              <w:t xml:space="preserve">UR_19</w:t>
            </w:r>
          </w:p>
        </w:tc>
      </w:tr>
    </w:tbl>
    <w:p w14:paraId="67817945" w14:textId="77777777" w:rsidR="00784B1B" w:rsidRPr="00DB170F" w:rsidRDefault="00784B1B" w:rsidP="00784B1B">
      <w:pPr>
        <w:rPr>
          <w:lang w:val="en-GB"/>
        </w:rPr>
      </w:pPr>
    </w:p>
    <w:p w14:paraId="4A0A8AE6" w14:textId="77777777" w:rsidR="00840838" w:rsidRDefault="00840838" w:rsidP="00840838">
      <w:pPr>
        <w:pStyle w:val="Heading3"/>
      </w:pPr>
      <w:bookmarkStart w:id="57" w:name="_Toc184119459"/>
      <w:bookmarkStart w:id="58" w:name="_Toc185585112"/>
      <w:bookmarkStart w:id="59" w:name="_Toc228476884"/>
      <w:r w:rsidRPr="00447B84">
        <w:t>Usability FMEA</w:t>
      </w:r>
      <w:bookmarkEnd w:id="57"/>
      <w:bookmarkEnd w:id="58"/>
      <w:bookmarkEnd w:id="59"/>
    </w:p>
    <w:p w14:paraId="01001148" w14:textId="77777777" w:rsidR="00784B1B" w:rsidRDefault="00784B1B" w:rsidP="00784B1B">
      <w:r>
        <w:t>An FMEA focused specifically on usability: where the user interface, workflow, or interaction model can lead to errors, slow operation, or unsafe outcomes. The findings drive the usability requirements and validation tests.</w:t>
      </w:r>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1 — Emergency Deployment and Patient Connection in a Mobile Medical Unit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Provider begins relying on the display before the system has reached full operational readiness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Power-on performed while moving to the patient; provider glances away during the boot sequence and assumes a partially rendered screen is live monitoring</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Early clinical decisions based on absent or initialising data</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Time pressure at first patient contact drives anticipatory behaviour; incomplete states resemble the live view</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At the roadside the provider acts within seconds; any boot state that visually resembles live monitoring invites premature trust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&lt; 10 s activation target limits the exposure window</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Distinct, full-screen start-up state that cannot be mistaken for the live vital signs view; explicit "ready" transition cue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UT_01</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1 — Emergency Deployment and Patient Connection in a Mobile Medical Unit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Provider attaches a sensor but fails to notice it was not recognised by the MMSS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Recognition feedback is subtle or per-device confirmation is skipped while multiple sensors are applied in rapid succession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clinically indicated parameter is silently absent from monitoring and from AI input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Divided attention across several near-simultaneous manual tasks; confirmation step competes with patient care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Multi-sensor application under time pressure makes per-device visual confirmation the step most likely to be dropped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Connection alarm after 5 s of inactivity covers devices that were once active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Persistent per-device connection status strip showing every expected parameter slot as connected / absent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UT_02</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UFMEA_03</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1 — Emergency Deployment and Patient Connection in a Mobile Medical Unit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Provider misreads a vital sign value from working distance in glare or poor lighting</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Bright sunlight or dim vehicle interior degrades display legibility; similar-looking digits and adjacent parameters confused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Wrong value carried into clinical assessment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Visual perception degraded by ambient lighting; glance-reading substitutes pattern recognition for careful reading</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Roadside and in-vehicle lighting is uncontrolled; glance legibility is the dominant reading mode in this scenario</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High-contrast display mode with large parameter-coded digits and colour/position coding verified at working distance under glare and low-light conditions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UT_03, UT_05</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UFMEA_04</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Continuous Monitoring with AI Diagnostic Support En Route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interprets the top-ranked AI candidate as a confirmed diagnosis rather than advisory output</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Ranked presentation reads as a conclusion; advisory labelling overlooked under cognitive load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Premature closure of the differential diagnosis; wrong or delayed treatment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Automation bias and authority gradient toward computer-generated output; anchoring on the first-listed item</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Risk register R_05 identifies clinician misinterpretation of AI candidates as a critical project risk</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Catastrophic</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Mandatory simulation training mode (R_05 mitigation); advisory labelling and visual separation of candidates from measured vitals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Likelihood presented as explicit ranked probability bands, never as a single asserted result; persistent "advisory — not a diagnosis" framing on the candidate panel</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Performance</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UT_06, UT_07</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UFMEA_05</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Continuous Monitoring with AI Diagnostic Support En Route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anchors on an earlier candidate ranking and misses a real-time re-ranking</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Candidates update continuously as data arrives; changes occur while attention is on hands-on care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Clinician acts on a superseded ranking that no longer reflects the patient state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Change blindness — unattended incremental updates on a peripheral display are not perceived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En-route attention is intermittent by design; silent list re-ordering is exactly the change humans fail to detect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Real-time candidate updating</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Salient change indication (e.g. highlight and brief marker) when candidate order or membership changes since the last glance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Performance</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UT_06</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UFMEA_06</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Continuous Monitoring with AI Diagnostic Support En Route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reads the trend of the wrong parameter or misreads the time axis in the moving vehicle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Trend views accessed via small touch targets under vibration; compressed time axes look alike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Gradual deterioration attributed to the wrong vital sign or missed entirely</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Motor precision degraded by vehicle vibration; perceptual confusion between similar trend plots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Trend review happens mid-transport on a vibrating platform — selection and reading errors are both plausible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Moderate</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Trends shown alongside current values for context</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Large touch targets sized for vibration; trend plots labelled with parameter name, units and colour matching the live tile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Performance</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UT_08</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UFMEA_07</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3 — Abnormal Vital Sign Alarm Response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fails to perceive a physiological alarm amid siren and road noise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Alarm tone masked by ambient noise; visual signal outside the nurse's field of view while hands-on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Abnormal vital sign unaddressed; patient deterioration progresses untreated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Auditory masking in a high-noise environment; attention captured by the intervention in progress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scenario explicitly places the nurse away from the display in siren noise — single-channel annunciation is insufficient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Catastrophic</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Audible and visual alarm within 1 s of detection; DEVICES generate independent audible alarms (R_07)</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Alarm audio characteristics (frequency bands, level) specified against the documented ambulance noise spectrum; wide-angle visual beacon visible from any working position</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UFMEA_08</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3 — Abnormal Vital Sign Alarm Response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mis-triages a physiological alarm as a technical one by sound and delays response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Physiological and technical alarm signatures insufficiently distinct, or signature mapping not retained from training</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Patient-critical alarm treated with the lower urgency of a sensor fault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Confusable auditory coding; retrieval failure under stress for rarely exercised sound–meaning mappings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Triage-by-sound-alone is the designed behaviour (UT_12); it fails exactly when the signatures are not discriminable under noise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Distinct physiological vs technical alarm signatures; simulation training rehearses alarm response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Alarm signature discriminability validated by listening tests in representative noise; signatures aligned with IEC 60601-1-8 conventions clinicians already know</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UT_12, UT_11</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UFMEA_09</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3 — Abnormal Vital Sign Alarm Response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silences or acknowledges the wrong alarm when multiple alarms are active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Several alarms annunciate together; acknowledge control acts on a different alarm than the one the nurse intends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An unhandled critical alarm is silenced and forgotten while a lesser one is addressed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Alarm fatigue and habituated acknowledge gestures; ambiguous mapping between the control and the alarm instance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Multi-alarm episodes are routine in critical care; per-alarm attribution of the acknowledge action is essential</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Acknowledgement designed for minimal steps with standard clinical training</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Acknowledge action always bound to an explicitly identified single alarm; silenced alarms remain visually latched until resolved; re-annunciation on persistence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UT_13</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UFMEA_10</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3 — Abnormal Vital Sign Alarm Response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mis-taps an adjacent control under vehicle vibration while acknowledging</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Touch targets too small or too close for use in a moving vehicle with gloved hands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Unintended action triggered (e.g. wrong screen, wrong function) during a critical episode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Degraded fine motor control from vibration and gloves; haste during intervention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acknowledge interaction occurs at the worst moment for motor precision — design must absorb the tremor</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Moderate</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Glove-compatible touch targets meeting in-motion size/spacing minima; destructive or mode-changing actions require confirmation; accidental-touch rejection</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UT_13, UT_14</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4 — Sensor Disconnection and Misplacement Recovery</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reads a stale, frozen value as a stable patient before the disconnection is annunciated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Last-known value remains displayed without distinction during the inactivity window or after a fault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Treatment decisions based on data that no longer reflects the patient; wrong diagnosis fed to the AI (R_04)</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Frozen numbers are perceptually identical to genuinely stable ones; no cue prompts suspicion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Risk register R_04 rates undetected misplacement as Critical — the display must never let stale data masquerade as live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Catastrophic</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5 s inactivity alarm; DEVICES auto-detect misplacement (R_04)</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Stale or unreliable values immediately rendered visually invalid (greyed/struck/blanked with fault annotation), never shown as normal live data</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UT_15, UT_17</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4 — Sensor Disconnection and Misplacement Recovery</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re-seats the wrong sensor after a connection or misplacement alarm</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Alarm attribution to the affected device unclear; several similar sensor cables on the patient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Fault persists while the nurse believes it is being corrected; monitoring gap extends</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Weak mapping between on-screen device identification and the physical sensor on the body</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With six device types attached, attribution ambiguity converts a quick fix into a prolonged blind spot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Moderate</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Alarm identifies the affected device from the Acquired Parameters / Signals table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Affected-device indication uses the same name, icon and colour as the live parameter tile; physical-location hint in the alarm detail</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UT_16, UT_18</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UFMEA_13</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4 — Sensor Disconnection and Misplacement Recovery</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assumes recovery after re-seating without confirming the alarm cleared and valid readings resumed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Attention returns to the patient immediately after the manual fix; recovery confirmation step skipped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Sensor still faulty; parameter silently absent or unreliable for the rest of transport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Premature exit — completing the motor action is felt as completing the task</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Confirmation is a separate cognitive step the workflow must enforce, not assume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Moderate</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Technical alarm persists until signal genuinely resumes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Positive recovery cue (alarm clears with distinct confirmation tone/visual) so absence of sound is never the only evidence of success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UT_18</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UFMEA_14</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5 — Diagnostic Timeout Fallback</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misses the non-convergence notification and continues waiting for AI guidance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Timeout banner too subtle, transient, or displaced by other screen activity; clinician attention on the patient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Treatment delayed while the clinician expects diagnostic support that will not arrive (R_06)</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Absence of an expected event is intrinsically hard to notice; passive cues are filtered under load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Risk register R_06 rates uncommunicated timeout as Critical; the notification must be active, persistent and multi-channel</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ALGOS sends an independent audible notification on the 2-minute timeout; MMSS also notifies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Timeout presented as a persistent, attention-demanding banner with audible cue, latched until the clinician acknowledges it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UT_19, UT_20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UFMEA_15</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5 — Diagnostic Timeout Fallback</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treats previously displayed candidates as current after a timeout, or misses their later resumption</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Candidate panel retains pre-timeout content, or resumption appears without salience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Decisions based on superseded advisory output; returned guidance unused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Display inertia read as continuity; change blindness on resumption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transition into and out of diagnostic unavailability must be explicit in both directions</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Moderate</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Resumption renders new candidates on the display</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During timeout the candidate panel shows an explicit "no current diagnostic guidance" state (stale candidates cleared or marked superseded); resumption announced with a salient cue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Performance</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UT_19, UT_21</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UFMEA_16</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6 — Hospital Handover with Data Sharing and Second Opinion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Provider shares the case to the wrong patient context or destination in the HIS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Single-action share performed under handover pressure with patient/destination selection defaulted or stale from a prior episode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Wrong-patient record contamination; second opinion rendered on the wrong case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Slip on a routine one-tap action; carry-over of prior-episode context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one-action share is required for speed (UT_22) but concentrates all error potential in the preceding context selection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Transfer confirmation within 1 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Share action preceded by a compact patient/destination verification summary; new episode always clears prior sharing context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Performance</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UT_22, UT_23</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UFMEA_17</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6 — Hospital Handover with Data Sharing and Second Opinion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Provider misreads the sharing-degraded indication as a monitoring failure — or fails to notice sharing was never delivered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Degradation cue ambiguous about scope; provider assumes the hospital received data that never arrived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Either unwarranted distrust and distraction from patient care, or a handover planned around a second opinion that never came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Incorrect mental model of which functions share a failure domain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UT_24 requires the provider to see that only sharing is degraded — the indication must state scope and delivery status explicitly</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Clear indication that only data sharing is degraded; monitoring/alarming/diagnostics unaffected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Per-transfer delivery status (sent / failed / pending retry) visible to the provider; degraded-sharing cue textually scoped to connectivity only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Performance</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UT_24, UT_22</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UFMEA_18</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7 — Simulation Training Session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confuses simulation with live operation — acting on simulated data as real, or leaving the device in simulation mode for a live patient</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Simulation visuals closely mirror live mode by design; mode indicator overlooked; session not cleanly exited before clinical use (UT_29)</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Clinical action taken on fictitious data, or a live patient connected to a monitor still in simulation</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Mode error — the classic failure when two modes share one interface; realistic training maximises the resemblance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Training realism and mode distinguishability are in direct tension; the design must resolve it structurally, not by labelling alone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Catastrophic</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Simulation mode required to be unmistakably distinguished from live operation at all times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Persistent full-perimeter simulation watermark/banner impossible to crop or overlook; live sensor data detection while in simulation forces an exit prompt; simulation auto-terminates with explicit confirmation and no data carry-over</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UT_26, UT_29</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UFMEA_19</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7 — Simulation Training Session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rehearses in simulation behaviours that differ from live-mode behaviour, building negative transfer</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Simulated alarm timing, candidate behaviour, or interaction sequences deviate from the live implementation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Trained responses misfire in real episodes — exactly where training was meant to protect (undermines R_05 mitigation)</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Habit formation transfers whatever was practised, correct or not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Simulation is the mandated mitigation for misinterpretation risk; fidelity gaps silently convert the mitigation into a hazard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Moderate</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Simulation rehearses realistic connection, alarm and AI-interpretation scenarios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Simulation reuses the identical live UI, alarm signatures and interaction sequences, differing only in the mode indication and data source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UT_27, UT_28</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UFMEA_20</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3 — Abnormal Vital Sign Alarm Response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responds late to — or reflexively silences without patient assessment — a genuine physiological alarm after repeated nuisance alarms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Motion artefact and patient handling in the moving vehicle trigger frequent false threshold alarms, each demanding the same acknowledge response as a real event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Real deterioration is answered late or silenced unexamined; the alarm system's protective value is eroded for the rest of transport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Alarm fatigue — desensitisation is a conditioned response to a high false-positive rate, not a vigilance failure of the individual nurse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Nuisance alarms from movement artefact are endemic in transport monitoring; safety is determined by the response to the hundredth alarm, not the first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Distinct physiological vs technical alarm signatures; minimal-step acknowledgement</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Artefact-robust alarm handling (brief signal-quality validation before annunciation) to keep the in-motion false-alarm rate low; escalating re-annunciation so an unanswered genuine alarm becomes progressively more insistent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Basic</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UT_10, UT_13</w:t>
            </w:r>
          </w:p>
        </w:tc>
      </w:tr>
    </w:tbl>
    <w:p w14:paraId="741F6F06" w14:textId="77777777" w:rsidR="00840838" w:rsidRPr="00447B84" w:rsidRDefault="00840838" w:rsidP="00840838"/>
    <w:p w14:paraId="74F331A9" w14:textId="77777777" w:rsidR="00840838" w:rsidRDefault="00840838" w:rsidP="00840838">
      <w:pPr>
        <w:pStyle w:val="Heading3"/>
      </w:pPr>
      <w:bookmarkStart w:id="60" w:name="_Toc228476885"/>
      <w:r>
        <w:t>Usability</w:t>
      </w:r>
      <w:r w:rsidRPr="00447B84">
        <w:t xml:space="preserve"> Requirements</w:t>
      </w:r>
      <w:bookmarkEnd w:id="60"/>
    </w:p>
    <w:p w14:paraId="12D9C3A1" w14:textId="77777777" w:rsidR="00784B1B" w:rsidRDefault="00784B1B" w:rsidP="00784B1B">
      <w:r>
        <w:t>Measurable requirements for how the product must perform from a user perspective: task completion times, error rates, learnability, accessibility, and other usability characteristics. These are validated through usability testing.</w:t>
      </w:r>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From power-on, the system shall reach a fully operational state with live vital signs displayed within 10 seconds, and in usability validation 100% of participants shall correctly distinguish the start-up state from the live monitoring view and identify the moment of operational readiness without prompting.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UR_01, UFMEA_01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trained user connecting a patient for the first time after training shall complete connection of all clinically indicated measurement devices, with live vital signs confirmed on screen, within 3 minutes; during validation, 100% of unrecognised or absent sensors shall be detected by the user from the per-device connection status indication within 10 seconds of attachment.</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UR_02, UFMEA_02</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simulated bright-sunlight glare and low-light vehicle-interior conditions, participants at a working distance of 1 m and viewing angles up to ±30° shall read displayed vital sign values with ≥ 99% accuracy in single-glance reading trials (≤ 2 seconds exposure per reading).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UR_12, UFMEA_03</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usability validation, ≥ 95% of participants shall correctly characterise the AI diagnostic candidates as advisory ranked suggestions — not confirmed diagnoses — when questioned immediately after a simulated clinical scenario, and 100% shall correctly distinguish candidate entries from measured vital sign values on the display.</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UR_06, UFMEA_04</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USR_05</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When the AI candidate ranking changes while the participant performs a concurrent hands-on patient-care task, ≥ 90% of ranking changes shall be detected and correctly described by the participant at their next interaction with the display, within 30 seconds of the change.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UR_05, UFMEA_05</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USR_06</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Under simulated in-vehicle vibration and wearing clinical examination gloves, participants shall select the intended vital sign trend view at first attempt in ≥ 95% of trials and correctly identify the displayed parameter, its units, and the direction of its trend in ≥ 98% of readings.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UR_22, UFMEA_06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USR_07</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a representative mobile-medical-unit noise environment (siren, engine, and road noise per the documented ambulance noise spectrum), 100% of physiological alarms shall be perceived by participants within 3 seconds of annunciation from any working position around the patient, including positions where the display is outside the field of view.</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UR_08, UR_13, UFMEA_07</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USR_08</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Upon perceiving a physiological alarm, participants shall identify the affected vital sign within 5 seconds without searching or paging the display, with ≥ 95% first-attempt accuracy; the alarm presentation itself shall appear within 1 second of detection.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UR_07, UFMEA_07</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USR_09</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listening tests conducted in representative transport noise, participants shall classify alarms as physiological versus technical by sound alone with ≥ 95% accuracy, without sight of the display.</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UR_21, UFMEA_08</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USR_10</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multi-alarm scenarios during usability validation, participants shall acknowledge the alarm they intend in ≥ 98% of trials, zero critical physiological alarms shall be unintentionally silenced and left unaddressed, and acknowledgement of a single identified alarm shall require no more than 2 interaction steps.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UR_07, UR_14, UFMEA_09</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Under simulated vehicle vibration with gloved hands, all touch interactions shall succeed at first attempt in ≥ 95% of trials, and zero unintended mode-changing or destructive actions shall result from mis-taps across the full validation test set.</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UR_14, UFMEA_10</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usability validation, 100% of participants shall recognise a stale, disconnected, or device-reported-unreliable value as invalid (not a live reading) within 5 seconds of viewing it, and zero participants shall report a frozen value as a current, stable patient state.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UR_09, UR_10, UFMEA_11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Following a sensor disconnection or misplacement alarm with six device types attached, participants shall identify the correct physical sensor at first attempt in ≥ 95% of trials and shall correctly state, after corrective action, whether valid readings have resumed in 100% of trials.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UR_10, UFMEA_12, UFMEA_13</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While engaged in a concurrent patient-care distractor task, 100% of participants shall notice and correctly interpret the diagnostic non-convergence (2-minute timeout) notification within 10 seconds of its presentation, and shall state that fallback to unaided clinical assessment is required.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UR_11, UFMEA_14</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USR_15</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At any moment during and after a diagnostic timeout episode, ≥ 95% of participants shall correctly state whether current diagnostic guidance is available, and 100% shall detect the resumption of diagnostic candidates within 30 seconds of resumption.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UR_11, UFMEA_15</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USR_16</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share-to-HIS task shall be completed by trained users in a single share action taking ≤ 10 seconds of user interaction time including the patient/destination verification step, with zero wrong-patient or wrong-destination shares across the full validation test set.</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UR_15, UFMEA_16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USR_17</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When hospital connectivity is lost, ≥ 95% of participants shall correctly state that only data sharing is degraded — monitoring, alarming, and diagnostic display unaffected — and shall correctly report the delivery status (sent / failed / pending) of their most recent transfer.</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UR_17, UFMEA_17</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USR_18</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usability validation covering entry, use, and exit of simulation mode, 100% of participants shall correctly identify at every probe whether the system is in simulation or live clinical operation, and zero mode-confusion incidents (acting on simulated data as real, or leaving simulation active for a live patient) shall occur.</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UR_19, UFMEA_18</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USR_19</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After completing the standard training programme including the simulation mode (total duration ≤ 4 hours), users shall perform all routine tasks — activation, patient connection, alarm acknowledgement, and diagnostic candidate review — unaided with ≥ 95% task success at first live-equivalent assessment, and simulated alarm signatures, candidate behaviour, and interaction sequences shall be identical to live operation in behavioural fidelity testing, differing only in mode indication and data source.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UR_18, UR_14, UFMEA_19</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USR_20</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an extended in-motion scenario including repeated artefact-induced nuisance alarms, ≥ 95% of genuine physiological alarms shall still receive a patient assessment before silencing, and 100% of participants shall perceive the escalating re-annunciation of an unanswered genuine alarm within 30 seconds.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UR_07, UR_08, UFMEA_20</w:t>
            </w:r>
          </w:p>
        </w:tc>
      </w:tr>
    </w:tbl>
    <w:p w14:paraId="68F976C5" w14:textId="77777777" w:rsidR="00840838" w:rsidRPr="00447B84" w:rsidRDefault="00840838" w:rsidP="00840838"/>
    <w:p w14:paraId="44343D34" w14:textId="63B644AA" w:rsidR="000F05A4" w:rsidRPr="00447B84" w:rsidRDefault="000F05A4" w:rsidP="00AF50E0">
      <w:pPr>
        <w:jc w:val="left"/>
        <w:rPr>
          <w:rFonts w:asciiTheme="majorHAnsi" w:eastAsiaTheme="majorEastAsia" w:hAnsiTheme="majorHAnsi" w:cstheme="majorBidi"/>
          <w:color w:val="0085CA"/>
          <w:sz w:val="26"/>
          <w:szCs w:val="26"/>
        </w:rPr>
      </w:pPr>
      <w:r w:rsidRPr="00447B84">
        <w:br w:type="page"/>
      </w:r>
    </w:p>
    <w:p w14:paraId="231CC4E4" w14:textId="77777777" w:rsidR="000F05A4" w:rsidRDefault="000F05A4" w:rsidP="00AF50E0">
      <w:pPr>
        <w:pStyle w:val="Heading2"/>
      </w:pPr>
      <w:bookmarkStart w:id="61" w:name="_Toc228476886"/>
      <w:bookmarkEnd w:id="56"/>
      <w:r>
        <w:lastRenderedPageBreak/>
        <w:t>Concept</w:t>
      </w:r>
      <w:bookmarkEnd w:id="61"/>
    </w:p>
    <w:p w14:paraId="0037873A" w14:textId="77777777" w:rsidR="000F05A4" w:rsidRPr="00447B84" w:rsidRDefault="000F05A4" w:rsidP="00AF50E0">
      <w:pPr>
        <w:pStyle w:val="Heading3"/>
      </w:pPr>
      <w:bookmarkStart w:id="62" w:name="_Toc177730772"/>
      <w:bookmarkStart w:id="63" w:name="_Toc185585108"/>
      <w:bookmarkStart w:id="64" w:name="_Toc228476887"/>
      <w:r>
        <w:t>UI/UX</w:t>
      </w:r>
      <w:r w:rsidRPr="00447B84">
        <w:t xml:space="preserve"> Design</w:t>
      </w:r>
      <w:bookmarkEnd w:id="62"/>
      <w:bookmarkEnd w:id="63"/>
      <w:bookmarkEnd w:id="64"/>
    </w:p>
    <w:p w14:paraId="6D4B5F5C" w14:textId="7ED5B91F" w:rsidR="000F05A4" w:rsidRDefault="00B92EAF" w:rsidP="00AF50E0">
      <w:r>
        <w:t>The conceptual user interface and user experience design: wireframes, interaction flows, navigation structures, and visual design principles. This translates the user requirements into a tangible product concept that stakeholders can review and validate before development starts.</w:t>
      </w:r>
    </w:p>
    <w:p w14:paraId="3CD319A7" w14:textId="77777777" w:rsidR="00394028" w:rsidRPr="00B92EAF" w:rsidRDefault="00394028" w:rsidP="00AF50E0"/>
    <w:p w14:paraId="37AA8952" w14:textId="3C3C6947" w:rsidR="00394028" w:rsidRPr="00447B84" w:rsidRDefault="00394028" w:rsidP="00394028">
      <w:pPr>
        <w:jc w:val="center"/>
      </w:pPr>
      <w:bookmarkStart w:id="65" w:name="_Toc172197260"/>
      <w:bookmarkStart w:id="66" w:name="_Toc185585109"/>
      <w:r w:rsidRPr="00447B84">
        <w:t xml:space="preserve">&lt;Add </w:t>
      </w:r>
      <w:r>
        <w:t>UX/UI Designs</w:t>
      </w:r>
      <w:r w:rsidRPr="00447B84">
        <w:t>&gt;</w:t>
      </w:r>
    </w:p>
    <w:p w14:paraId="2462ECFA" w14:textId="36B5B68A" w:rsidR="00394028" w:rsidRPr="00447B84" w:rsidRDefault="00394028" w:rsidP="00394028">
      <w:pPr>
        <w:pStyle w:val="Caption"/>
        <w:jc w:val="center"/>
      </w:pPr>
      <w:r w:rsidRPr="00447B84">
        <w:t xml:space="preserve">Figure </w:t>
      </w:r>
      <w:fldSimple w:instr=" SEQ Figure \* ARABIC ">
        <w:r>
          <w:rPr>
            <w:noProof/>
          </w:rPr>
          <w:t>3</w:t>
        </w:r>
      </w:fldSimple>
      <w:r w:rsidRPr="00447B84">
        <w:t xml:space="preserve">: The </w:t>
      </w:r>
      <w:r>
        <w:t>UX/UI Design</w:t>
      </w:r>
    </w:p>
    <w:p w14:paraId="7F963B77" w14:textId="77777777" w:rsidR="000F05A4" w:rsidRDefault="000F05A4" w:rsidP="00AF50E0"/>
    <w:p w14:paraId="417433CD" w14:textId="77777777" w:rsidR="000F05A4" w:rsidRPr="00447B84" w:rsidRDefault="000F05A4" w:rsidP="00AF50E0">
      <w:pPr>
        <w:pStyle w:val="Heading3"/>
      </w:pPr>
      <w:bookmarkStart w:id="67" w:name="_Toc228476888"/>
      <w:r w:rsidRPr="00447B84">
        <w:t>Actors</w:t>
      </w:r>
      <w:bookmarkEnd w:id="65"/>
      <w:bookmarkEnd w:id="66"/>
      <w:bookmarkEnd w:id="67"/>
    </w:p>
    <w:p w14:paraId="21F404C9" w14:textId="77777777" w:rsidR="000F05A4" w:rsidRPr="00447B84" w:rsidRDefault="000F05A4" w:rsidP="00AF50E0">
      <w:r w:rsidRPr="00447B84">
        <w:t>Actors are individuals, groups or systems who perform specific roles or tasks within the system or process. In the context of business analysis or process modeling, actors can be used to identify the different stakeholders, users, and other entities involved in a process or system.</w:t>
      </w:r>
    </w:p>
    <w:tbl>
      <w:tblPr>
        <w:tblStyle w:val="TableGrid"/>
        <w:tblW w:w="0" w:type="auto"/>
        <w:tblLayout w:type="fixed"/>
        <w:tblLook w:val="06A0" w:firstRow="1" w:lastRow="0" w:firstColumn="1" w:lastColumn="0" w:noHBand="1" w:noVBand="1"/>
      </w:tblPr>
      <w:tblGrid>
        <w:gridCol w:w="1839"/>
        <w:gridCol w:w="7512"/>
      </w:tblGrid>
      <w:tr w:rsidR="000F05A4" w:rsidRPr="00447B84" w14:paraId="48FA629B" w14:textId="77777777" w:rsidTr="00527F2B">
        <w:trPr>
          <w:trHeight w:val="263"/>
        </w:trPr>
        <w:tc>
          <w:tcPr>
            <w:tcW w:w="1839" w:type="dxa"/>
            <w:shd w:val="clear" w:color="auto" w:fill="AEAAAA" w:themeFill="background2" w:themeFillShade="BF"/>
          </w:tcPr>
          <w:p w14:paraId="2968472C" w14:textId="77777777" w:rsidR="000F05A4" w:rsidRPr="00447B84" w:rsidRDefault="000F05A4" w:rsidP="00AF50E0">
            <w:r w:rsidRPr="00447B84">
              <w:t>Actor</w:t>
            </w:r>
          </w:p>
        </w:tc>
        <w:tc>
          <w:tcPr>
            <w:tcW w:w="7512" w:type="dxa"/>
            <w:shd w:val="clear" w:color="auto" w:fill="AEAAAA" w:themeFill="background2" w:themeFillShade="BF"/>
          </w:tcPr>
          <w:p w14:paraId="207F26A6" w14:textId="77777777" w:rsidR="000F05A4" w:rsidRPr="00447B84" w:rsidRDefault="000F05A4" w:rsidP="00AF50E0">
            <w:r w:rsidRPr="00447B84">
              <w:t>Description</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Paramedic / EMS Clinician</w:t>
            </w:r>
          </w:p>
        </w:tc>
        <w:tc>
          <w:tcPr>
            <w:tcW w:w="7512" w:type="dxa"/>
          </w:tcPr>
          <w:p w14:paraId="15DA87B5" w14:textId="77777777" w:rsidR="000F05A4" w:rsidRPr="00447B84" w:rsidRDefault="000F05A4" w:rsidP="00AF50E0">
            <w:r>
              <w:t xml:space="preserve">Pre-hospital care provider operating the MMSS in mobile medical units; connects measurement devices to the patient, monitors vital signs, and responds to alarms and AI diagnostic candidates en route to hospital.</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Emergency Physician</w:t>
            </w:r>
          </w:p>
        </w:tc>
        <w:tc>
          <w:tcPr>
            <w:tcW w:w="7512" w:type="dxa"/>
          </w:tcPr>
          <w:p w14:paraId="15DA87B5" w14:textId="77777777" w:rsidR="000F05A4" w:rsidRPr="00447B84" w:rsidRDefault="000F05A4" w:rsidP="00AF50E0">
            <w:r>
              <w:t xml:space="preserve">Emergency department clinician using the MMSS during reception, triage, and stabilisation; interprets vital signs trends and ranked AI diagnostic candidates as advisory input while retaining diagnostic authority.</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Emergency / ICU Nurse</w:t>
            </w:r>
          </w:p>
        </w:tc>
        <w:tc>
          <w:tcPr>
            <w:tcW w:w="7512" w:type="dxa"/>
          </w:tcPr>
          <w:p w14:paraId="15DA87B5" w14:textId="77777777" w:rsidR="000F05A4" w:rsidRPr="00447B84" w:rsidRDefault="000F05A4" w:rsidP="00AF50E0">
            <w:r>
              <w:t xml:space="preserve">Critical care nurse performing continuous bedside monitoring; attaches and repositions sensors, acknowledges and escalates alarms, and is typically the first responder to sensor-fault and connection alarms.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Intensivist / ICU Physician</w:t>
            </w:r>
          </w:p>
        </w:tc>
        <w:tc>
          <w:tcPr>
            <w:tcW w:w="7512" w:type="dxa"/>
          </w:tcPr>
          <w:p w14:paraId="15DA87B5" w14:textId="77777777" w:rsidR="000F05A4" w:rsidRPr="00447B84" w:rsidRDefault="000F05A4" w:rsidP="00AF50E0">
            <w:r>
              <w:t xml:space="preserve">Intensive care clinician using the MMSS for continuous ICU surveillance; correlates vital signs and AI diagnostic candidates with the broader clinical picture and directs the treatment plan.</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Hospital Clinician (Second Opinion)</w:t>
            </w:r>
          </w:p>
        </w:tc>
        <w:tc>
          <w:tcPr>
            <w:tcW w:w="7512" w:type="dxa"/>
          </w:tcPr>
          <w:p w14:paraId="15DA87B5" w14:textId="77777777" w:rsidR="000F05A4" w:rsidRPr="00447B84" w:rsidRDefault="000F05A4" w:rsidP="00AF50E0">
            <w:r>
              <w:t xml:space="preserve">Remote consulting clinician who receives MMSS diagnostic candidates and vital signs via the hospital information system and provides a second opinion to the on-scene or bedside clinician.</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Clinical Trainer / Trainee</w:t>
            </w:r>
          </w:p>
        </w:tc>
        <w:tc>
          <w:tcPr>
            <w:tcW w:w="7512" w:type="dxa"/>
          </w:tcPr>
          <w:p w14:paraId="15DA87B5" w14:textId="77777777" w:rsidR="000F05A4" w:rsidRPr="00447B84" w:rsidRDefault="000F05A4" w:rsidP="00AF50E0">
            <w:r>
              <w:t xml:space="preserve">Instructor or clinician in training using the MMSS mandatory simulation training mode to rehearse device connection, alarm handling, and interpretation of AI diagnostic candidates before live use.</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ECG Monitor</w:t>
            </w:r>
          </w:p>
        </w:tc>
        <w:tc>
          <w:tcPr>
            <w:tcW w:w="7512" w:type="dxa"/>
          </w:tcPr>
          <w:p w14:paraId="15DA87B5" w14:textId="77777777" w:rsidR="000F05A4" w:rsidRPr="00447B84" w:rsidRDefault="000F05A4" w:rsidP="00AF50E0">
            <w:r>
              <w:t xml:space="preserve">Data-providing system actor; supplies electrocardiogram data to the MMSS over its published interface and reports sensor misplacement and connection status.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Pulse Oximeter</w:t>
            </w:r>
          </w:p>
        </w:tc>
        <w:tc>
          <w:tcPr>
            <w:tcW w:w="7512" w:type="dxa"/>
          </w:tcPr>
          <w:p w14:paraId="15DA87B5" w14:textId="77777777" w:rsidR="000F05A4" w:rsidRPr="00447B84" w:rsidRDefault="000F05A4" w:rsidP="00AF50E0">
            <w:r>
              <w:t xml:space="preserve">Data-providing system actor; supplies oxygen saturation and pulse rate data to the MMSS over its published interface and reports sensor misplacement and connection status.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Blood Pressure Monitor</w:t>
            </w:r>
          </w:p>
        </w:tc>
        <w:tc>
          <w:tcPr>
            <w:tcW w:w="7512" w:type="dxa"/>
          </w:tcPr>
          <w:p w14:paraId="15DA87B5" w14:textId="77777777" w:rsidR="000F05A4" w:rsidRPr="00447B84" w:rsidRDefault="000F05A4" w:rsidP="00AF50E0">
            <w:r>
              <w:t xml:space="preserve">Data-providing system actor; supplies blood pressure values to the MMSS over its published interface and reports sensor misplacement and connection status.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Thermal Probe</w:t>
            </w:r>
          </w:p>
        </w:tc>
        <w:tc>
          <w:tcPr>
            <w:tcW w:w="7512" w:type="dxa"/>
          </w:tcPr>
          <w:p w14:paraId="15DA87B5" w14:textId="77777777" w:rsidR="000F05A4" w:rsidRPr="00447B84" w:rsidRDefault="000F05A4" w:rsidP="00AF50E0">
            <w:r>
              <w:t xml:space="preserve">Data-providing system actor; supplies body temperature data to the MMSS over its published interface and reports sensor misplacement and connection status.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Capnometer</w:t>
            </w:r>
          </w:p>
        </w:tc>
        <w:tc>
          <w:tcPr>
            <w:tcW w:w="7512" w:type="dxa"/>
          </w:tcPr>
          <w:p w14:paraId="15DA87B5" w14:textId="77777777" w:rsidR="000F05A4" w:rsidRPr="00447B84" w:rsidRDefault="000F05A4" w:rsidP="00AF50E0">
            <w:r>
              <w:t xml:space="preserve">Data-providing system actor; supplies end-tidal CO2 and respiratory data to the MMSS over its published interface and reports sensor misplacement and connection status.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EEG Monitor</w:t>
            </w:r>
          </w:p>
        </w:tc>
        <w:tc>
          <w:tcPr>
            <w:tcW w:w="7512" w:type="dxa"/>
          </w:tcPr>
          <w:p w14:paraId="15DA87B5" w14:textId="77777777" w:rsidR="000F05A4" w:rsidRPr="00447B84" w:rsidRDefault="000F05A4" w:rsidP="00AF50E0">
            <w:r>
              <w:t xml:space="preserve">Data-providing system actor; supplies electroencephalogram data to the MMSS over its published interface and reports sensor misplacement and connection status.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AI Diagnostic Engine (ALGOS / Open Evidence)</w:t>
            </w:r>
          </w:p>
        </w:tc>
        <w:tc>
          <w:tcPr>
            <w:tcW w:w="7512" w:type="dxa"/>
          </w:tcPr>
          <w:p w14:paraId="15DA87B5" w14:textId="77777777" w:rsidR="000F05A4" w:rsidRPr="00447B84" w:rsidRDefault="000F05A4" w:rsidP="00AF50E0">
            <w:r>
              <w:t xml:space="preserve">External validated AI system actor; receives acquired patient data from the MMSS and returns structured, ranked diagnostic candidates, converging within its 2-minute budget and independently notifying on diagnosis timeout.</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Hospital Information System (HIS)</w:t>
            </w:r>
          </w:p>
        </w:tc>
        <w:tc>
          <w:tcPr>
            <w:tcW w:w="7512" w:type="dxa"/>
          </w:tcPr>
          <w:p w14:paraId="15DA87B5" w14:textId="77777777" w:rsidR="000F05A4" w:rsidRPr="00447B84" w:rsidRDefault="000F05A4" w:rsidP="00AF50E0">
            <w:r>
              <w:t xml:space="preserve">External hospital system actor; receives diagnostic candidates and vital signs shared by the MMSS to support a second opinion (protocol TBD, HL7/FHIR).</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Monitor Display</w:t>
            </w:r>
          </w:p>
        </w:tc>
        <w:tc>
          <w:tcPr>
            <w:tcW w:w="7512" w:type="dxa"/>
          </w:tcPr>
          <w:p w14:paraId="15DA87B5" w14:textId="77777777" w:rsidR="000F05A4" w:rsidRPr="00447B84" w:rsidRDefault="000F05A4" w:rsidP="00AF50E0">
            <w:r>
              <w:t xml:space="preserve">Presentation peer system actor; renders the vital signs, alarms, and diagnostic candidates output by the MMSS to the clinician on the portable patient monitor.</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Host Platform Clock / Timer</w:t>
            </w:r>
          </w:p>
        </w:tc>
        <w:tc>
          <w:tcPr>
            <w:tcW w:w="7512" w:type="dxa"/>
          </w:tcPr>
          <w:p w14:paraId="15DA87B5" w14:textId="77777777" w:rsidR="000F05A4" w:rsidRPr="00447B84" w:rsidRDefault="000F05A4" w:rsidP="00AF50E0">
            <w:r>
              <w:t xml:space="preserve">Host CPU platform real-time OS timing service acting on the MMSS; drives the 1-second timer-based UI update cycle and the 5-second connection-inactivity alarm trigger.</w:t>
            </w:r>
          </w:p>
        </w:tc>
      </w:tr>
    </w:tbl>
    <w:p w14:paraId="1CE02CC0" w14:textId="77777777" w:rsidR="000F05A4" w:rsidRPr="00447B84" w:rsidRDefault="000F05A4" w:rsidP="00AF50E0"/>
    <w:p w14:paraId="5F218363" w14:textId="77777777" w:rsidR="000F05A4" w:rsidRPr="00447B84" w:rsidRDefault="000F05A4" w:rsidP="00AF50E0">
      <w:pPr>
        <w:pStyle w:val="Heading3"/>
      </w:pPr>
      <w:bookmarkStart w:id="68" w:name="_Toc172197261"/>
      <w:bookmarkStart w:id="69" w:name="_Toc185585110"/>
      <w:bookmarkStart w:id="70" w:name="_Toc228476889"/>
      <w:r w:rsidRPr="00447B84">
        <w:t>Use Case</w:t>
      </w:r>
      <w:bookmarkEnd w:id="68"/>
      <w:bookmarkEnd w:id="69"/>
      <w:r>
        <w:t>s</w:t>
      </w:r>
      <w:bookmarkEnd w:id="70"/>
    </w:p>
    <w:p w14:paraId="23BA4B4D" w14:textId="77777777" w:rsidR="000F05A4" w:rsidRPr="00447B84" w:rsidRDefault="000F05A4" w:rsidP="00AF50E0">
      <w:pPr>
        <w:jc w:val="center"/>
      </w:pPr>
      <w:r w:rsidRPr="00447B84">
        <w:t>&lt;Add a diagram of the use cases&gt;</w:t>
      </w:r>
    </w:p>
    <w:p w14:paraId="3CE796C0" w14:textId="7744CBF8" w:rsidR="000F05A4" w:rsidRPr="00447B84" w:rsidRDefault="000F05A4" w:rsidP="00AF50E0">
      <w:pPr>
        <w:pStyle w:val="Caption"/>
        <w:jc w:val="center"/>
      </w:pPr>
      <w:r w:rsidRPr="00447B84">
        <w:t xml:space="preserve">Figure </w:t>
      </w:r>
      <w:fldSimple w:instr=" SEQ Figure \* ARABIC ">
        <w:r w:rsidR="00394028">
          <w:rPr>
            <w:noProof/>
          </w:rPr>
          <w:t>4</w:t>
        </w:r>
      </w:fldSimple>
      <w:r w:rsidRPr="00447B84">
        <w:t>: The use-case diagram for &lt;SOI&gt;</w:t>
      </w:r>
    </w:p>
    <w:p w14:paraId="1B8F0C0F" w14:textId="77777777" w:rsidR="000F05A4" w:rsidRPr="00447B84" w:rsidRDefault="000F05A4" w:rsidP="00AF50E0">
      <w:pPr>
        <w:pStyle w:val="Heading4"/>
      </w:pPr>
      <w:bookmarkStart w:id="71" w:name="_Toc172197263"/>
      <w:r w:rsidRPr="00447B84">
        <w:t>Activate System and Connect Patient</w:t>
      </w:r>
      <w:bookmarkEnd w:id="71"/>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Activate System and Connect Patient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Paramedic / EMS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Bring the MMSS from cold start to live multi-parameter monitoring at first patient contact.</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UR_01, UR_02</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 powered off; measurement devices physically available; patient reached.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MMSS is operational and displaying live vital signs for all connected devices.</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UT_01, UT_02, UT_03, UR_01, UR_02</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Monitor Live Vital Signs at the Point of Care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Paramedic / EMS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Read the current value of every acquired parameter at a glance without interrupting hands-on care.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UR_02, UR_12</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UC_01 completed; episode in progress.</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Clinician acts on the patient's current physiological state at all times.</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UT_03, UT_05, UT_14, UR_02, UR_12</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UC_03</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Operate Standalone Without External Network</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Paramedic / EMS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Keep monitoring, alarming, and diagnostic support fully functional with no external network connection.</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UR_03</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operational at a scene with no hospital or network connectivity.</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Patient safety functions were delivered without any dependency on connectivity.</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UT_04, UT_20, UR_03</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UC_04</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Review AI Diagnostic Candidates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Use ranked, advisory diagnostic candidates to support — never replace — the clinician's own differential diagnosis.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UR_05, UR_06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UC_01 completed; AI diagnostic engine receiving acquired patient data.</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Clinician's differential diagnosis is supported while clinical authority remains with the clinician.</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UT_06, UT_07, UR_05, UR_06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UC_05</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Respond to Abnormal Vital Sign Alarm</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 ICU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Perceive, triage, and identify a physiological alarm immediately, even with attention away from the display in a high-noise environment.</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UR_07, UR_08, UR_13, UR_21</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active; nurse attending the patient away from the display.</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Abnormal condition is perceived and intervention is started without delay.</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UT_10, UT_11, UT_12, UR_07, UR_08, UR_13, UR_21</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UC_06</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Acknowledge and Manage Alarms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 ICU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Acknowledge an annunciated alarm in minimal steps while monitoring continues uninterrupted.</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UR_14, UR_02</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An alarm is annunciated; clinical response initiated.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Alarm handled; monitoring never interrupted by alarm management.</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UT_13, UT_14, UR_14, UR_02</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UC_07</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Recover from Sensor Disconnection or Misplacement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 ICU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Expose a stale or unreliable signal as a technical fault, locate the affected sensor, and restore valid readings.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UR_09, UR_10, UR_21</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active; a sensor works loose, disconnects, or is misplaced.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No stale or unreliable reading masquerades as a stable patient; valid monitoring restored.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UT_15, UT_16, UT_17, UT_18, UR_09, UR_10, UR_21</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UC_08</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Handle Diagnostic Timeout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Learn actively that diagnostic guidance is unavailable and continue care unaided with monitoring intact.</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UR_11</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UC_04 in progress; AI engine fails to converge within its 2-minute window.</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No treatment delay caused by silently absent diagnostic support.</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UT_19, UT_20, UT_21, UR_11</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UC_09</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Share Case with HIS for Second Opinion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Paramedic / EMS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Send the current vital signs and diagnostic candidates to the hospital information system in a single action.</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UR_15, UR_17</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Episode in progress; hospital connectivity available.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Receiving team has the current case data; on-board patient care was never interrupted.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UT_22, UT_24, UR_15, UR_17</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UC_10</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Receive and Review Shared Case Remotely</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Hospital Clinician (Second Opinion)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Review the shared case away from the patient and return a timely second opinion.</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UC_09 completed; HIS access available to the remote clinician.</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 timely second opinion reaches the treating clinician.</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UT_23, UR_16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Review Vital Sign Trends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Recognise gradual deterioration from the episode's physiological course, not just a snapshot.</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UR_22</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active; episode history accumulated.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Deterioration patterns are recognisable; episode course informs treatment.</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UT_08, UT_25, UR_22</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Hand Over Patient with Continuous Monitoring</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Intensivist / ICU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Receive the patient across a care-setting transition with no observation gap.</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UR_04, UR_22</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Patient arriving from transport with MMSS monitoring active.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Patient handed over with zero observation gap at the moment of highest clinical risk.</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UT_25, UR_04, UR_22</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UC_13</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Conduct Simulation Training Session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Clinical Trainer / Trainee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Reach competence and justified trust on the full workflow before live use, with no possibility of confusing simulation and live operation.</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UR_18, UR_19</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available outside live clinical use; trainee assigned.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User is competent and calibrated; system is back in live mode with no residual simulated data.</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UT_26, UT_27, UT_28, UT_29, UR_18, UR_19</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UC_14</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Consult Diagnostic Source Information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Intensivist / ICU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Judge the weight to give the AI's advisory candidates from its identified source and validation status.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UR_20</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Medium</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Calm moment outside hands-on care (familiarisation or between deployments).</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Clinician is informed about the diagnostic intelligence behind the advisory output.</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UT_09, UR_20</w:t>
            </w:r>
          </w:p>
        </w:tc>
        <w:tc>
          <w:tcPr>
            <w:tcW w:w="399" w:type="pct"/>
          </w:tcPr>
          <w:p w14:paraId="15FA2AF2" w14:textId="77777777" w:rsidR="00B92EAF" w:rsidRDefault="00B92EAF" w:rsidP="00B92EAF">
            <w:pPr>
              <w:jc w:val="center"/>
            </w:pPr>
          </w:p>
        </w:tc>
      </w:tr>
    </w:tbl>
    <w:p w14:paraId="459C74AC" w14:textId="77777777" w:rsidR="000F05A4" w:rsidRDefault="000F05A4" w:rsidP="00AF50E0">
      <w:bookmarkStart w:id="72" w:name="_Toc172197266"/>
      <w:bookmarkStart w:id="73" w:name="_Toc185585113"/>
      <w:bookmarkStart w:id="74" w:name="_Toc172197265"/>
    </w:p>
    <w:p w14:paraId="49E1204D" w14:textId="77777777" w:rsidR="000F05A4" w:rsidRPr="00447B84" w:rsidRDefault="000F05A4" w:rsidP="00AF50E0">
      <w:pPr>
        <w:pStyle w:val="Heading3"/>
      </w:pPr>
      <w:bookmarkStart w:id="75" w:name="_Toc228476890"/>
      <w:r w:rsidRPr="00447B84">
        <w:t>Design Decisions</w:t>
      </w:r>
      <w:bookmarkEnd w:id="72"/>
      <w:bookmarkEnd w:id="73"/>
      <w:bookmarkEnd w:id="75"/>
    </w:p>
    <w:p w14:paraId="5CA0F739" w14:textId="77777777" w:rsidR="000F05A4" w:rsidRPr="00447B84" w:rsidRDefault="000F05A4" w:rsidP="00AF50E0">
      <w:r w:rsidRPr="00447B84">
        <w:rPr>
          <w:iCs/>
        </w:rPr>
        <w:t xml:space="preserve">A design decision refers to the choices made by designers during the design process. Design decisions may involve selecting </w:t>
      </w:r>
      <w:r w:rsidRPr="00447B84">
        <w:rPr>
          <w:iCs/>
          <w:color w:val="FF0000"/>
        </w:rPr>
        <w:t>materials, choosing a manufacturing process</w:t>
      </w:r>
      <w:r w:rsidRPr="00447B84">
        <w:rPr>
          <w:iCs/>
        </w:rPr>
        <w:t>, determining the product features, and deciding on the overall design approach. Design decisions are often subjective and can be influenced by a designer's experience, personal preferences, and design principles. Key aspect of formulating a design decision is by listing the considered alternatives and the rationale why the final choice has been made. In this paragraph, e</w:t>
      </w:r>
      <w:r w:rsidRPr="00447B84">
        <w:t>laborate on the context diagram and describe the design decisions for the concept design (including UI).</w:t>
      </w:r>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Source the diagnostic intelligence for the first release as a commercially validated, off-the-shelf AI model (Open Evidence), integrated as a third-party (SOUP) component behind a defined library interface.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Develop a custom in-house AI diagnostic model; (b) co-develop a model with a research partner; (c) defer diagnostic support to a later release.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custom model carries the project's two highest-rated risks — regulatory clearance delay (R_01) and validation complexity (R_02). A commercially validated model caps validation effort and clearance-timing risk while still delivering the diagnostic-support value in v1.0; deferral would remove the product's core differentiator. Mandated as a first-release constraint in the project description.</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BR_04, UC_04, UC_14</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DD_02</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Present AI diagnostic output exclusively as ranked, likelihood-ordered advisory candidates, visually and semantically distinct from measured clinical facts, with the trained clinician explicitly the final decision-maker.</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Present a single "most likely diagnosis"; (b) present candidates with recommended treatment actions; (c) suppress low-confidence candidates entirely.</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single or action-coupled diagnosis invites automation bias and shifts the responsibility boundary toward the manufacturer — the critical-severity misinterpretation hazard (R_05). Advisory-only ranked presentation keeps the human-in-the-loop boundary legally defensible while preserving the clinical value of differential support.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BR_06, BR_05, UC_04</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DD_03</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Adopt independent external risk-control paths for the safety-critical functions — measurement devices generate their own audible alarms (R_07) and ALGOS notifies audibly and independently on diagnosis timeout (R_06) — as the basis for the IEC 62304 Class C → Class B mitigation.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Develop the entire MMSS software stack at Class C; (b) build a redundant internal software alarm channel inside MMSS; (c) accept a single annunciation path.</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Internal redundancy within one software system cannot support a safety-classification reduction; full Class C development inflates the documentation and verification burden beyond the business case. Mutually independent external paths remove residual MMSS risk for silent alarm/timeout failure and give the classification-reduction justification notified-body-grade independence.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BR_03, BR_07, UC_05, UC_08</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DD_04</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Integrate all six measurement device types (ECG, pulse oximeter, BP monitor, thermal probe, capnometer, EEG) through standardised, published device interfaces defined in interface control documents, with device-internal behaviour treated as fixed and out of scope.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Proprietary per-vendor driver integrations; (b) negotiate device firmware modifications for tighter coupling; (c) restrict v1.0 to a subset of device types.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Published ICDs keep the fixed hardware unmodified (software-only scope), permit supplier substitution demanded in tenders, and contractually document the MMSS/device responsibility split. Early prioritised ICD definition is the designated mitigation for the highest-probability project risk, real-time integration failure (R_03).</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BR_10, BR_11, BR_12, UC_01, UC_07</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DD_05</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Allocate sensor-fault detection (misplacement, unreliable reading) to the measurement devices per their published interfaces, with MMSS responsible for unambiguous, device-attributed annunciation plus its own 5-second-inactivity connection alarm.</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MMSS performs its own signal-quality and artefact analysis on raw waveforms; (b) rely solely on device-reported status with no MMSS-side inactivity detection.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Devices are fixed components with the sensor-physics knowledge to self-detect misplacement (mitigation for R_04); duplicating that analysis in MMSS adds Class C-relevant complexity without better detection. The MMSS-side inactivity alarm covers the residual gap — a device that silently stops reporting (R_07) — so no stale value ever masquerades as a current reading.</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BR_09, BR_10, UC_07, UC_02</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DD_06</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Integrate with hospital information systems through an established healthcare interoperability standard (HL7/FHIR, exact protocol and ICD to be fixed early), with no bespoke per-site integration.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Bespoke per-hospital integration projects; (b) proprietary export format with hospital-side adapters; (c) no HIS integration in v1.0.</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Standard interoperability protocols enable second opinion and prepared handover while avoiding open-ended per-site integration cost and liability; early protocol fixation is part of retiring the connectivity risk (R_03). Dropping HIS sharing would forfeit a stated product capability and procurement expectation.</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BR_14, BR_12, UC_09, UC_10</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DD_07</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Keep all safety-relevant functions — monitoring, alarming, and diagnostic candidate display — fully locally autonomous on the host platform, with external network connectivity required only for optional HIS sharing.</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Cloud-hosted AI processing with on-device display; (b) hybrid local monitoring with cloud diagnostics; (c) require a guaranteed network link.</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In pre-hospital and transport use no external network can be assumed; any cloud dependency in the safety path would make alarming or diagnostic support silently unavailable exactly when the patient is most exposed. Local autonomy confines connectivity loss to the optional sharing capability, which degrades visibly and recoverably.</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BR_13, UC_03, UC_09</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DD_08</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Drive the user interface from a timer-based 1-second update cycle on the host real-time OS, within the 1-second MMSS display latency budget (DPREC ≤ 800 ms, DPROC ≤ 200 ms).</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Event-driven rendering on every data arrival; (b) faster (sub-second) refresh cycle; (c) per-parameter independent refresh rates.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fixed 1 s timer gives deterministic, verifiable display latency on the embedded RTOS and bounds rendering load regardless of input rate (≥ 0.1 Hz per parameter), which event-driven rendering cannot guarantee under multi-device burst conditions. 1 s matches the specified vital-signs and alarm display budgets; faster refresh adds load without clinical benefit.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UC_02, UC_05, BR_13</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DD_09</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Start monitoring automatically upon device connection: MMSS recognises each connected device and presents its parameter without per-device configuration, reaching operational readiness within 10 seconds of power-on.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Manual per-device setup and parameter enablement; (b) preconfigured static device profiles selected by the clinician; (c) deferred parameter display until clinician confirmation.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At first patient contact every configuration step is a treatment delay and a use-error opportunity in a high-stress mobile context. Auto-recognition over the published ICDs delivers continuous visibility within seconds of patient connection and supports operation with standard clinical training only.</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BR_13, BR_15, UC_01</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DD_10</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Provide a dedicated simulation training mode strictly separated from live operation, with a persistent, unmistakable mode indication and no simulated data carried into live mode.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Training on a separate non-clinical installation only; (b) classroom/document-based training without simulation; (c) a demo overlay within live mode.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Simulation training in the actual product is the designated risk control for the critical-severity misinterpretation hazard (R_05) and a formal release condition. Strict mode separation with persistent indication eliminates the new hazard the capability would otherwise introduce — simulated data being mistaken for a real patient.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BR_16, BR_06, UC_13</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Segregate patient data by episode: each patient connection opens a fresh episode, and no vital signs, trends, or diagnostic candidates from a previous episode are carried into the current display or shared data set.</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Continuous rolling data buffer across patients; (b) manual "clear patient data" action by the clinician; (c) no on-device history at all.</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Episode segregation prevents the safety hazard of prior-patient data being read or shared as current-patient data at changeover, gives trends and HIS sharing a well-defined per-patient scope, and provides the data boundary on which data-protection and data-export obligations operate. Manual clearing is a foreseeable-omission use error; no history would forfeit trend review at handover.</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UC_01, UC_11, UC_12, BR_17, BR_23</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DD_12</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Annunciate physiological and technical alarms with distinct, standards-conformant audible and visual signatures (per IEC 60601-1-8), so urgency and alarm class are recognisable by sound alone with attention away from the display.</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A single common alarm tone for all conditions; (b) visual-only differentiation of alarm classes; (c) proprietary non-standard alarm sound scheme.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In high-noise mobile environments the clinician triages by sound before reaching the display; a common tone forces a display check for every event and delays response to patient-critical conditions. Standards-conformant distinct signatures are a market-access prerequisite and match clinicians' trained expectations from existing monitoring equipment.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BR_08, BR_09, UC_05, UC_07</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DD_13</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Deliver the capability as application software only, running on the existing unmodified host CPU platform, monitor display, and installed measurement devices, maintained across the service life through software updates alone.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Bundle a new purpose-built hardware platform; (b) modify the existing monitor hardware for the AI workload; (c) companion mobile device for the diagnostic display.</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Software-only delivery protects the installed-base investment, keeps capital cost and time-to-market inside the business case, removes the portability/weight budget risk (R_08) from this project's scope, and makes 7–10-year field maintainability achievable through the existing update channel.</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BR_11, BR_19, UC_01</w:t>
            </w:r>
          </w:p>
        </w:tc>
      </w:tr>
    </w:tbl>
    <w:p w14:paraId="46019305" w14:textId="77777777" w:rsidR="000F05A4" w:rsidRPr="00447B84" w:rsidRDefault="000F05A4" w:rsidP="00AF50E0"/>
    <w:p w14:paraId="1EF540FB" w14:textId="0294AD94" w:rsidR="000F05A4" w:rsidRPr="00447B84" w:rsidRDefault="000F05A4" w:rsidP="000F05A4">
      <w:pPr>
        <w:pStyle w:val="Heading1"/>
      </w:pPr>
      <w:bookmarkStart w:id="76" w:name="_Toc228476891"/>
      <w:bookmarkStart w:id="77" w:name="_Toc198707710"/>
      <w:bookmarkEnd w:id="74"/>
      <w:r w:rsidRPr="00447B84">
        <w:t>Development</w:t>
      </w:r>
      <w:bookmarkEnd w:id="76"/>
      <w:r w:rsidRPr="00447B84">
        <w:t xml:space="preserve"> </w:t>
      </w:r>
    </w:p>
    <w:p w14:paraId="41CA9DEC" w14:textId="77777777" w:rsidR="000F05A4" w:rsidRPr="00447B84" w:rsidRDefault="000F05A4" w:rsidP="000F05A4">
      <w:pPr>
        <w:pStyle w:val="Heading2"/>
      </w:pPr>
      <w:bookmarkStart w:id="78" w:name="_Toc185585116"/>
      <w:bookmarkStart w:id="79" w:name="_Toc228476892"/>
      <w:r>
        <w:t>SOLUTION: Mobile Monitoring Software Solution (MMSS)</w:t>
      </w:r>
      <w:bookmarkEnd w:id="78"/>
      <w:bookmarkEnd w:id="79"/>
    </w:p>
    <w:p w14:paraId="15193E2E" w14:textId="77777777" w:rsidR="000F05A4" w:rsidRDefault="000F05A4" w:rsidP="000F05A4">
      <w:pPr>
        <w:pStyle w:val="Heading3"/>
      </w:pPr>
      <w:bookmarkStart w:id="80" w:name="_Toc228476893"/>
      <w:bookmarkStart w:id="81" w:name="_Toc174633335"/>
      <w:r>
        <w:t>External Interfaces</w:t>
      </w:r>
      <w:bookmarkEnd w:id="80"/>
    </w:p>
    <w:p w14:paraId="38CAD8C2" w14:textId="77777777" w:rsidR="00C92476" w:rsidRPr="00B92EAF" w:rsidRDefault="00C92476" w:rsidP="00C92476">
      <w:r>
        <w:t>The external interfaces of this system: the points where it connects to context elements, sub-systems, or other systems. Each interface specifies the type of connection (mechanical, electrical, digital, logical, etc.), the data or signals exchanged, and the protocols or standards involved.</w:t>
      </w:r>
    </w:p>
    <w:p w14:paraId="2BE2D9D0" w14:textId="77777777" w:rsidR="00C92476" w:rsidRPr="00C92476" w:rsidRDefault="00C92476" w:rsidP="00C92476"/>
    <w:p w14:paraId="04731D37" w14:textId="77777777" w:rsidR="000F05A4" w:rsidRPr="00447B84" w:rsidRDefault="000F05A4" w:rsidP="000F05A4">
      <w:pPr>
        <w:jc w:val="center"/>
      </w:pPr>
      <w:r w:rsidRPr="00447B84">
        <w:t>&lt;Add a diagram of the product black box design&gt;</w:t>
      </w:r>
    </w:p>
    <w:p w14:paraId="4F348ACA" w14:textId="23C671E0" w:rsidR="000F05A4" w:rsidRPr="00447B84" w:rsidRDefault="000F05A4" w:rsidP="000F05A4">
      <w:pPr>
        <w:pStyle w:val="Caption"/>
        <w:jc w:val="center"/>
      </w:pPr>
      <w:r w:rsidRPr="00447B84">
        <w:t xml:space="preserve">Figure </w:t>
      </w:r>
      <w:fldSimple w:instr=" SEQ Figure \* ARABIC ">
        <w:r w:rsidR="00394028">
          <w:rPr>
            <w:noProof/>
          </w:rPr>
          <w:t>5</w:t>
        </w:r>
      </w:fldSimple>
      <w:r w:rsidRPr="00447B84">
        <w:t>: The product black box design</w:t>
      </w:r>
    </w:p>
    <w:p w14:paraId="2DBD4FFC" w14:textId="77777777" w:rsidR="000F05A4" w:rsidRPr="00447B84" w:rsidRDefault="000F05A4" w:rsidP="000F05A4"/>
    <w:p w14:paraId="52B23FE7" w14:textId="3A657A32" w:rsidR="000F05A4" w:rsidRDefault="005A0941" w:rsidP="000F05A4">
      <w:pPr>
        <w:pStyle w:val="Heading3"/>
      </w:pPr>
      <w:bookmarkStart w:id="82" w:name="_Toc185585118"/>
      <w:bookmarkStart w:id="83" w:name="_Toc228476894"/>
      <w:r>
        <w:t>Requirements</w:t>
      </w:r>
      <w:bookmarkEnd w:id="81"/>
      <w:bookmarkEnd w:id="82"/>
      <w:bookmarkEnd w:id="83"/>
    </w:p>
    <w:p w14:paraId="398B0F96" w14:textId="77777777" w:rsidR="00C92476" w:rsidRPr="00B92EAF" w:rsidRDefault="00C92476" w:rsidP="00C92476">
      <w:r>
        <w:t xml:space="preserve">The full set of requirements the system must satisfy, derived from the user requirements and constrained by the context, regulatory requirements, and design decisions made so far. System requirements are </w:t>
      </w:r>
      <w:r>
        <w:lastRenderedPageBreak/>
        <w:t>SMART (Specific, Measurable, Achievable, Relevant, Time-bound) and form the basis for system verification.</w:t>
      </w:r>
    </w:p>
    <w:p w14:paraId="2F967173" w14:textId="77777777" w:rsidR="00C92476" w:rsidRPr="00C92476" w:rsidRDefault="00C92476" w:rsidP="00C92476"/>
    <w:p w14:paraId="1B4A5417" w14:textId="77777777" w:rsidR="000F05A4" w:rsidRPr="00447B84" w:rsidRDefault="000F05A4" w:rsidP="000F05A4">
      <w:pPr>
        <w:pStyle w:val="Heading4"/>
      </w:pPr>
      <w:r w:rsidRPr="00447B84">
        <w:t>Interface Requirements</w:t>
      </w:r>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the ECG monitor parameters listed in the Acquired Parameters / Signals table via the published ECG device ICD at an input rate of at least 0.1 Hz per parameter.</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ECG data must arrive at the boundary at the specified minimum input rate for continuous monitoring and diagnostic support.</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the pulse oximeter parameters listed in the Acquired Parameters / Signals table via the published pulse oximeter ICD at an input rate of at least 0.1 Hz per parameter.</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SpO2 and pulse rate must arrive at the boundary at the specified minimum input rate for continuous monitoring.</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IF_02</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RQ_IF_03</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the blood pressure parameters listed in the Acquired Parameters / Signals table via the published blood pressure monitor ICD at an input rate of at least 0.1 Hz per parameter.</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Blood pressure values must arrive at the boundary at the specified minimum input rate for continuous monitoring.</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IF_03</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RQ_IF_04</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the body temperature parameter listed in the Acquired Parameters / Signals table via the published thermal probe ICD at an input rate of at least 0.1 Hz.</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Temperature must arrive at the boundary at the specified minimum input rate for continuous monitoring.</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IF_04</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RQ_IF_05</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the capnometry parameters listed in the Acquired Parameters / Signals table via the published capnometer ICD at an input rate of at least 0.1 Hz per parameter.</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Capnometry data must arrive at the boundary at the specified minimum input rate for continuous monitoring.</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IF_05</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RQ_IF_06</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the EEG parameters listed in the Acquired Parameters / Signals table via the published EEG monitor ICD at an input rate of at least 0.1 Hz per parameter.</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EEG data must arrive at the boundary at the specified minimum input rate for continuous monitoring and diagnostic support.</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IF_06</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RQ_IF_07</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detect a connection fault on each measurement device acquisition interface (IF_01–IF_06) within 5 seconds of data inactivity on that interface.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An undetected connection failure leads to missed vital signs; the input mandates a connection alarm trigger at 5 seconds of inactivity, observable at the system boundary as a detected fault per interface.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 IF_02, IF_03, IF_04, IF_05, IF_06</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RQ_IF_08</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submit acquired patient measurement data to the external AI diagnostic engine and shall accept the resulting structured, ranked diagnostic candidates, both in conformance with the Open Evidence library interface specification.</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request/response exchange with the off-the-shelf AI engine is the sole channel for diagnostic support; conformance to the existing library interface specification makes the exchange verifiable at the boundary.</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IF_08</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RQ_IF_09</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present vital signs, alarm presentations, and ranked diagnostic candidates on the monitor display in conformance with the display interface of the existing monitor platform.</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monitor display is the sole visual output channel of the system; conformance to the fixed platform display interface is required because the display hardware is outside the design.</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IF_07</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RQ_IF_10</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transmit diagnostic candidates to the hospital information system in conformance with the baselined HIS interface control document, which shall specify either the HL7 or the FHIR protocol.</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HIS sharing for second opinion requires a standardised hospital protocol; the input fixes the protocol family (HL7/FHIR), and conformance to the single baselined ICD — produced in this project and fixed before design freeze (see RQ_CS_05) — makes the exchange verifiable at the boundary.</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IF_09</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accept clinician inputs and provide operating feedback in conformance with the MMSS user interface specification produced in this project.</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Trained clinicians operate the system through a defined interaction boundary; a baselined UI specification makes the interaction verifiable.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IF_10</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obtain all platform and operating-system services exclusively through the real-time OS / platform API of the existing host CPU platform.</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host platform is fixed hardware outside the design; constraining the system to its published API keeps the execution boundary controlled and verifiable.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Class C (mitigated to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IF_11</w:t>
            </w:r>
          </w:p>
        </w:tc>
      </w:tr>
    </w:tbl>
    <w:p w14:paraId="3B51623C" w14:textId="77777777" w:rsidR="00F1149C" w:rsidRDefault="00F1149C" w:rsidP="00FC128D"/>
    <w:p w14:paraId="40496C6A" w14:textId="4A1C50B7" w:rsidR="000F05A4" w:rsidRDefault="000F05A4" w:rsidP="000F05A4">
      <w:pPr>
        <w:pStyle w:val="Heading4"/>
      </w:pPr>
      <w:r w:rsidRPr="00447B84">
        <w:t>Functional Requirements</w:t>
      </w:r>
    </w:p>
    <w:p w14:paraId="5372C52F" w14:textId="77777777" w:rsidR="00C92476" w:rsidRPr="00B92EAF" w:rsidRDefault="00C92476" w:rsidP="00C92476">
      <w:bookmarkStart w:id="84" w:name="_Hlk228475542"/>
      <w:r>
        <w:t>Requirements that describe what the system must do: the functions, features, and behaviors it offers to its users and other connected systems. Each functional requirement traces back to a use case or user requirement.</w:t>
      </w:r>
    </w:p>
    <w:bookmarkEnd w:id="84"/>
    <w:p w14:paraId="7CFC272B" w14:textId="0F731F17" w:rsidR="000F05A4" w:rsidRPr="00447B84" w:rsidRDefault="000F05A4" w:rsidP="00C92476">
      <w:pPr>
        <w:pStyle w:val="Heading5"/>
      </w:pPr>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upon system activation, reach full operational readiness with the live vital signs view available within 10 seconds.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Monitoring must start at first patient contact without delaying care; the 10-second readiness window is an externally specified activation target.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recognise any subset of the six supported measurement device types connected at its external device interfaces — whether connected at activation or during an active episode — and continuously acquire from each connected device all parameters and signals enumerated in the Acquired Parameters / Signals table (Context section), without operator configuration.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The clinician attaches only the clinically indicated sensors, and may add or swap sensors mid-episode; the system must acquire every available parameter from whatever devices are connected, including hot-connected devices, without further configuration.</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UC_02, UR_02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the current value of every acquired parameter on the monitor display within 1 second of its acquisition.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Clinicians act on the patient's current physiological state; presentation within the externally specified 1-second window keeps the display real-time.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UC_02, UR_02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cease presenting a parameter as a current value once signal inactivity from its source device reaches the 5-second connection-fault threshold (RQ_FN_09), marking the value as invalid or removing it, so that a stale reading is never displayed as live data.</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silent, stale reading mistaken for a stable patient is a direct path to missed deterioration; staleness must be exposed, never masked, and the staleness threshold must coincide with the externally specified 5-second inactivity window so display and alarm behaviour are consistent and testable.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UC_02, UC_07, UR_09</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provide vital signs monitoring, alarm annunciation, and diagnostic candidate display fully functional without any external network connection.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Pre-hospital and transport use cannot assume connectivity; all patient-safety functions must be delivered locally.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UR_03</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detect when any acquired vital sign crosses its alarm limit and generate a physiological alarm identifying the affected vital sign.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Abnormal vital signs must be detected by the system, not discovered by the clinician scanning the display.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UR_07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annunciate each physiological alarm audibly and visually within 1 second of detection, with the abnormal vital sign identified on the display.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Intervention before deterioration requires immediate, multi-modal annunciation perceivable when the clinician's attention is away from the display.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UR_07, UR_08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annunciate physiological alarms and technical alarms with distinct audible and visual signatures such that the alarm class is distinguishable by sound alone.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Nurses triage by sound in noisy units; a patient-critical alarm must never be confused with a cable problem, or vice versa.</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UC_07, UR_21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RQ_FN_09</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generate a connection alarm after 5 seconds of signal inactivity from any connected measurement device and present it within 1 second of the trigger, attributed to the affected device.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disconnected sensor must be exposed within the externally specified reaction window so the stale signal is recognised and corrected.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UR_09</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RQ_FN_10</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annunciate sensor misplacement and unreliable-reading conditions reported by a measurement device as a technical alarm unambiguously attributed to the affected sensor.</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Undetected misplacement can drive a wrong diagnosis; the clinician must correct the sensor instead of acting on false data.</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UR_10</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allow the operator to acknowledge an annunciated alarm in no more than two interaction steps, silencing or de-escalating the annunciation while acquisition, display, and alarming of all parameters continue uninterrupted.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Alarm management must never compete with the patient for attention or interrupt monitoring.</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UR_14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keep an acknowledged alarm condition visibly indicated until the underlying condition has cleared.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Acknowledgement silences the annunciation, not the clinical fact; an unresolved abnormal or fault state must remain evident.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UR_07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provide each acquired patient data value to the external AI diagnostic engine over its published interface within 1 second of its acquisition at the device interface.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The diagnostic engine can only converge on candidates if it continuously receives the live measurement data; bounding the forwarding delay to 1 second keeps the externally specified 2-minute convergence budget attributable to the engine, not to buffering inside the system.</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UR_05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the diagnostic candidates received from the external AI diagnostic engine on the monitor display within 1 second of receipt, ordered by likelihood with each candidate's likelihood indication shown, and shall update the presentation whenever a new candidate set is received.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Ranked, real-time advisory candidates alongside the vital signs support the differential diagnosis at the point of care; the 1-second display window is externally specified.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UC_08, UR_05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every diagnostic candidate visually and semantically distinct from measured vital signs and explicitly labelled as advisory.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The clinician remains the final decision-maker; a suggestion must never be mistakable for a measured clinical fact.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UR_06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an active, clearly perceivable notification when diagnostic candidates have not been received within the expected 2-minute convergence window or when diagnostic support is otherwise unavailable.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Silently absent diagnostic support delays treatment; the clinician must be actively told to fall back to unaided assessment.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UC_08, UR_11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upon a single operator action, transfer the current vital signs and diagnostic candidates to the hospital information system, completing the transfer within 1 second.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second opinion must be obtainable without interrupting patient care; single-action sharing with the externally specified 1-second transfer keeps the workflow hands-free.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UC_09, UR_15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transfer shared vital signs and diagnostic candidates to the hospital information system in the healthcare interoperability format — HL7 or FHIR — defined in the baselined HIS interface control document.</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The remote consulting clinician can only review the case if the shared data arrives in a format the hospital systems consume; naming the permitted protocol family and the governing ICD makes conformance verifiable.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UC_10, UR_16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RQ_FN_19</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on loss of hospital connectivity, clearly indicate a sharing-only limitation while vital signs monitoring, alarming, and diagnostic candidate display continue unaffected.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The clinician must know exactly which capability is degraded; connectivity loss may never silently impair safety functions.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UC_09, UR_17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RQ_FN_20</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record the time history of every acquired parameter for the full duration of the patient episode, with recording capacity for at least 24 hours of continuous acquisition from all six supported device types simultaneously.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Trend review and handover with the physiological course visible require the episode history to be retained; an explicit minimum capacity bound makes the requirement implementable and testable on the fixed embedded platform's storage.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UC_11, UR_22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on operator request, the trend of each monitored vital sign over the patient episode alongside the current values, with acquisition gaps shown as gaps and never interpolated as valid data.</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Gradual deterioration is recognised from the course, not a snapshot, and fabricated data in gaps would mislead the clinician.</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UC_11, UC_12, UR_22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allow the operator to start a new patient episode, after which no vital signs, trends, or diagnostic candidates from any previous episode are presented within the new episode.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At patient changeover, residual data from the previous patient must never be attributed to the new patient.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UR_22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maintain uninterrupted acquisition, display, and alarming of all connected parameters throughout an active patient episode, including during patient transport and handover.</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No observation gap may occur at the care-setting transitions where clinical risk is highest.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UC_12, UR_04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provide a simulation training mode that the operator can enter and exit, offering realistic scenarios for device connection, alarm handling, and interpretation of AI diagnostic candidates.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Clinicians must reach competence and justified trust on the full workflow before using the system on real patients.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UC_13, UR_18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while in simulation training mode, continuously present an unmistakable simulation indication and shall keep simulated data fully separated from live patient data, with no simulated data carried over after exiting the mode.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Simulated data mistaken for a real patient — or vice versa — is a critical use error; the mode boundary must be impossible to confuse.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UC_13, UR_19</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on operator request, product information identifying the source and validation status of the external AI diagnostic engine.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Clinicians calibrate the weight given to advisory candidates from the transparent identity and validation status of the diagnostic intelligence.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Medium</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UC_14, UR_20</w:t>
            </w:r>
          </w:p>
        </w:tc>
      </w:tr>
    </w:tbl>
    <w:p w14:paraId="3097B18B" w14:textId="77777777" w:rsidR="000F05A4" w:rsidRPr="00447B84" w:rsidRDefault="000F05A4" w:rsidP="000F05A4"/>
    <w:p w14:paraId="78606470" w14:textId="77777777" w:rsidR="000F05A4" w:rsidRPr="00447B84" w:rsidRDefault="000F05A4" w:rsidP="000F05A4"/>
    <w:p w14:paraId="24FA0CDB" w14:textId="77777777" w:rsidR="000F05A4" w:rsidRDefault="000F05A4" w:rsidP="000F05A4">
      <w:pPr>
        <w:pStyle w:val="Heading4"/>
      </w:pPr>
      <w:r w:rsidRPr="00447B84">
        <w:t>Performance Requirements</w:t>
      </w:r>
    </w:p>
    <w:p w14:paraId="33752A30" w14:textId="77777777" w:rsidR="00A540EA" w:rsidRPr="00B92EAF" w:rsidRDefault="00A540EA" w:rsidP="00A540EA">
      <w:r>
        <w:t>Quantitative requirements on how well the system must perform its functions: response times, throughput, accuracy, capacity, availability, and other measurable performance characteristics.</w:t>
      </w:r>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RQ_PR_01</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reach full operational readiness, with the live vital signs view available on the monitor display, within 10 seconds of system activation, measured from the activation command to the first presented live view.</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activation function with the externally specified 10-second target so monitoring can begin at first patient contact without delaying care.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RQ_FN_01</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RQ_PR_02</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present each acquired parameter value on the monitor display within 1 second of its acquisition at the external device interface, measured end-to-end at the system boundary from data arrival to visible presentation.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1-second end-to-end display budget is the externally specified bound that keeps the presented values clinically real-time.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RQ_FN_03</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RQ_PR_03</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annunciate each physiological alarm audibly and visually within 1 second of detection of the alarm condition, measured from arrival at the external device interface of the first acquired value that violates the alarm limit to perceivable annunciation.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alarm annunciation with the externally specified 1-second window so intervention can begin before deterioration progresses; anchoring the measurement to data arrival at the system boundary makes the window measurable black-box.</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RQ_FN_06, RQ_FN_07</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RQ_PR_04</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generate a connection alarm when signal inactivity from any connected measurement device persists for 5 seconds, measured from the last received signal at the device interface to alarm generation.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externally specified 5-second inactivity window bounds how long a stale signal can go unexposed before the system reacts.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RQ_FN_09</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RQ_PR_05</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present each connection alarm and each sensor misplacement or unreliable-reading technical alarm on the monitor display within 1 second of the alarm trigger.</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technical alarm presentation with the externally specified 1-second window so a faulty signal source is corrected before it misleads.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RQ_FN_09, RQ_FN_10</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RQ_PR_06</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present received diagnostic candidates on the monitor display within 1 second of their receipt at the external AI diagnostic engine interface.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externally specified 1-second display window keeps advisory candidates aligned with the live vital signs they accompany.</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RQ_PR_07</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complete transmission of the current vital signs and diagnostic candidates within 1 second of the initiating operator action, measured from the operator action to the completed handover of the data at the MMSS hospital-information-system network interface.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second-opinion transfer with the externally specified 1-second target so sharing never interrupts hands-on care; the measurement endpoint is the system's own network boundary because hospital-side network and HIS processing delays are outside the system's control.</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RQ_FN_17</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RQ_PR_08</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sustain simultaneous acquisition from all six supported measurement device types at an input rate of at least 0.1 Hz per acquired parameter (consistent with RQ_IF_01–RQ_IF_06) while meeting all display and alarm timing requirements of this section.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externally specified minimum input rate, sustained at full device capacity across every acquired parameter, bounds the system's worst-case acquisition load on the fixed embedded platform.</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RQ_FN_02</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RQ_PR_09</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refresh all presented parameter values on the monitor display on a timer-based update cycle of 1 second, each refresh presenting every value acquired up to the start of that cycle, such that the 1-second end-to-end presentation bound of RQ_PR_02 is met for every acquired value.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externally specified 1-second timer-based update interval gives the clinician a deterministic, predictable display refresh; binding each cycle to the values acquired before it makes the refresh mechanism provably consistent with the end-to-end display latency budget instead of silently conflicting with it.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RQ_FN_03</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RQ_PR_10</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present the diagnostic-support timeout notification when ranked diagnostic candidates have not been received from the external AI diagnostic engine within 2 minutes of the start of patient data provision to that engine.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absent-diagnosis notification against the engine's external 2-minute convergence budget so the clinician is actively told to fall back to unaided assessment.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RQ_FN_16</w:t>
            </w:r>
          </w:p>
        </w:tc>
      </w:tr>
    </w:tbl>
    <w:p w14:paraId="0EBE0F3F" w14:textId="77777777" w:rsidR="000F05A4" w:rsidRPr="00447B84" w:rsidRDefault="000F05A4" w:rsidP="000F05A4"/>
    <w:p w14:paraId="2C5BAC32" w14:textId="77777777" w:rsidR="000F05A4" w:rsidRDefault="000F05A4" w:rsidP="000F05A4">
      <w:pPr>
        <w:pStyle w:val="Heading4"/>
      </w:pPr>
      <w:r w:rsidRPr="00447B84">
        <w:lastRenderedPageBreak/>
        <w:t>Non-Functional Requirements</w:t>
      </w:r>
    </w:p>
    <w:p w14:paraId="20BEDFF4" w14:textId="77777777" w:rsidR="00A540EA" w:rsidRPr="00B92EAF" w:rsidRDefault="00A540EA" w:rsidP="00A540EA">
      <w:r>
        <w:t>Requirements that describe how the system should behave rather than what it should do: reliability, maintainability, security, scalability, portability, and similar quality attributes. Compliance and training requirements often live here as well.</w:t>
      </w:r>
    </w:p>
    <w:p w14:paraId="53E9B881" w14:textId="77777777" w:rsidR="000F05A4" w:rsidRPr="00447B84" w:rsidRDefault="000F05A4" w:rsidP="000F05A4">
      <w:pPr>
        <w:pStyle w:val="ListParagraph"/>
        <w:numPr>
          <w:ilvl w:val="0"/>
          <w:numId w:val="5"/>
        </w:numPr>
        <w:spacing w:line="259" w:lineRule="auto"/>
      </w:pPr>
      <w:r w:rsidRPr="00447B84">
        <w:t>Compliance Requirements</w:t>
      </w:r>
    </w:p>
    <w:p w14:paraId="48580B7F" w14:textId="77777777" w:rsidR="000F05A4" w:rsidRPr="00447B84" w:rsidRDefault="000F05A4" w:rsidP="000F05A4">
      <w:pPr>
        <w:pStyle w:val="ListParagraph"/>
        <w:numPr>
          <w:ilvl w:val="0"/>
          <w:numId w:val="5"/>
        </w:numPr>
        <w:spacing w:line="259" w:lineRule="auto"/>
      </w:pPr>
      <w:r w:rsidRPr="00447B84">
        <w:t>Labeling Requirements</w:t>
      </w:r>
    </w:p>
    <w:p w14:paraId="74BDF0C8" w14:textId="77777777" w:rsidR="000F05A4" w:rsidRPr="00447B84" w:rsidRDefault="000F05A4" w:rsidP="000F05A4">
      <w:pPr>
        <w:pStyle w:val="ListParagraph"/>
        <w:numPr>
          <w:ilvl w:val="0"/>
          <w:numId w:val="5"/>
        </w:numPr>
        <w:spacing w:line="259" w:lineRule="auto"/>
      </w:pPr>
      <w:r w:rsidRPr="00447B84">
        <w:t>Security Requirements</w:t>
      </w:r>
    </w:p>
    <w:p w14:paraId="35CB2D35" w14:textId="77777777" w:rsidR="000F05A4" w:rsidRPr="00447B84" w:rsidRDefault="000F05A4" w:rsidP="000F05A4">
      <w:pPr>
        <w:pStyle w:val="ListParagraph"/>
        <w:numPr>
          <w:ilvl w:val="0"/>
          <w:numId w:val="5"/>
        </w:numPr>
        <w:spacing w:line="259" w:lineRule="auto"/>
      </w:pPr>
      <w:r w:rsidRPr="00447B84">
        <w:t>Privacy Requirements</w:t>
      </w:r>
    </w:p>
    <w:p w14:paraId="4E920A2B" w14:textId="77777777" w:rsidR="000F05A4" w:rsidRPr="00447B84" w:rsidRDefault="000F05A4" w:rsidP="000F05A4">
      <w:pPr>
        <w:pStyle w:val="ListParagraph"/>
        <w:numPr>
          <w:ilvl w:val="0"/>
          <w:numId w:val="5"/>
        </w:numPr>
        <w:spacing w:line="259" w:lineRule="auto"/>
      </w:pPr>
      <w:r w:rsidRPr="00447B84">
        <w:t>Sustainability Requirements</w:t>
      </w:r>
    </w:p>
    <w:p w14:paraId="539CEB23" w14:textId="77777777" w:rsidR="000F05A4" w:rsidRPr="00447B84" w:rsidRDefault="000F05A4" w:rsidP="000F05A4">
      <w:pPr>
        <w:pStyle w:val="ListParagraph"/>
        <w:numPr>
          <w:ilvl w:val="0"/>
          <w:numId w:val="5"/>
        </w:numPr>
        <w:spacing w:line="259" w:lineRule="auto"/>
      </w:pPr>
      <w:r w:rsidRPr="00447B84">
        <w:t>Environmental Requirements</w:t>
      </w:r>
    </w:p>
    <w:p w14:paraId="45F57D8C" w14:textId="77777777" w:rsidR="000F05A4" w:rsidRPr="00447B84" w:rsidRDefault="000F05A4" w:rsidP="000F05A4">
      <w:pPr>
        <w:pStyle w:val="ListParagraph"/>
        <w:numPr>
          <w:ilvl w:val="0"/>
          <w:numId w:val="5"/>
        </w:numPr>
        <w:spacing w:line="259" w:lineRule="auto"/>
      </w:pPr>
      <w:r w:rsidRPr="00447B84">
        <w:t>(Image) Quality Requirements</w:t>
      </w:r>
    </w:p>
    <w:p w14:paraId="75DE49E9" w14:textId="77777777" w:rsidR="000F05A4" w:rsidRPr="00447B84" w:rsidRDefault="000F05A4" w:rsidP="000F05A4">
      <w:pPr>
        <w:pStyle w:val="ListParagraph"/>
        <w:numPr>
          <w:ilvl w:val="0"/>
          <w:numId w:val="5"/>
        </w:numPr>
        <w:spacing w:line="259" w:lineRule="auto"/>
      </w:pPr>
      <w:r w:rsidRPr="00447B84">
        <w:t>Cleaning Requirements</w:t>
      </w:r>
    </w:p>
    <w:p w14:paraId="6BC6589E" w14:textId="77777777" w:rsidR="000F05A4" w:rsidRPr="00447B84" w:rsidRDefault="000F05A4" w:rsidP="000F05A4">
      <w:pPr>
        <w:pStyle w:val="ListParagraph"/>
        <w:numPr>
          <w:ilvl w:val="0"/>
          <w:numId w:val="5"/>
        </w:numPr>
        <w:spacing w:line="259" w:lineRule="auto"/>
      </w:pPr>
      <w:r w:rsidRPr="00447B84">
        <w:t>Work Instruction Requirements</w:t>
      </w:r>
    </w:p>
    <w:p w14:paraId="334291AC" w14:textId="77777777" w:rsidR="000F05A4" w:rsidRPr="00447B84" w:rsidRDefault="000F05A4" w:rsidP="000F05A4">
      <w:pPr>
        <w:pStyle w:val="ListParagraph"/>
        <w:numPr>
          <w:ilvl w:val="0"/>
          <w:numId w:val="5"/>
        </w:numPr>
        <w:spacing w:line="259" w:lineRule="auto"/>
      </w:pPr>
      <w:r w:rsidRPr="00447B84">
        <w:t>Training Requirements</w:t>
      </w:r>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continue full vital-signs monitoring, alarm detection, and alarm annunciation during complete loss of external network connectivity, with only the hospital-information-system data-sharing function degrading; verified by a network-disconnection test demonstrating zero interruption of monitoring and alarming functions while offline.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In mobile pre-hospital use no external network can be assumed; the safety-relevant monitoring and alarming capability must be locally autonomous, with only optional hospital sharing permitted to degrade.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BR_13</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RQ_NF_02</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restrict access to its clinical functions, configuration, and stored patient data to authenticated and authorised users, denying all unauthenticated access attempts, using an authentication mechanism that does not prevent meeting the 10-second activation-to-readiness requirement (RQ_PR_01); verified by security verification testing including negative access-attempt test cases and a timed authenticated activation.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Unprotected access to a clinical decision-support system creates patient-safety, data-protection, and hospital IT-security-review failures that block procurement and market access; in emergency pre-hospital use, access control must not delay the start of monitoring beyond the specified activation window.</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BR_17, RE_11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RQ_NF_03</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protect the integrity and authenticity of all patient data and diagnostic findings transmitted to hospital information systems such that any corruption or tampering in transit is detected and the affected data is rejected and flagged rather than presented as valid; verified by interface fault-injection and integrity testing.</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Corrupted clinical data accepted as valid at the receiving hospital can drive wrong treatment decisions; demonstrated cybersecurity risk management for transmitted health data is a mandatory approval criterion.</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BR_17, RE_11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RQ_NF_04</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process, store, and transmit personal health data in conformance with applicable data-protection law (e.g. GDPR, HIPAA), including protection of patient data at rest and in transit and no disclosure to recipients other than the configured hospital information system; verified by a documented data-protection assessment against a complete data-flow inventory.</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Compliance with data-protection law is a statutory market-access and procurement precondition; breaches create regulatory, liability, and patient-trust harm.</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BR_17, BR_23, RE_11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RQ_NF_05</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accept field installation of software updates — including security patches and regulatory maintenance releases — throughout a service life of up to 10 years without any modification of the host hardware platform or measurement devices, with the installed software version unambiguously identifiable after each update; verified by update installation and version-identification tests on the unmodified target platform.</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The product is software-only on fixed hardware; field maintainability through software updates alone protects the customer investment and keeps lifecycle obligations deliverable, with the 10-year upper bound of the declared 7–10 year service life taken as the design bound so the obligation is unambiguous.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BR_19</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RQ_NF_06</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record in a persistent, retrievable audit log every alarm condition (type, onset, annunciation, and resolution times), every set of diagnostic candidates presented (content and timestamp), and every operator action on alarms and diagnostic output, retaining the log across power cycles for the duration of the configured retention period; verified by audit-log inspection tests covering each event class.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Post-market vigilance, incident investigation, and liability defence all depend on reconstructing what the system showed and what the operator did at the time of a clinical event.</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BR_20, RE_12</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RQ_NF_07</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demonstrate, through summative usability evaluation per IEC 62366-1 covering safety-related use scenarios in mobile, poorly lit, and high-noise contexts, that trained medical professionals complete the safety-related tasks without critical use errors; evidenced by a completed usability engineering file including the summative evaluation report.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Summative usability evidence for foreseeable use errors in high-stress mobile environments is a mandatory market-access prerequisite and the control for use-error hazards.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BR_15, RE_07</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RQ_NF_08</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delivered with labelling and instructions for use that state the intended use, user profile, residual risks, and limitations, and that present the diagnostic output as advisory candidates only with the trained professional as final decision-maker, conformant with the labelling requirements of each target market; verified by labelling review against the applicable regulatory labelling requirements.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Labelling is part of the device under medical device law; advisory-only positioning of AI output in the labelling keeps the manufacturer–clinician responsibility boundary legally defensible.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BR_06, RE_02</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RQ_NF_09</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provide a simulation-training mode, unambiguously distinguished from clinical operation on the display at all times, in which clinicians can exercise monitoring, alarming, and diagnostic-candidate interpretation on simulated patient data without creating, modifying, or transmitting live clinical data; verified by training-mode functional tests including verification of the mode indication and data isolation.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Simulation training is the designated risk control for the critical-severity hazard of clinician misinterpretation of AI candidates and is a release condition, not an option.</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BR_16</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RQ_NF_10</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segregate all acquired and derived patient data by monitoring episode such that data from one patient episode cannot be displayed within, associated with, or exported as part of another episode, and each episode's data can be individually exported and purged; verified by episode-segregation and export/purge test cases.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Cross-episode data mixing is a misdiagnosis hazard and a data-protection violation; episode-level export and purge underpin the buyer's data-ownership and retention obligations.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BR_23, RE_11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capture and make exportable the operational data required for post-market surveillance — software and AI-component version identification, fault and error logs, and alarm occurrence statistics — without including personal health data beyond what surveillance analysis requires; verified by inspection of the exported surveillance data set.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An operational post-market surveillance system is a statutory obligation from launch until market withdrawal; the system itself must supply the field data that surveillance and trend analysis consume.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BR_20, RE_12</w:t>
            </w:r>
          </w:p>
        </w:tc>
      </w:tr>
    </w:tbl>
    <w:p w14:paraId="1BDB3918" w14:textId="77777777" w:rsidR="000F05A4" w:rsidRPr="00447B84" w:rsidRDefault="000F05A4" w:rsidP="000F05A4"/>
    <w:p w14:paraId="442A1DBE" w14:textId="77777777" w:rsidR="000F05A4" w:rsidRPr="00447B84" w:rsidRDefault="000F05A4" w:rsidP="000F05A4">
      <w:pPr>
        <w:pStyle w:val="Heading4"/>
      </w:pPr>
      <w:r w:rsidRPr="00447B84">
        <w:t>Constraint Requirements</w:t>
      </w:r>
    </w:p>
    <w:p w14:paraId="55A2525B" w14:textId="77777777" w:rsidR="00A540EA" w:rsidRPr="00B92EAF" w:rsidRDefault="00A540EA" w:rsidP="00A540EA">
      <w:r>
        <w:t>External constraints the system must respect: regulatory rules, applicable standards, technology choices imposed by the wider ecosystem, environmental conditions, and any other boundaries that limit the design space rather than describe behavior.</w:t>
      </w:r>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RQ_CS_01</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be developed and maintained under a software lifecycle compliant with IEC 62304 at safety Class C, applying Class B rigour only where a documented safety-classification-reduction rationale based on independent external risk-control measures is recorded and accepted in the risk management file; evidenced by the IEC 62304 lifecycle documentation and the classification rationale.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Failing software may result in patient death; authorities require development rigour matched to the hazard class, and any classification reduction must withstand notified-body scrutiny.</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RE_05</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RQ_CS_02</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be developed and maintained under a risk management process compliant with ISO 14971 covering the entire lifecycle — including hazards from sensor faults, data loss, missed or misleading alarms, and incorrect diagnostic output — with all residual risks documented and accepted before release; evidenced by a complete risk management file.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ISO 14971 risk management is the statutory backbone of market access and the basis for every benefit-risk determination by the authority.</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RQ_CS_03</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use, in its first release, only a commercially available, validated, off-the-shelf diagnostic AI model qualified as SOUP per IEC 62304 — with documented performance claims, known anomalies, and failure behaviour — and shall include no custom-developed diagnostic model; evidenced by the SOUP qualification records in the technical file.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An off-the-shelf validated model with documented SOUP qualification caps validation effort and clearance risk, and is the imposed sourcing decision for release one.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RE_09, RE_10</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RQ_CS_04</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interface with exactly six fixed measurement device types — ECG monitor, pulse oximeter, blood pressure monitor, thermal probe, capnometer, and EEG monitor — exclusively through their published interface control documents, relying on no device behaviour not specified in those documents; verified by interface conformance testing against each published ICD.</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devices are fixed, externally owned equipment; restricting reliance to published interface definitions keeps the device-boundary hazards analysable and the responsibility split documented.</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RQ_CS_05</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exchange patient data and diagnostic findings with hospital information systems exclusively over an established healthcare interoperability standard (HL7 or FHIR, with the protocol and interface control document fixed before design freeze), with no bespoke per-site protocol; verified by conformance testing against the selected standard's profile.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Standardised interoperability protects the integrity and traceability of transmitted health data and avoids unassessable custom integrations at each site.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High</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RE_11</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RQ_CS_06</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execute entirely on the existing fixed hardware platform — the compact embedded CPU with real-time OS capabilities and its connected monitor display — requiring no hardware design, modification, or procurement; verified by installation and full functional operation on the unmodified target platform.</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cleared system configuration, including the independent hardware risk-control paths that justify the safety-classification reduction, is defined on this fixed platform; altering it would invalidate the approval basis.</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High</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RE_05</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RQ_CS_07</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present all AI diagnostic output exclusively as ranked advisory candidates for evaluation by a trained medical professional, and shall make no autonomous-diagnosis claim in any display, output, or accompanying information; verified by inspection of all diagnostic-output presentations and claims against this rule.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Authorities require human-in-the-loop positioning and transparent limitations for AI components; an autonomous-diagnosis claim would change the device qualification, classification, and required clinical evidence.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RE_09</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RQ_CS_08</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satisfy the market-access requirements of each target market — including qualification and conformity assessment as medical device software under EU MDR 2017/745 and the applicable FDA software premarket pathway — with conformity demonstrated and clearance in place before placement on that market; evidenced by the granted certificates and clearances per market.</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Market access is granted per jurisdiction only through the legally mandated pathway; without demonstrated conformity in each target market the product may not be sold there.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RE_01, RE_02</w:t>
            </w:r>
          </w:p>
        </w:tc>
      </w:tr>
    </w:tbl>
    <w:p w14:paraId="5ACAFF79" w14:textId="77777777" w:rsidR="000F05A4" w:rsidRPr="00447B84" w:rsidRDefault="000F05A4" w:rsidP="000F05A4"/>
    <w:p w14:paraId="6906545B" w14:textId="470C03F4" w:rsidR="005A0941" w:rsidRDefault="005A0941" w:rsidP="005A0941">
      <w:pPr>
        <w:pStyle w:val="Heading3"/>
      </w:pPr>
      <w:bookmarkStart w:id="85" w:name="_Toc228476895"/>
      <w:r>
        <w:t>Verification</w:t>
      </w:r>
      <w:bookmarkEnd w:id="85"/>
    </w:p>
    <w:p w14:paraId="4F3E482C" w14:textId="77777777" w:rsidR="00A540EA" w:rsidRPr="00B92EAF" w:rsidRDefault="00A540EA" w:rsidP="00A540EA">
      <w:r>
        <w:t>The set of verification activities that prove each system requirement is met: tests, analyses, inspections, and demonstrations. Each requirement traces to one or more verification methods so that completeness can be checked at the end of development.</w:t>
      </w:r>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Reach Operational Readiness After Activation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the live vital signs view available within 10 seconds of activating the system</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monitoring can begin at first patient contact without delaying care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upon system activation, reach full operational readiness with the live vital signs view available within 10 seconds.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Live vital signs view is available within 10 seconds of authenticated activation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installed on the unmodified target hardware platform (RQ_CS_06)</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powered off</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 and delivering a Heart Rate of 72 /min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activated and the operator authenticates with valid credentials (RQ_NF_02)</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live vital signs view is visible on the monitor display within 10 seconds of the activation command (RQ_PR_01)</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indicates full operational readiness within 10 seconds of the activation command (RQ_PR_01)</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Unauthenticated access to clinical functions and stored patient data is denied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 on the unmodified target hardware platform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access to clinical functions, configuration, and stored patient data is attempted without valid credentials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every unauthenticated access attempt is denied (RQ_NF_02)</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Recognise Connected Devices And Acquire All Parameters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the system to acquire every available parameter from whatever supported devices are connected, without any configuration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attach only the clinically indicated sensors — also mid-episode — and still capture all available data</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recognise any subset of the six supported measurement device types connected at its external device interfaces — whether connected at activation or during an active episode — and continuously acquire from each connected device all enumerated parameters and signals without operator configuration.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Acquire all parameters from a subset of devices connected at activation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following devices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Electrodes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SpO₂ Probe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is configured to output the following values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72 /min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97 %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Rate | 71 /min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activated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parameters are continuously acquired with the simulator values without any operator configuration</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72 /min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97 %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Rate | 71 /min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Acquire parameters from a device hot-connected during an active episode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an active patient episode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only 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NIBP Cuff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parameters are continuously acquired without any operator configuration</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Systolic BP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Diastolic BP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MAP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acquisition of Heart Rate continues uninterrupted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Sustain acquisition from all six device types at the minimum input rate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following devices are connected in the simulator exclusively via their published interface control documents (RQ_CS_04)</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Electrodes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SpO₂ Probe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NIBP Cuff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Probe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EtCO₂ Sampling Line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EEG Electrodes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delivers every parameter of the Acquired Parameters / Signals table at an input rate of 0.1 Hz per parameter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acquisition is sustained for 10 minutes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every parameter of the Acquired Parameters / Signals table is acquired at an input rate of at least 0.1 Hz per parameter (RQ_IF_01, RQ_IF_02, RQ_IF_03, RQ_IF_04, RQ_IF_05, RQ_IF_06, RQ_PR_08)</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every acquired value is presented on the monitor display within 1 second of its acquisition (RQ_PR_08)</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recorded time history shows no acquisition gap for any parameter over the 10 minutes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Present Current Parameter Values In Real Time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every acquired parameter value shown on the monitor display within 1 second of its acquisition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act on the patient's current physiological state, not on outdated values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the current value of every acquired parameter on the monitor display within 1 second of its acquisition.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newly acquired vital sign value is presented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delivers the following new values at the device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94 %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Rate | 88 /min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values are visible on the existing monitor platform display within 1 second of their acquisition at the device interface (RQ_PR_02, RQ_IF_09)</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94 %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Rate | 88 /min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Display refreshes on a 1-second timer cycle presenting all previously acquired values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 and delivering Heart Rate values at 0.5-second intervals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display output is recorded for 60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presented parameter values refresh on a timer-based update cycle of 1 second (RQ_PR_09)</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refresh presents every value acquired up to the start of that refresh cycle (RQ_PR_09)</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every acquired value is visible on the monitor display within 1 second of its acquisition (RQ_PR_02)</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Never Display A Stale Value As Live Data</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 parameter to stop being shown as a current value when its source device falls silent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mistake a stale reading for a stable patient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cease presenting a parameter as a current value once signal inactivity from its source device reaches the 5-second connection-fault threshold, marking the value as invalid or removing it.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parameter is marked invalid when its source device falls silent for 5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 and delivering a Heart Rate of 72 /min at 1-second intervals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stops all signal output from the ECG Electrodes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after 5 seconds of signal inactivity the Heart Rate is no longer presented as a current value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last Heart Rate value is marked as invalid or removed from the live view</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Live presentation resumes when the device signal returns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have been silent for more than 5 seconds and the Heart Rate is marked invalid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resumes delivering a Heart Rate of 75 /min at 1-second intervals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Heart Rate of 75 /min is presented as a current value within 1 second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Full Patient-Safety Function Without Network</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in pre-hospital and transport settings I want monitoring, alarms, and diagnostic candidates fully functional without any network</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patient safety never depends on connectivity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provide vital signs monitoring, alarm annunciation, and diagnostic candidate display fully functional without any external network connection.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Monitoring, alarming, and diagnostic display operate with all external network connections removed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external network connections are disconnected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AI diagnostic engine is connected at its local published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AI diagnostic engine is configured to send the following candidate set</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likelihood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Symptomatic bradycardia | 58 %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delivers a Heart Rate of 35 /min, below the configured lower alarm limit of 40 /min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Heart Rate value is visible on the monitor display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physiological alarm for Heart Rate is annunciated audibly and visually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configured candidate set is presented on the monitor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vital signs monitoring, alarm detection, and alarm annunciation continue without interruption for 10 minutes while offline (RQ_NF_01)</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Detect Alarm Limit Violations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the system to detect when any vital sign crosses its alarm limit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abnormal vital signs are detected by the system, not by me scanning the display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detect when any acquired vital sign crosses its alarm limit and generate a physiological alarm identifying the affected vital sign.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physiological alarm is generated for each vital sign crossing its limit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six supported devices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following alarm limits are configured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limit type | limit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lower      | 40 /min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lower      | 90 %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Systolic BP | upper      | 180 mmHg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delivers the following limit-violating values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delivered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32 /min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84 %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Systolic BP | 195 mmHg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physiological alarm is generated for each violating vital sign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alarm identifies the affected vital sign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No physiological alarm is generated while all vital signs stay within their limits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six supported devices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following alarm limits are configured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limit type | limit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lower      | 40 /min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lower      | 90 %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delivers the following in-range values for 60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delivered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72 /min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97 %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no physiological alarm is generated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@ID:RQ_FN_07</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Annunciate Physiological Alarms Immediately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every physiological alarm annunciated audibly and visually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intervene before deterioration even when my attention is away from the display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annunciate each physiological alarm audibly and visually within 1 second of detection, with the abnormal vital sign identified on the display.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Audible and visual annunciation within 1 second of detection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lower alarm limit is configured to 90 %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delivers an SpO2 value of 82 %, below the configured lower alarm limit, timestamped by the test harness at the device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an audible alarm signal is emitted within 1 second of arrival of the violating value at the device interface (RQ_PR_03)</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visual alarm indication is shown within 1 second of arrival of the violating value at the device interface (RQ_PR_03)</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identifies SpO2 as the abnormal vital sign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@ID:RQ_FN_08</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Distinguish Physiological From Technical Alarms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nurse triaging by sound in a noisy unit I want physiological and technical alarms to sound and look different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patient-critical alarm is never confused with a cable problem</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annunciate physiological alarms and technical alarms with distinct audible and visual signatures such that the alarm class is distinguishable by sound alone.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Physiological and technical alarms have distinct signatures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and the NIBP Cuff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delivers a Heart Rate of 30 /min, below the configured lower alarm limit of 40 /min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disconnects the NIBP Cuff for more than 5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alarms are annunciated with distinct audible signatures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alarm class   | trigger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physiological | Heart Rate below limit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technical     | NIBP Cuff connection lost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audio captured at the speaker output contains a distinct tone pattern per alarm class, distinguishable by sound alone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visual signatures of the two alarm classes are distinct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@ID:RQ_FN_09</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Alarm On Device Signal Inactivity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 connection alarm when a device falls silent for 5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disconnected sensor is exposed before its stale signal misleads me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generate a connection alarm after 5 seconds of signal inactivity from any connected measurement device and present it within 1 second of the trigger, attributed to the affected device.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 Outline:</w:t>
            </w:r>
            <w:r>
              <w:rPr>
                <w:rFonts w:ascii="Consolas" w:hAnsi="Consolas" w:cs="Consolas"/>
                <w:sz w:val="18"/>
                <w:szCs w:val="18"/>
              </w:rPr>
              <w:t xml:space="preserve"> Connection alarm after 5 seconds of inactivity on each device interface, presented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w:t>
            </w:r>
            <w:r>
              <w:rPr>
                <w:rFonts w:ascii="Consolas" w:hAnsi="Consolas" w:cs="Consolas"/>
                <w:color w:val="CC6600"/>
                <w:sz w:val="18"/>
                <w:szCs w:val="18"/>
              </w:rPr>
              <w:t xml:space="preserve">&lt;device&gt;</w:t>
            </w:r>
            <w:r>
              <w:rPr>
                <w:rFonts w:ascii="Consolas" w:hAnsi="Consolas" w:cs="Consolas"/>
                <w:sz w:val="18"/>
                <w:szCs w:val="18"/>
              </w:rPr>
              <w:t xml:space="preserve"> is connected in the simulator and delivering values at 1-second intervals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stops all signal output from the </w:t>
            </w:r>
            <w:r>
              <w:rPr>
                <w:rFonts w:ascii="Consolas" w:hAnsi="Consolas" w:cs="Consolas"/>
                <w:color w:val="CC6600"/>
                <w:sz w:val="18"/>
                <w:szCs w:val="18"/>
              </w:rPr>
              <w:t xml:space="preserve">&lt;device&gt;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connection alarm is generated after 5 seconds of signal inactivity on the </w:t>
            </w:r>
            <w:r>
              <w:rPr>
                <w:rFonts w:ascii="Consolas" w:hAnsi="Consolas" w:cs="Consolas"/>
                <w:color w:val="CC6600"/>
                <w:sz w:val="18"/>
                <w:szCs w:val="18"/>
              </w:rPr>
              <w:t xml:space="preserve">&lt;device&gt;</w:t>
            </w:r>
            <w:r>
              <w:rPr>
                <w:rFonts w:ascii="Consolas" w:hAnsi="Consolas" w:cs="Consolas"/>
                <w:sz w:val="18"/>
                <w:szCs w:val="18"/>
              </w:rPr>
              <w:t xml:space="preserve"> interface (RQ_IF_07, RQ_PR_04)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connection alarm is presented within 1 second of the trigger (RQ_PR_05)</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alarm is attributed to the </w:t>
            </w:r>
            <w:r>
              <w:rPr>
                <w:rFonts w:ascii="Consolas" w:hAnsi="Consolas" w:cs="Consolas"/>
                <w:color w:val="CC6600"/>
                <w:sz w:val="18"/>
                <w:szCs w:val="18"/>
              </w:rPr>
              <w:t xml:space="preserve">&lt;device&gt;</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7B1FA2"/>
                <w:sz w:val="18"/>
                <w:szCs w:val="18"/>
              </w:rPr>
              <w:t xml:space="preserve">Examples: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Electrodes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SpO₂ Probe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NIBP Cuff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Probe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EtCO₂ Sampling Line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EEG Electrodes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RQ_FN_09</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SV_10</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@ID:RQ_FN_10</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Alarm On Sensor Misplacement And Unreliable Readings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sensor misplacement and unreliable readings annunciated as a technical alarm naming the sensor</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correct the sensor instead of acting on false data</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annunciate sensor misplacement and unreliable-reading conditions reported by a measurement device as a technical alarm unambiguously attributed to the affected sensor.</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misplacement condition reported by a device raises an attributed technical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reports the following condition from the SpO₂ Probe</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condition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sensor misplacement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technical alarm is annunciated and presented on the monitor display within 1 second of the reported condition (RQ_PR_05)</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alarm is unambiguously attributed to the SpO₂ Probe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An unreliable-reading condition raises an attributed technical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reports an unreliable-reading condition from the ECG Electrodes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technical alarm is annunciated and presented on the monitor display within 1 second of the reported condition (RQ_PR_05)</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alarm is unambiguously attributed to the ECG Electrodes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RQ_FN_10</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Acknowledge Alarms In Two Steps Without Interrupting Monitoring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to acknowledge an alarm in at most two interaction steps while monitoring continues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alarm management never competes with the patient for attention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allow the operator to acknowledge an annunciated alarm in no more than two interaction steps, silencing or de-escalating the annunciation while acquisition, display, and alarming of all parameters continue uninterrupted.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An alarm is acknowledged in two interaction steps and monitoring continues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all six supported devices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is delivering a Heart Rate of 32 /min, below the configured lower alarm limit of 40 /min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resulting physiological alarm for Heart Rate is being annunciated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acknowledges the alarm using no more than 2 interaction steps via the clinician interaction boundary defined in the MMSS user interface specification (RQ_IF_11)</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audible annunciation is silenced or de-escalated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acquisition and display of all connected parameters continue uninterrupted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subsequently delivered SpO2 value of 84 %, below the configured lower alarm limit of 90 %, still raises a physiological alarm within 1 second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Alarm events, presented candidates, and operator actions are recorded in a persistent audit log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an active patient episode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physiological alarm for Heart Rate has been annunciated, acknowledged by the operator, and resolved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AI diagnostic engine has sent a candidate set which is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power-cycled and the audit log is retrieved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audit log contains the alarm condition with its type, onset, annunciation, and resolution times (RQ_NF_06)</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audit log contains the presented candidate set with its content and timestamp (RQ_NF_06)</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audit log contains the operator acknowledgement action with its timestamp (RQ_NF_06)</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Keep Acknowledged Alarm Conditions Visible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an acknowledged alarm condition to stay visibly indicated until it has cleared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an unresolved abnormal or fault state remains evident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keep an acknowledged alarm condition visibly indicated until the underlying condition has cleared.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Acknowledged alarm remains visible while the condition persists and disappears when it clears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is delivering an SpO2 value of 82 %, below the configured lower alarm limit of 90 %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resulting physiological alarm for SpO2 is being annunciated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acknowledges the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SpO2 alarm condition remains visibly indicated on the monitor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raises the SpO2 value to 97 %, above the lower alarm limit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visible alarm condition indication for SpO2 is cleared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Forward Acquired Data To The AI Diagnostic Engine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every acquired patient data value forwarded to the AI diagnostic engine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the engine can converge on diagnostic candidates within its 2-minute budget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provide each acquired patient data value to the external AI diagnostic engine over its published interface within 1 second of its acquisition at the device interface.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Each acquired value arrives at the AI engine interface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AI diagnostic engine is connected at the published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delivers the following values at the device interface, timestamped by the test harness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118 /min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simulated AI diagnostic engine receives the following values, conformant with the Open Evidence library interface specification, within 1 second of their acquisition timestamps (RQ_IF_08)</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118 /min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Present Ranked Diagnostic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received diagnostic candidates shown within 1 second, ranked by likelihood, and refreshed on every update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ranked advisory candidates support my differential diagnosis at the point of care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the diagnostic candidates received from the external AI diagnostic engine on the monitor display within 1 second of receipt, ordered by likelihood with each candidate's likelihood indication shown, and shall update the presentation whenever a new candidate set is received.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received candidate set is presented within 1 second, ordered by likelihood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simulated AI diagnostic engine sends the following candidate set in conformance with the Open Evidence library interface specification (RQ_IF_08)</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likelihood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Pulmonary embolism   | 62 %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Pneumothorax         | 23 %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Anxiety reaction     | 9 %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candidates are visible on the monitor display within 1 second of receipt (RQ_PR_06)</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candidates are ordered by descending likelihood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candidate's likelihood indication is shown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The presentation updates when a new candidate set is received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AI diagnostic engine has sent a candidate set with top candidate </w:t>
            </w:r>
            <w:r>
              <w:rPr>
                <w:rFonts w:ascii="Consolas" w:hAnsi="Consolas" w:cs="Consolas"/>
                <w:color w:val="A31515"/>
                <w:sz w:val="18"/>
                <w:szCs w:val="18"/>
              </w:rPr>
              <w:t xml:space="preserve">"Pulmonary embolism"</w:t>
            </w:r>
            <w:r>
              <w:rPr>
                <w:rFonts w:ascii="Consolas" w:hAnsi="Consolas" w:cs="Consolas"/>
                <w:sz w:val="18"/>
                <w:szCs w:val="18"/>
              </w:rPr>
              <w:t xml:space="preserve"> at 62 % which is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simulated AI diagnostic engine sends the following new candidate set</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likelihood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Pneumothorax       | 71 %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Pulmonary embolism | 18 %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presented candidate list is replaced by the new set within 1 second of receipt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Mark Diagnostic Candidates As Advisory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every diagnostic candidate clearly distinct from measured vital signs and labelled as advisory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suggestion is never mistaken for a measured clinical fact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every diagnostic candidate visually and semantically distinct from measured vital signs and explicitly labelled as advisory.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Candidates are visually distinct from vital signs and labelled advisory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 and Heart Rate is displayed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simulated AI diagnostic engine sends the following candidate set</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likelihood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Sepsis       | 48 %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Dehydration  | 31 %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every presented candidate is visually distinct from the measured vital signs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every presented candidate carries an explicit advisory label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diagnostic-output presentation contains an autonomous-diagnosis claim (RQ_CS_07)</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Notify When Diagnostic Support Is Absent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an active notification when diagnostic candidates fail to arrive or diagnostic support is unavailable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fall back to unaided assessment instead of waiting on silently absent support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an active, clearly perceivable notification when diagnostic candidates have not been received within the expected 2-minute convergence window or when diagnostic support is otherwise unavailable.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Notification when no candidates arrive within the 2-minute convergence window</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an active patient episode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 and delivering values at 1-second intervals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AI diagnostic engine is connected and configured to stay silent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2 minutes elapse after the start of patient data provision to the engine without any candidate set received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an active, clearly perceivable notification of absent diagnostic support is presented on the monitor display at the 2-minute mark (RQ_PR_10)</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Notification when diagnostic support becomes unavailable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diagnostic candidates being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disconnects the AI diagnostic engine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an active, clearly perceivable notification that diagnostic support is unavailable is presented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@ID:RQ_FN_17</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Share Patient Data With One Action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to send the current vital signs and diagnostic candidates to the hospital information system with a single action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obtain a second opinion without interrupting patient care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upon a single operator action, transfer the current vital signs and diagnostic candidates to the hospital information system, completing the transfer within 1 second.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single operator action transfers vital signs and candidates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hospital information system is connected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following current data</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data type            | content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Heart Rate 122 /min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SpO2 89 %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diagnostic candidate | Pulmonary embolism 62 %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performs the single share action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simulated hospital information system receives the current vital signs and diagnostic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transfer completes within 1 second of the operator action, measured at the MMSS hospital-information-system network interface and timestamped by the test harness (RQ_PR_07)</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The operator is informed when the transfer cannot complete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hospital information system is unreachable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current vital signs and diagnostic candidates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performs the single share action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operator is clearly informed that the transfer did not complete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vital signs monitoring, alarming, and diagnostic candidate display continue unaffected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@ID:RQ_FN_18</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Share Data In The Healthcare Interoperability Format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remote consulting clinician I want shared data delivered in the agreed HL7 or FHIR format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the hospital systems can consume the case for review</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transfer shared vital signs and diagnostic candidates to the hospital information system in the healthcare interoperability format — HL7 or FHIR — defined in the baselined HIS interface control document.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Transferred data conforms to the format defined in the HIS interface control document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hospital information system is connected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following current data</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data type            | content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Heart Rate 122 /min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diagnostic candidate | Pulmonary embolism 62 %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performs the single share action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message captured at the simulated hospital information system validates against the message definition in the baselined HIS interface control document (RQ_IF_10, RQ_CS_05)</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captured message contains the shared vital signs and diagnostic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captured message carries integrity and authenticity protection for the patient data (RQ_NF_03)</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format is one of</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format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HL7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FHIR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Data corrupted in transit is detected, rejected, and flagged — never presented as valid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hospital information system is connected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current vital signs and diagnostic candidates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performs the single share action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test harness corrupts the transferred message in transit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integrity verification of the corrupted message fails at the simulated hospital information system (RQ_NF_03)</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corrupted data is rejected and flagged as invalid rather than presented as valid (RQ_NF_03)</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@ID:RQ_FN_19</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Indicate Sharing Limitation On Connectivity Loss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 clear indication when only sharing is degraded by connectivity loss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know exactly which capability is limited while monitoring stays safe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on loss of hospital connectivity, clearly indicate a sharing-only limitation while vital signs monitoring, alarming, and diagnostic candidate display continue unaffected.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Connectivity loss is indicated as a sharing-only limitation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simulated hospital information system connected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 and delivering a Heart Rate of 75 /min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AI diagnostic engine is connected and sending candidate sets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disconnects the hospital connectivity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sharing-only limitation is clearly indicated on the monitor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remains visible and updating on the monitor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delivered Heart Rate value of 31 /min, below the configured lower alarm limit of 40 /min, still raises a physiological alarm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diagnostic candidates continue to be presented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RQ_FN_19</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SV_20</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@ID:RQ_FN_20</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Record The Full Episode History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the time history of every acquired parameter recorded for the whole episode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trend review and handover can rely on the complete physiological course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record the time history of every acquired parameter for the full duration of the patient episode, with recording capacity for at least 24 hours of continuous acquisition from all six supported device types simultaneously.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Every acquired parameter is recorded over the episode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all six supported devices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delivers continuous values for 30 minutes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recorded time history contains values of every acquired parameter covering the full 30 minutes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Recording capacity covers at least 24 hours from all six device types</w:t>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Long-duration soak test: run unattended in the overnight automated rig against the device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all six supported devices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delivers continuous values for 24 hours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recorded time history covers the full 24 hours for all acquired parameters without loss of recorded data</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RQ_FN_20</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Present Trends With Honest Gaps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vital sign trends over the episode shown next to the current values, with gaps shown as gaps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recognise gradual deterioration without being misled by fabricated data</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on operator request, the trend of each monitored vital sign over the patient episode alongside the current values, with acquisition gaps shown as gaps and never interpolated as valid data.</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Trend is shown on request with an acquisition gap rendered as a gap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ECG Electrodes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has delivered Heart Rate values for 10 minutes, with no signal between minute 4 and minute 6</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requests the Heart Rate trend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Heart Rate trend over the episode is presented alongside the current value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interval between minute 4 and minute 6 is shown as a gap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interpolated values are presented as valid data within the gap</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Start A Clean New Patient Episode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 new patient episode to start without any data from the previous patient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residual data is never attributed to the new patient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allow the operator to start a new patient episode, after which no vital signs, trends, or diagnostic candidates from any previous episode are presented within the new episode.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No previous-episode data is presented after starting a new episode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an active patient episode containing the following data</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data type            | content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trend     | Heart Rate over 10 minutes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diagnostic candidate | Sepsis 48 %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starts a new patient episode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no vital signs from the previous episode are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trends from the previous episode are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diagnostic candidates from the previous episode are presented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Episode data is segregated and individually exportable and purgeable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holds a completed patient episode A with recorded vital signs and diagnostic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an active patient episode B containing recorded vital signs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exports episode A</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exported data set contains only data of episode A and no data of episode B (RQ_NF_10)</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purges episode A</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no data of episode A is retrievable on the MMSS (RQ_NF_10)</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data of episode B remains presented and retrievable (RQ_NF_10)</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Monitor Without Interruption Through Transport And Handover</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acquisition, display, and alarming to continue uninterrupted throughout the episode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no observation gap occurs at the care-setting transitions where risk is highest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maintain uninterrupted acquisition, display, and alarming of all connected parameters throughout an active patient episode, including during patient transport and handover.</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Acquisition, display, and alarming continue through a simulated transport and handover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all six supported devices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active patient episode is in progress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plays a 20-minute transport and handover sequence with continuous device data</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recorded time history shows no acquisition gap for any connected parameter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monitor display presents current values throughout the sequence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SpO2 value of 84 %, below the configured lower alarm limit of 90 %, injected at minute 12 of the sequence raises a physiological alarm within 1 second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Train In Simulation Mode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 simulation training mode with realistic scenarios for connection, alarms, and AI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reach competence and justified trust before using the system on real patients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provide a simulation training mode that the operator can enter and exit, offering realistic scenarios for device connection, alarm handling, and interpretation of AI diagnostic candidates.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Operator enters simulation mode, runs training scenarios, and exits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enters the simulation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training scenario types are available</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scenario type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connection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alarm handling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interpretation of AI diagnostic candidates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runs an alarm handling scenario</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simulated vital signs, alarms, and diagnostic candidates are presented as in live operation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exits the simulation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returns to live operation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Keep Simulation Unmistakably Separate From Live Data</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simulation mode continuously marked and its data fully separated from live patient data</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simulated data is never mistaken for a real patient, or vice versa</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while in simulation training mode, continuously present an unmistakable simulation indication and shall keep simulated data fully separated from live patient data, with no simulated data carried over after exiting the mode.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Simulation indication is continuously presented during the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enters the simulation training mode and runs a scenario for 10 minutes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an unmistakable simulation indication is continuously visible on the monitor display for the full 10 minutes (RQ_NF_09)</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No simulated data is carried over after exiting simulation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 with an active live patient episode containing recorded Heart Rate history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operator has entered the simulation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simulation has produced simulated vital signs, alarms, and diagnostic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exits the simulation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no simulated vital signs, trends, alarms, or diagnostic candidates are presented in live operation (RQ_NF_09)</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recorded live patient episode history contains no simulated data (RQ_NF_09)</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live clinical data was created, modified, or transmitted during the simulation (RQ_NF_09)</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Disclose AI Diagnostic Engine Provenance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product information identifying the source and validation status of the AI diagnostic engine on request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calibrate the weight I give to its advisory candidates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on operator request, product information identifying the source and validation status of the external AI diagnostic engine.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Product information about the AI diagnostic engine is presented on request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requests the product information for the AI diagnostic engine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information is presented on the monitor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information item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source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validation status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information item presents a non-empty value identifying the external AI diagnostic engine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Installed software version is unambiguously identifiable after a field software update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 on the unmodified target hardware platform with software version 1.0.0 installed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installs the field software update package with version 1.1.0</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update installation completes without any modification of the host hardware platform or measurement devices (RQ_NF_05)</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presented product information identifies the installed software version as 1.1.0 (RQ_NF_05)</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Exported post-market surveillance data set contains the required operational data</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 and has annunciated alarms and recorded fault and error log entries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exports the post-market surveillance data set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exported data set contains the following items (RQ_NF_11)</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item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software version identification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AI-component version identification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fault and error logs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alarm occurrence statistics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exported data set contains no patient-identifying personal health data (RQ_NF_11)</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@verification:by-review</w:t>
              <w:br/>
              <w:t xml:space="preserve">Feature: Review-Verified Requirements</w:t>
              <w:br/>
              <w:t xml:space="preserve">    As a verification lead I want every requirement that is verifiable only by inspection or process evidence confirmed by a documented review</w:t>
              <w:br/>
              <w:t xml:space="preserve">    So that the complete requirement set has objective verification evidence before release</w:t>
              <w:br/>
              <w:t xml:space="preserve"/>
              <w:br/>
              <w:t xml:space="preserve">Rule: The MMSS shall obtain all platform and operating-system services exclusively through the real-time OS / platform API of the existing host CPU platform (RQ_IF_12).</w:t>
              <w:br/>
              <w:t xml:space="preserve"/>
              <w:br/>
              <w:t xml:space="preserve">Scenario: Platform service usage is confirmed by code-level interface review</w:t>
              <w:br/>
              <w:t xml:space="preserve">    Given the source code and the platform API usage inventory of the release candidate</w:t>
              <w:br/>
              <w:t xml:space="preserve">    When the code-level interface review is performed</w:t>
              <w:br/>
              <w:t xml:space="preserve">    Then the review confirms that all platform and operating-system services are obtained exclusively through the real-time OS / platform API (RQ_IF_12)</w:t>
              <w:br/>
              <w:t xml:space="preserve"/>
              <w:br/>
              <w:t xml:space="preserve">Rule: The MMSS shall process, store, and transmit personal health data in conformance with applicable data-protection law (RQ_NF_04).</w:t>
              <w:br/>
              <w:t xml:space="preserve"/>
              <w:br/>
              <w:t xml:space="preserve">Scenario: Data-protection conformance is confirmed by a documented assessment</w:t>
              <w:br/>
              <w:t xml:space="preserve">    Given the documented data-protection assessment and the complete data-flow inventory</w:t>
              <w:br/>
              <w:t xml:space="preserve">    When the data-protection review is performed</w:t>
              <w:br/>
              <w:t xml:space="preserve">    Then the review confirms conformance with applicable data-protection law for every data flow in the inventory, including protection at rest and in transit and no disclosure beyond the configured hospital information system (RQ_NF_04)</w:t>
              <w:br/>
              <w:t xml:space="preserve"/>
              <w:br/>
              <w:t xml:space="preserve">Rule: The MMSS shall demonstrate summative usability per IEC 62366-1 for the safety-related use scenarios (RQ_NF_07).</w:t>
              <w:br/>
              <w:t xml:space="preserve"/>
              <w:br/>
              <w:t xml:space="preserve">Scenario: Summative usability evidence is confirmed by review of the usability engineering file</w:t>
              <w:br/>
              <w:t xml:space="preserve">    Given the completed usability engineering file including the summative evaluation report</w:t>
              <w:br/>
              <w:t xml:space="preserve">    When the usability evidence review is performed</w:t>
              <w:br/>
              <w:t xml:space="preserve">    Then the review confirms that trained medical professionals completed all safety-related tasks in mobile, poorly lit, and high-noise contexts without critical use errors (RQ_NF_07)</w:t>
              <w:br/>
              <w:t xml:space="preserve"/>
              <w:br/>
              <w:t xml:space="preserve">Rule: The MMSS shall be delivered with labelling and instructions for use conformant with each target market's labelling requirements (RQ_NF_08).</w:t>
              <w:br/>
              <w:t xml:space="preserve"/>
              <w:br/>
              <w:t xml:space="preserve">Scenario: Labelling and instructions for use are confirmed by labelling review</w:t>
              <w:br/>
              <w:t xml:space="preserve">    Given the labelling and instructions for use of the release candidate</w:t>
              <w:br/>
              <w:t xml:space="preserve">    When the labelling review against the applicable regulatory labelling requirements is performed</w:t>
              <w:br/>
              <w:t xml:space="preserve">    Then the review confirms that intended use, user profile, residual risks, and limitations are stated and that the diagnostic output is presented as advisory candidates only with the trained professional as final decision-maker (RQ_NF_08)</w:t>
              <w:br/>
              <w:t xml:space="preserve"/>
              <w:br/>
              <w:t xml:space="preserve">Rule: The MMSS shall be developed and maintained under an IEC 62304-compliant software lifecycle at safety Class C, with any Class B reduction justified in the risk management file (RQ_CS_01).</w:t>
              <w:br/>
              <w:t xml:space="preserve"/>
              <w:br/>
              <w:t xml:space="preserve">Scenario: Lifecycle compliance is confirmed by review of the IEC 62304 documentation</w:t>
              <w:br/>
              <w:t xml:space="preserve">    Given the IEC 62304 lifecycle documentation and the safety-classification-reduction rationale</w:t>
              <w:br/>
              <w:t xml:space="preserve">    When the lifecycle compliance review is performed</w:t>
              <w:br/>
              <w:t xml:space="preserve">    Then the review confirms Class C lifecycle compliance and that every Class B reduction is covered by an accepted classification rationale in the risk management file (RQ_CS_01)</w:t>
              <w:br/>
              <w:t xml:space="preserve"/>
              <w:br/>
              <w:t xml:space="preserve">Rule: The MMSS shall be developed and maintained under an ISO 14971-compliant risk management process covering the entire lifecycle (RQ_CS_02).</w:t>
              <w:br/>
              <w:t xml:space="preserve"/>
              <w:br/>
              <w:t xml:space="preserve">Scenario: Risk management compliance is confirmed by review of the risk management file</w:t>
              <w:br/>
              <w:t xml:space="preserve">    Given the complete risk management file</w:t>
              <w:br/>
              <w:t xml:space="preserve">    When the risk management review is performed</w:t>
              <w:br/>
              <w:t xml:space="preserve">    Then the review confirms ISO 14971 coverage of sensor faults, data loss, missed or misleading alarms, and incorrect diagnostic output, with all residual risks documented and accepted before release (RQ_CS_02)</w:t>
              <w:br/>
              <w:t xml:space="preserve"/>
              <w:br/>
              <w:t xml:space="preserve">Rule: The MMSS shall use only a commercially available, validated, off-the-shelf diagnostic AI model qualified as SOUP per IEC 62304, and no custom-developed diagnostic model (RQ_CS_03).</w:t>
              <w:br/>
              <w:t xml:space="preserve"/>
              <w:br/>
              <w:t xml:space="preserve">Scenario: SOUP qualification of the diagnostic AI model is confirmed by review of the technical file</w:t>
              <w:br/>
              <w:t xml:space="preserve">    Given the SOUP qualification records in the technical file</w:t>
              <w:br/>
              <w:t xml:space="preserve">    When the SOUP qualification review is performed</w:t>
              <w:br/>
              <w:t xml:space="preserve">    Then the review confirms documented performance claims, known anomalies, and failure behaviour for the off-the-shelf model and the absence of any custom-developed diagnostic model (RQ_CS_03)</w:t>
              <w:br/>
              <w:t xml:space="preserve"/>
              <w:br/>
              <w:t xml:space="preserve">Rule: The MMSS shall satisfy the market-access requirements of each target market with conformity demonstrated and clearance in place before placement on that market (RQ_CS_08).</w:t>
              <w:br/>
              <w:t xml:space="preserve"/>
              <w:br/>
              <w:t xml:space="preserve">Scenario: Market clearances are confirmed by review of the granted certificates</w:t>
              <w:br/>
              <w:t xml:space="preserve">    Given the granted certificates and clearances per target market</w:t>
              <w:br/>
              <w:t xml:space="preserve">    When the market-access readiness review is performed</w:t>
              <w:br/>
              <w:t xml:space="preserve">    Then the review confirms a granted EU MDR 2017/745 conformity assessment and a completed FDA software premarket pathway clearance before placement on each respective market (RQ_CS_08)</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p>
        </w:tc>
      </w:tr>
    </w:tbl>
    <w:p w14:paraId="6FE3D17F" w14:textId="77777777" w:rsidR="005A0941" w:rsidRPr="005A0941" w:rsidRDefault="005A0941" w:rsidP="005A0941"/>
    <w:p w14:paraId="38B7AED5" w14:textId="66C4B8A6" w:rsidR="000F05A4" w:rsidRDefault="005A0941" w:rsidP="000F05A4">
      <w:pPr>
        <w:pStyle w:val="Heading3"/>
      </w:pPr>
      <w:bookmarkStart w:id="86" w:name="_Toc228476896"/>
      <w:r>
        <w:t>Architecture</w:t>
      </w:r>
      <w:bookmarkEnd w:id="86"/>
    </w:p>
    <w:p w14:paraId="7DF5972B" w14:textId="77777777" w:rsidR="00A540EA" w:rsidRPr="00B92EAF" w:rsidRDefault="00A540EA" w:rsidP="00A540EA">
      <w:r>
        <w:t>The decomposition of the system into items (subsystems, components, modules) and the internal interfaces that connect them. The architecture is a deliberate response to the requirements and the design decisions taken in the Concept domain, and it enables independent development of items.</w:t>
      </w:r>
    </w:p>
    <w:p w14:paraId="0F244847" w14:textId="77777777" w:rsidR="00A540EA" w:rsidRPr="00A540EA" w:rsidRDefault="00A540EA" w:rsidP="00A540EA"/>
    <w:p w14:paraId="79BAEE1A" w14:textId="77777777" w:rsidR="000F05A4" w:rsidRPr="00447B84" w:rsidRDefault="000F05A4" w:rsidP="000F05A4">
      <w:pPr>
        <w:jc w:val="center"/>
      </w:pPr>
      <w:r w:rsidRPr="00447B84">
        <w:t>&lt;Add a Whitebox diagram&gt;</w:t>
      </w:r>
    </w:p>
    <w:p w14:paraId="134D5BA7" w14:textId="67C54FDC" w:rsidR="000F05A4" w:rsidRPr="00447B84" w:rsidRDefault="000F05A4" w:rsidP="000F05A4">
      <w:pPr>
        <w:pStyle w:val="Caption"/>
        <w:jc w:val="center"/>
      </w:pPr>
      <w:r w:rsidRPr="00447B84">
        <w:t xml:space="preserve">Figure </w:t>
      </w:r>
      <w:fldSimple w:instr=" SEQ Figure \* ARABIC ">
        <w:r w:rsidR="00394028">
          <w:rPr>
            <w:noProof/>
          </w:rPr>
          <w:t>6</w:t>
        </w:r>
      </w:fldSimple>
      <w:r w:rsidRPr="00447B84">
        <w:t>: The product white box design</w:t>
      </w:r>
    </w:p>
    <w:p w14:paraId="3917F015" w14:textId="77777777" w:rsidR="000F05A4" w:rsidRPr="00447B84" w:rsidRDefault="000F05A4" w:rsidP="000F05A4">
      <w:pPr>
        <w:pStyle w:val="Heading4"/>
      </w:pPr>
      <w:r w:rsidRPr="00447B84">
        <w:t>Items</w:t>
      </w:r>
    </w:p>
    <w:tbl>
      <w:tblPr>
        <w:tblStyle w:val="TableGrid"/>
        <w:tblW w:w="0" w:type="auto"/>
        <w:tblLook w:val="04A0" w:firstRow="1" w:lastRow="0" w:firstColumn="1" w:lastColumn="0" w:noHBand="0" w:noVBand="1"/>
      </w:tblPr>
      <w:tblGrid>
        <w:gridCol w:w="1260"/>
        <w:gridCol w:w="3348"/>
        <w:gridCol w:w="4788"/>
      </w:tblGrid>
      <w:tr w:rsidR="000F05A4" w:rsidRPr="00447B84" w14:paraId="167C1E5E" w14:textId="77777777" w:rsidTr="00AF50E0">
        <w:tc>
          <w:tcPr>
            <w:tcW w:w="1271" w:type="dxa"/>
            <w:shd w:val="clear" w:color="auto" w:fill="AEAAAA" w:themeFill="background2" w:themeFillShade="BF"/>
          </w:tcPr>
          <w:p w14:paraId="66621FBB" w14:textId="77777777" w:rsidR="000F05A4" w:rsidRPr="00447B84" w:rsidRDefault="000F05A4" w:rsidP="00AF50E0">
            <w:bookmarkStart w:id="87" w:name="_Toc172114980"/>
            <w:r w:rsidRPr="00447B84">
              <w:t>ID</w:t>
            </w:r>
          </w:p>
        </w:tc>
        <w:tc>
          <w:tcPr>
            <w:tcW w:w="3382" w:type="dxa"/>
            <w:shd w:val="clear" w:color="auto" w:fill="AEAAAA" w:themeFill="background2" w:themeFillShade="BF"/>
          </w:tcPr>
          <w:p w14:paraId="5D683B6C" w14:textId="77777777" w:rsidR="000F05A4" w:rsidRPr="00447B84" w:rsidRDefault="000F05A4" w:rsidP="00AF50E0">
            <w:r w:rsidRPr="00447B84">
              <w:t>Name</w:t>
            </w:r>
          </w:p>
        </w:tc>
        <w:tc>
          <w:tcPr>
            <w:tcW w:w="4835" w:type="dxa"/>
            <w:shd w:val="clear" w:color="auto" w:fill="AEAAAA" w:themeFill="background2" w:themeFillShade="BF"/>
          </w:tcPr>
          <w:p w14:paraId="02BC8D0F" w14:textId="77777777" w:rsidR="000F05A4" w:rsidRPr="00447B84" w:rsidRDefault="000F05A4" w:rsidP="00AF50E0">
            <w:r w:rsidRPr="00447B84">
              <w:t>Description</w:t>
            </w:r>
          </w:p>
        </w:tc>
      </w:tr>
      <w:tr w:rsidR="000F05A4" w:rsidRPr="00447B84" w14:paraId="2C393CD5" w14:textId="77777777" w:rsidTr="00AF50E0">
        <w:tc>
          <w:tcPr>
            <w:tcW w:w="1271" w:type="dxa"/>
          </w:tcPr>
          <w:p w14:paraId="32A5AC2E" w14:textId="77777777" w:rsidR="000F05A4" w:rsidRPr="00447B84" w:rsidRDefault="000F05A4" w:rsidP="00AF50E0"/>
        </w:tc>
        <w:tc>
          <w:tcPr>
            <w:tcW w:w="3382" w:type="dxa"/>
          </w:tcPr>
          <w:p w14:paraId="18CB3BC0" w14:textId="77777777" w:rsidR="000F05A4" w:rsidRPr="00447B84" w:rsidRDefault="000F05A4" w:rsidP="00AF50E0"/>
        </w:tc>
        <w:tc>
          <w:tcPr>
            <w:tcW w:w="4835" w:type="dxa"/>
          </w:tcPr>
          <w:p w14:paraId="47C002D3" w14:textId="77777777" w:rsidR="000F05A4" w:rsidRPr="00447B84" w:rsidRDefault="000F05A4" w:rsidP="00AF50E0"/>
        </w:tc>
      </w:tr>
      <w:tr w:rsidR="000F05A4" w:rsidRPr="00447B84" w14:paraId="2FCB527D" w14:textId="77777777" w:rsidTr="00AF50E0">
        <w:tc>
          <w:tcPr>
            <w:tcW w:w="1271" w:type="dxa"/>
          </w:tcPr>
          <w:p w14:paraId="2ADF8B9A" w14:textId="77777777" w:rsidR="000F05A4" w:rsidRPr="00447B84" w:rsidRDefault="000F05A4" w:rsidP="00AF50E0"/>
        </w:tc>
        <w:tc>
          <w:tcPr>
            <w:tcW w:w="3382" w:type="dxa"/>
          </w:tcPr>
          <w:p w14:paraId="5CFB4CB7" w14:textId="77777777" w:rsidR="000F05A4" w:rsidRPr="00447B84" w:rsidRDefault="000F05A4" w:rsidP="00AF50E0"/>
        </w:tc>
        <w:tc>
          <w:tcPr>
            <w:tcW w:w="4835" w:type="dxa"/>
          </w:tcPr>
          <w:p w14:paraId="2FBAE40B" w14:textId="77777777" w:rsidR="000F05A4" w:rsidRPr="00447B84" w:rsidRDefault="000F05A4" w:rsidP="00AF50E0"/>
        </w:tc>
      </w:tr>
      <w:tr w:rsidR="000F05A4" w:rsidRPr="00447B84" w14:paraId="727FB5EA" w14:textId="77777777" w:rsidTr="00AF50E0">
        <w:tc>
          <w:tcPr>
            <w:tcW w:w="1271" w:type="dxa"/>
          </w:tcPr>
          <w:p w14:paraId="26284CBE" w14:textId="77777777" w:rsidR="000F05A4" w:rsidRPr="00447B84" w:rsidRDefault="000F05A4" w:rsidP="00AF50E0"/>
        </w:tc>
        <w:tc>
          <w:tcPr>
            <w:tcW w:w="3382" w:type="dxa"/>
          </w:tcPr>
          <w:p w14:paraId="7314EBDD" w14:textId="77777777" w:rsidR="000F05A4" w:rsidRPr="00447B84" w:rsidRDefault="000F05A4" w:rsidP="00AF50E0"/>
        </w:tc>
        <w:tc>
          <w:tcPr>
            <w:tcW w:w="4835" w:type="dxa"/>
          </w:tcPr>
          <w:p w14:paraId="04A96B22" w14:textId="77777777" w:rsidR="000F05A4" w:rsidRPr="00447B84" w:rsidRDefault="000F05A4" w:rsidP="00AF50E0"/>
        </w:tc>
      </w:tr>
      <w:tr w:rsidR="000F05A4" w:rsidRPr="00447B84" w14:paraId="4E53682B" w14:textId="77777777" w:rsidTr="00AF50E0">
        <w:tc>
          <w:tcPr>
            <w:tcW w:w="1271" w:type="dxa"/>
          </w:tcPr>
          <w:p w14:paraId="2872C58D" w14:textId="77777777" w:rsidR="000F05A4" w:rsidRPr="00447B84" w:rsidRDefault="000F05A4" w:rsidP="00AF50E0"/>
        </w:tc>
        <w:tc>
          <w:tcPr>
            <w:tcW w:w="3382" w:type="dxa"/>
          </w:tcPr>
          <w:p w14:paraId="5611694B" w14:textId="77777777" w:rsidR="000F05A4" w:rsidRPr="00447B84" w:rsidRDefault="000F05A4" w:rsidP="00AF50E0"/>
        </w:tc>
        <w:tc>
          <w:tcPr>
            <w:tcW w:w="4835" w:type="dxa"/>
          </w:tcPr>
          <w:p w14:paraId="75014F7D" w14:textId="77777777" w:rsidR="000F05A4" w:rsidRPr="00447B84" w:rsidRDefault="000F05A4" w:rsidP="00AF50E0"/>
        </w:tc>
      </w:tr>
    </w:tbl>
    <w:p w14:paraId="70D019E7" w14:textId="77777777" w:rsidR="000F05A4" w:rsidRPr="00447B84" w:rsidRDefault="000F05A4" w:rsidP="000F05A4"/>
    <w:p w14:paraId="7A7E9C6A" w14:textId="77777777" w:rsidR="000F05A4" w:rsidRPr="00447B84" w:rsidRDefault="000F05A4" w:rsidP="000F05A4">
      <w:pPr>
        <w:pStyle w:val="Heading4"/>
      </w:pPr>
      <w:r w:rsidRPr="00447B84">
        <w:t>Internal Interfaces</w:t>
      </w:r>
      <w:bookmarkEnd w:id="87"/>
    </w:p>
    <w:tbl>
      <w:tblPr>
        <w:tblStyle w:val="TableGrid"/>
        <w:tblW w:w="0" w:type="auto"/>
        <w:tblLook w:val="04A0" w:firstRow="1" w:lastRow="0" w:firstColumn="1" w:lastColumn="0" w:noHBand="0" w:noVBand="1"/>
      </w:tblPr>
      <w:tblGrid>
        <w:gridCol w:w="1481"/>
        <w:gridCol w:w="2729"/>
        <w:gridCol w:w="2089"/>
        <w:gridCol w:w="1752"/>
        <w:gridCol w:w="1345"/>
      </w:tblGrid>
      <w:tr w:rsidR="000F05A4" w:rsidRPr="00447B84" w14:paraId="2FE81ED8" w14:textId="77777777" w:rsidTr="00AF50E0">
        <w:tc>
          <w:tcPr>
            <w:tcW w:w="1502" w:type="dxa"/>
            <w:shd w:val="clear" w:color="auto" w:fill="AEAAAA" w:themeFill="background2" w:themeFillShade="BF"/>
          </w:tcPr>
          <w:p w14:paraId="6643851E" w14:textId="77777777" w:rsidR="000F05A4" w:rsidRPr="00447B84" w:rsidRDefault="000F05A4" w:rsidP="00AF50E0">
            <w:pPr>
              <w:jc w:val="left"/>
            </w:pPr>
            <w:r w:rsidRPr="00447B84">
              <w:t>ID</w:t>
            </w:r>
          </w:p>
        </w:tc>
        <w:tc>
          <w:tcPr>
            <w:tcW w:w="2772" w:type="dxa"/>
            <w:shd w:val="clear" w:color="auto" w:fill="AEAAAA" w:themeFill="background2" w:themeFillShade="BF"/>
          </w:tcPr>
          <w:p w14:paraId="4756BE6B" w14:textId="77777777" w:rsidR="000F05A4" w:rsidRPr="00447B84" w:rsidRDefault="000F05A4" w:rsidP="00AF50E0">
            <w:pPr>
              <w:jc w:val="left"/>
            </w:pPr>
            <w:r w:rsidRPr="00447B84">
              <w:t>Name</w:t>
            </w:r>
          </w:p>
        </w:tc>
        <w:tc>
          <w:tcPr>
            <w:tcW w:w="2100" w:type="dxa"/>
            <w:shd w:val="clear" w:color="auto" w:fill="AEAAAA" w:themeFill="background2" w:themeFillShade="BF"/>
          </w:tcPr>
          <w:p w14:paraId="65D3E5A3" w14:textId="77777777" w:rsidR="000F05A4" w:rsidRPr="00447B84" w:rsidRDefault="000F05A4" w:rsidP="00AF50E0">
            <w:pPr>
              <w:jc w:val="left"/>
            </w:pPr>
            <w:r w:rsidRPr="00447B84">
              <w:t>Port 1</w:t>
            </w:r>
          </w:p>
        </w:tc>
        <w:tc>
          <w:tcPr>
            <w:tcW w:w="1756" w:type="dxa"/>
            <w:shd w:val="clear" w:color="auto" w:fill="AEAAAA" w:themeFill="background2" w:themeFillShade="BF"/>
          </w:tcPr>
          <w:p w14:paraId="0D1D8518" w14:textId="77777777" w:rsidR="000F05A4" w:rsidRPr="00447B84" w:rsidRDefault="000F05A4" w:rsidP="00AF50E0">
            <w:pPr>
              <w:jc w:val="left"/>
            </w:pPr>
            <w:r w:rsidRPr="00447B84">
              <w:t>Port 2</w:t>
            </w:r>
          </w:p>
        </w:tc>
        <w:tc>
          <w:tcPr>
            <w:tcW w:w="1358" w:type="dxa"/>
            <w:shd w:val="clear" w:color="auto" w:fill="AEAAAA" w:themeFill="background2" w:themeFillShade="BF"/>
          </w:tcPr>
          <w:p w14:paraId="4087AC41" w14:textId="77777777" w:rsidR="000F05A4" w:rsidRPr="00447B84" w:rsidRDefault="000F05A4" w:rsidP="00AF50E0">
            <w:pPr>
              <w:jc w:val="left"/>
            </w:pPr>
            <w:r w:rsidRPr="00447B84">
              <w:t>ICD</w:t>
            </w:r>
          </w:p>
        </w:tc>
      </w:tr>
      <w:tr w:rsidR="000F05A4" w:rsidRPr="00447B84" w14:paraId="0C2DAD43" w14:textId="77777777" w:rsidTr="00AF50E0">
        <w:tc>
          <w:tcPr>
            <w:tcW w:w="1502" w:type="dxa"/>
          </w:tcPr>
          <w:p w14:paraId="76F40727" w14:textId="586D364A" w:rsidR="000F05A4" w:rsidRPr="00447B84" w:rsidRDefault="000F05A4" w:rsidP="00AF50E0">
            <w:pPr>
              <w:jc w:val="left"/>
            </w:pPr>
            <w:r w:rsidRPr="00447B84">
              <w:t>IF_</w:t>
            </w:r>
          </w:p>
        </w:tc>
        <w:tc>
          <w:tcPr>
            <w:tcW w:w="2772" w:type="dxa"/>
          </w:tcPr>
          <w:p w14:paraId="0AC35656" w14:textId="77777777" w:rsidR="000F05A4" w:rsidRPr="00447B84" w:rsidRDefault="000F05A4" w:rsidP="00AF50E0">
            <w:pPr>
              <w:jc w:val="left"/>
            </w:pPr>
          </w:p>
        </w:tc>
        <w:tc>
          <w:tcPr>
            <w:tcW w:w="2100" w:type="dxa"/>
          </w:tcPr>
          <w:p w14:paraId="02D3DBC4" w14:textId="77777777" w:rsidR="000F05A4" w:rsidRPr="00447B84" w:rsidRDefault="000F05A4" w:rsidP="00AF50E0">
            <w:pPr>
              <w:jc w:val="left"/>
            </w:pPr>
            <w:r w:rsidRPr="00447B84">
              <w:t>&lt;Elemement1&gt;</w:t>
            </w:r>
          </w:p>
        </w:tc>
        <w:tc>
          <w:tcPr>
            <w:tcW w:w="1756" w:type="dxa"/>
          </w:tcPr>
          <w:p w14:paraId="14A29C5D" w14:textId="77777777" w:rsidR="000F05A4" w:rsidRPr="00447B84" w:rsidRDefault="000F05A4" w:rsidP="00AF50E0">
            <w:pPr>
              <w:jc w:val="left"/>
            </w:pPr>
            <w:r w:rsidRPr="00447B84">
              <w:t>&lt;Elemement2&gt;</w:t>
            </w:r>
          </w:p>
        </w:tc>
        <w:tc>
          <w:tcPr>
            <w:tcW w:w="1358" w:type="dxa"/>
          </w:tcPr>
          <w:p w14:paraId="3D554B11" w14:textId="77777777" w:rsidR="000F05A4" w:rsidRPr="00447B84" w:rsidRDefault="000F05A4" w:rsidP="00AF50E0">
            <w:pPr>
              <w:jc w:val="left"/>
            </w:pPr>
            <w:r w:rsidRPr="00447B84">
              <w:t>&lt;Ref&gt;</w:t>
            </w:r>
          </w:p>
        </w:tc>
      </w:tr>
      <w:tr w:rsidR="000F05A4" w:rsidRPr="00447B84" w14:paraId="4059F6A0" w14:textId="77777777" w:rsidTr="00AF50E0">
        <w:tc>
          <w:tcPr>
            <w:tcW w:w="1502" w:type="dxa"/>
          </w:tcPr>
          <w:p w14:paraId="4F5C8DE6" w14:textId="77777777" w:rsidR="000F05A4" w:rsidRPr="00447B84" w:rsidRDefault="000F05A4" w:rsidP="00AF50E0">
            <w:pPr>
              <w:jc w:val="left"/>
            </w:pPr>
          </w:p>
        </w:tc>
        <w:tc>
          <w:tcPr>
            <w:tcW w:w="2772" w:type="dxa"/>
          </w:tcPr>
          <w:p w14:paraId="2CBC90FD" w14:textId="77777777" w:rsidR="000F05A4" w:rsidRPr="00447B84" w:rsidRDefault="000F05A4" w:rsidP="00AF50E0">
            <w:pPr>
              <w:jc w:val="left"/>
            </w:pPr>
          </w:p>
        </w:tc>
        <w:tc>
          <w:tcPr>
            <w:tcW w:w="2100" w:type="dxa"/>
          </w:tcPr>
          <w:p w14:paraId="59130AFB" w14:textId="77777777" w:rsidR="000F05A4" w:rsidRPr="00447B84" w:rsidRDefault="000F05A4" w:rsidP="00AF50E0">
            <w:pPr>
              <w:jc w:val="left"/>
            </w:pPr>
          </w:p>
        </w:tc>
        <w:tc>
          <w:tcPr>
            <w:tcW w:w="1756" w:type="dxa"/>
          </w:tcPr>
          <w:p w14:paraId="4A992D8D" w14:textId="77777777" w:rsidR="000F05A4" w:rsidRPr="00447B84" w:rsidRDefault="000F05A4" w:rsidP="00AF50E0">
            <w:pPr>
              <w:jc w:val="left"/>
            </w:pPr>
          </w:p>
        </w:tc>
        <w:tc>
          <w:tcPr>
            <w:tcW w:w="1358" w:type="dxa"/>
          </w:tcPr>
          <w:p w14:paraId="7175696A" w14:textId="77777777" w:rsidR="000F05A4" w:rsidRPr="00447B84" w:rsidRDefault="000F05A4" w:rsidP="00AF50E0">
            <w:pPr>
              <w:jc w:val="left"/>
            </w:pPr>
          </w:p>
        </w:tc>
      </w:tr>
      <w:tr w:rsidR="000F05A4" w:rsidRPr="00447B84" w14:paraId="3CA1329A" w14:textId="77777777" w:rsidTr="00AF50E0">
        <w:tc>
          <w:tcPr>
            <w:tcW w:w="1502" w:type="dxa"/>
          </w:tcPr>
          <w:p w14:paraId="56574059" w14:textId="77777777" w:rsidR="000F05A4" w:rsidRPr="00447B84" w:rsidRDefault="000F05A4" w:rsidP="00AF50E0">
            <w:pPr>
              <w:jc w:val="left"/>
            </w:pPr>
          </w:p>
        </w:tc>
        <w:tc>
          <w:tcPr>
            <w:tcW w:w="2772" w:type="dxa"/>
          </w:tcPr>
          <w:p w14:paraId="6C4C8992" w14:textId="77777777" w:rsidR="000F05A4" w:rsidRPr="00447B84" w:rsidRDefault="000F05A4" w:rsidP="00AF50E0">
            <w:pPr>
              <w:jc w:val="left"/>
            </w:pPr>
          </w:p>
        </w:tc>
        <w:tc>
          <w:tcPr>
            <w:tcW w:w="2100" w:type="dxa"/>
          </w:tcPr>
          <w:p w14:paraId="4F468DD0" w14:textId="77777777" w:rsidR="000F05A4" w:rsidRPr="00447B84" w:rsidRDefault="000F05A4" w:rsidP="00AF50E0">
            <w:pPr>
              <w:jc w:val="left"/>
            </w:pPr>
          </w:p>
        </w:tc>
        <w:tc>
          <w:tcPr>
            <w:tcW w:w="1756" w:type="dxa"/>
          </w:tcPr>
          <w:p w14:paraId="60BB546E" w14:textId="77777777" w:rsidR="000F05A4" w:rsidRPr="00447B84" w:rsidRDefault="000F05A4" w:rsidP="00AF50E0">
            <w:pPr>
              <w:jc w:val="left"/>
            </w:pPr>
          </w:p>
        </w:tc>
        <w:tc>
          <w:tcPr>
            <w:tcW w:w="1358" w:type="dxa"/>
          </w:tcPr>
          <w:p w14:paraId="0DA2E112" w14:textId="77777777" w:rsidR="000F05A4" w:rsidRPr="00447B84" w:rsidRDefault="000F05A4" w:rsidP="00AF50E0">
            <w:pPr>
              <w:jc w:val="left"/>
            </w:pPr>
          </w:p>
        </w:tc>
      </w:tr>
      <w:tr w:rsidR="000F05A4" w:rsidRPr="00447B84" w14:paraId="65F2D3C3" w14:textId="77777777" w:rsidTr="00AF50E0">
        <w:tc>
          <w:tcPr>
            <w:tcW w:w="1502" w:type="dxa"/>
          </w:tcPr>
          <w:p w14:paraId="0F1F073A" w14:textId="77777777" w:rsidR="000F05A4" w:rsidRPr="00447B84" w:rsidRDefault="000F05A4" w:rsidP="00AF50E0">
            <w:pPr>
              <w:jc w:val="left"/>
            </w:pPr>
          </w:p>
        </w:tc>
        <w:tc>
          <w:tcPr>
            <w:tcW w:w="2772" w:type="dxa"/>
          </w:tcPr>
          <w:p w14:paraId="34650846" w14:textId="77777777" w:rsidR="000F05A4" w:rsidRPr="00447B84" w:rsidRDefault="000F05A4" w:rsidP="00AF50E0">
            <w:pPr>
              <w:jc w:val="left"/>
            </w:pPr>
          </w:p>
        </w:tc>
        <w:tc>
          <w:tcPr>
            <w:tcW w:w="2100" w:type="dxa"/>
          </w:tcPr>
          <w:p w14:paraId="22FB34DB" w14:textId="77777777" w:rsidR="000F05A4" w:rsidRPr="00447B84" w:rsidRDefault="000F05A4" w:rsidP="00AF50E0">
            <w:pPr>
              <w:jc w:val="left"/>
            </w:pPr>
          </w:p>
        </w:tc>
        <w:tc>
          <w:tcPr>
            <w:tcW w:w="1756" w:type="dxa"/>
          </w:tcPr>
          <w:p w14:paraId="1A277DB8" w14:textId="77777777" w:rsidR="000F05A4" w:rsidRPr="00447B84" w:rsidRDefault="000F05A4" w:rsidP="00AF50E0">
            <w:pPr>
              <w:jc w:val="left"/>
            </w:pPr>
          </w:p>
        </w:tc>
        <w:tc>
          <w:tcPr>
            <w:tcW w:w="1358" w:type="dxa"/>
          </w:tcPr>
          <w:p w14:paraId="780EAC3F" w14:textId="77777777" w:rsidR="000F05A4" w:rsidRPr="00447B84" w:rsidRDefault="000F05A4" w:rsidP="00AF50E0">
            <w:pPr>
              <w:jc w:val="left"/>
            </w:pPr>
          </w:p>
        </w:tc>
      </w:tr>
    </w:tbl>
    <w:p w14:paraId="2FB2C8D1" w14:textId="77777777" w:rsidR="000F05A4" w:rsidRPr="00447B84" w:rsidRDefault="000F05A4" w:rsidP="000F05A4"/>
    <w:p w14:paraId="78CEBFC1" w14:textId="77777777" w:rsidR="000F05A4" w:rsidRDefault="000F05A4" w:rsidP="000F05A4">
      <w:pPr>
        <w:pStyle w:val="Heading3"/>
      </w:pPr>
      <w:bookmarkStart w:id="88" w:name="_Toc228476897"/>
      <w:r>
        <w:t>Detailed Design</w:t>
      </w:r>
      <w:bookmarkEnd w:id="88"/>
    </w:p>
    <w:p w14:paraId="55607080" w14:textId="77777777" w:rsidR="00A540EA" w:rsidRPr="00B92EAF" w:rsidRDefault="00A540EA" w:rsidP="00A540EA">
      <w:r>
        <w:t>The next layer of design beyond architecture: the specific algorithms, data structures, sequence flows, and control logic that implement each system function. The detailed design provides enough information for developers to implement the system without re-deriving structural choices.</w:t>
      </w:r>
    </w:p>
    <w:tbl>
      <w:tblPr>
        <w:tblStyle w:val="TableGrid"/>
        <w:tblW w:w="0" w:type="auto"/>
        <w:tblLook w:val="04A0" w:firstRow="1" w:lastRow="0" w:firstColumn="1" w:lastColumn="0" w:noHBand="0" w:noVBand="1"/>
      </w:tblPr>
      <w:tblGrid>
        <w:gridCol w:w="1553"/>
        <w:gridCol w:w="7843"/>
      </w:tblGrid>
      <w:tr w:rsidR="006171E9" w:rsidRPr="00447B84" w14:paraId="3CBD862E" w14:textId="77777777" w:rsidTr="00814604">
        <w:tc>
          <w:tcPr>
            <w:tcW w:w="1553" w:type="dxa"/>
            <w:shd w:val="clear" w:color="auto" w:fill="AEAAAA" w:themeFill="background2" w:themeFillShade="BF"/>
          </w:tcPr>
          <w:p w14:paraId="70330EA3" w14:textId="77777777" w:rsidR="006171E9" w:rsidRPr="00447B84" w:rsidRDefault="006171E9" w:rsidP="00814604">
            <w:r w:rsidRPr="00447B84">
              <w:t>ID</w:t>
            </w:r>
          </w:p>
        </w:tc>
        <w:tc>
          <w:tcPr>
            <w:tcW w:w="7843" w:type="dxa"/>
          </w:tcPr>
          <w:p w14:paraId="71C564EB" w14:textId="54684BE6" w:rsidR="006171E9" w:rsidRPr="00447B84" w:rsidRDefault="006171E9" w:rsidP="00814604">
            <w:r>
              <w:t>DS</w:t>
            </w:r>
            <w:r w:rsidRPr="00447B84">
              <w:t>_</w:t>
            </w:r>
          </w:p>
        </w:tc>
      </w:tr>
      <w:tr w:rsidR="006171E9" w:rsidRPr="00447B84" w14:paraId="09E4A8C4" w14:textId="77777777" w:rsidTr="00814604">
        <w:tc>
          <w:tcPr>
            <w:tcW w:w="1553" w:type="dxa"/>
            <w:shd w:val="clear" w:color="auto" w:fill="AEAAAA" w:themeFill="background2" w:themeFillShade="BF"/>
          </w:tcPr>
          <w:p w14:paraId="4DD16176" w14:textId="77777777" w:rsidR="006171E9" w:rsidRPr="00447B84" w:rsidRDefault="006171E9" w:rsidP="00814604">
            <w:r>
              <w:t>Description</w:t>
            </w:r>
          </w:p>
        </w:tc>
        <w:tc>
          <w:tcPr>
            <w:tcW w:w="7843" w:type="dxa"/>
          </w:tcPr>
          <w:p w14:paraId="7494C208" w14:textId="77777777" w:rsidR="006171E9" w:rsidRPr="00447B84" w:rsidRDefault="006171E9" w:rsidP="00814604"/>
        </w:tc>
      </w:tr>
      <w:tr w:rsidR="006171E9" w:rsidRPr="00447B84" w14:paraId="5BF2BB47" w14:textId="77777777" w:rsidTr="00814604">
        <w:tc>
          <w:tcPr>
            <w:tcW w:w="1553" w:type="dxa"/>
            <w:shd w:val="clear" w:color="auto" w:fill="AEAAAA" w:themeFill="background2" w:themeFillShade="BF"/>
          </w:tcPr>
          <w:p w14:paraId="242B246C" w14:textId="77777777" w:rsidR="006171E9" w:rsidRPr="00447B84" w:rsidRDefault="006171E9" w:rsidP="00814604">
            <w:r w:rsidRPr="00447B84">
              <w:t>Rationale</w:t>
            </w:r>
          </w:p>
        </w:tc>
        <w:tc>
          <w:tcPr>
            <w:tcW w:w="7843" w:type="dxa"/>
          </w:tcPr>
          <w:p w14:paraId="26210613" w14:textId="77777777" w:rsidR="006171E9" w:rsidRPr="00447B84" w:rsidRDefault="006171E9" w:rsidP="00814604"/>
        </w:tc>
      </w:tr>
      <w:tr w:rsidR="006171E9" w:rsidRPr="00447B84" w14:paraId="150D69EE" w14:textId="77777777" w:rsidTr="00814604">
        <w:tc>
          <w:tcPr>
            <w:tcW w:w="1553" w:type="dxa"/>
            <w:shd w:val="clear" w:color="auto" w:fill="AEAAAA" w:themeFill="background2" w:themeFillShade="BF"/>
          </w:tcPr>
          <w:p w14:paraId="0A076B5D" w14:textId="77777777" w:rsidR="006171E9" w:rsidRPr="00447B84" w:rsidRDefault="006171E9" w:rsidP="00814604">
            <w:r w:rsidRPr="00447B84">
              <w:t>Classification</w:t>
            </w:r>
          </w:p>
        </w:tc>
        <w:tc>
          <w:tcPr>
            <w:tcW w:w="7843" w:type="dxa"/>
          </w:tcPr>
          <w:p w14:paraId="59AE76B8" w14:textId="77777777" w:rsidR="006171E9" w:rsidRPr="00447B84" w:rsidRDefault="006171E9" w:rsidP="00814604"/>
        </w:tc>
      </w:tr>
      <w:tr w:rsidR="006171E9" w:rsidRPr="00447B84" w14:paraId="43540D92" w14:textId="77777777" w:rsidTr="00814604">
        <w:tc>
          <w:tcPr>
            <w:tcW w:w="1553" w:type="dxa"/>
            <w:shd w:val="clear" w:color="auto" w:fill="AEAAAA" w:themeFill="background2" w:themeFillShade="BF"/>
          </w:tcPr>
          <w:p w14:paraId="3EA59751" w14:textId="77777777" w:rsidR="006171E9" w:rsidRPr="00447B84" w:rsidRDefault="006171E9" w:rsidP="00814604">
            <w:r w:rsidRPr="00447B84">
              <w:t>Traces</w:t>
            </w:r>
          </w:p>
        </w:tc>
        <w:tc>
          <w:tcPr>
            <w:tcW w:w="7843" w:type="dxa"/>
          </w:tcPr>
          <w:p w14:paraId="71AADFAE" w14:textId="77777777" w:rsidR="006171E9" w:rsidRPr="00447B84" w:rsidRDefault="006171E9" w:rsidP="00814604"/>
        </w:tc>
      </w:tr>
    </w:tbl>
    <w:p w14:paraId="31C45E3F" w14:textId="77777777" w:rsidR="00A540EA" w:rsidRPr="00A540EA" w:rsidRDefault="00A540EA" w:rsidP="00A540EA"/>
    <w:p w14:paraId="530BC076" w14:textId="77777777" w:rsidR="000F05A4" w:rsidRDefault="000F05A4" w:rsidP="00FC128D">
      <w:pPr>
        <w:pStyle w:val="Heading4"/>
      </w:pPr>
      <w:r>
        <w:t>Sequence Diagrams</w:t>
      </w:r>
    </w:p>
    <w:p w14:paraId="3BD74A2B" w14:textId="77777777" w:rsidR="00A540EA" w:rsidRPr="00B92EAF" w:rsidRDefault="00A540EA" w:rsidP="00A540EA">
      <w:r>
        <w:t>Sequence diagrams visualize the order of interactions between actors, the system, and its internal components for a given use case or function. Each diagram shows the messages exchanged and the timing relationships, making the runtime behavior explicit.</w:t>
      </w:r>
    </w:p>
    <w:p w14:paraId="04E358F8" w14:textId="77777777" w:rsidR="000F05A4" w:rsidRPr="00447B84" w:rsidRDefault="000F05A4" w:rsidP="00FC128D">
      <w:pPr>
        <w:pStyle w:val="Heading5"/>
      </w:pPr>
      <w:r w:rsidRPr="00447B84">
        <w:lastRenderedPageBreak/>
        <w:t>&lt;Function 1&gt;</w:t>
      </w:r>
    </w:p>
    <w:p w14:paraId="20D8DD5D" w14:textId="77777777" w:rsidR="000F05A4" w:rsidRPr="00447B84" w:rsidRDefault="000F05A4" w:rsidP="000F05A4">
      <w:pPr>
        <w:jc w:val="center"/>
      </w:pPr>
      <w:r w:rsidRPr="00447B84">
        <w:t>&lt;Add sequence diagrams per use-case&gt;</w:t>
      </w:r>
    </w:p>
    <w:p w14:paraId="3AB10643" w14:textId="3DF1BAEA" w:rsidR="000F05A4" w:rsidRPr="00447B84" w:rsidRDefault="000F05A4" w:rsidP="000F05A4">
      <w:pPr>
        <w:pStyle w:val="Caption"/>
        <w:jc w:val="center"/>
      </w:pPr>
      <w:r w:rsidRPr="00447B84">
        <w:t xml:space="preserve">Figure </w:t>
      </w:r>
      <w:fldSimple w:instr=" SEQ Figure \* ARABIC ">
        <w:r w:rsidR="00394028">
          <w:rPr>
            <w:noProof/>
          </w:rPr>
          <w:t>7</w:t>
        </w:r>
      </w:fldSimple>
      <w:r w:rsidRPr="00447B84">
        <w:t>: The sequence diagram for &lt;use-case 1&gt;</w:t>
      </w:r>
    </w:p>
    <w:p w14:paraId="344A0B23" w14:textId="77777777" w:rsidR="000F05A4" w:rsidRPr="00447B84" w:rsidRDefault="000F05A4" w:rsidP="000F05A4"/>
    <w:p w14:paraId="179A0C8B" w14:textId="77777777" w:rsidR="000F05A4" w:rsidRDefault="000F05A4" w:rsidP="000F05A4">
      <w:pPr>
        <w:pStyle w:val="Heading4"/>
      </w:pPr>
      <w:r w:rsidRPr="00447B84">
        <w:t>Design</w:t>
      </w:r>
      <w:r>
        <w:t xml:space="preserve"> Specifications</w:t>
      </w:r>
    </w:p>
    <w:p w14:paraId="1F073452" w14:textId="77777777" w:rsidR="00A540EA" w:rsidRPr="00B92EAF" w:rsidRDefault="00A540EA" w:rsidP="00A540EA">
      <w:r>
        <w:t>The tightly-defined specifications that result from detailed design: data formats, message structures, algorithm parameters, tolerances, and any other implementation details that the developer needs to build the system exactly as designed.</w:t>
      </w:r>
    </w:p>
    <w:p w14:paraId="0BDFE746" w14:textId="77777777" w:rsidR="000F05A4" w:rsidRPr="00785039" w:rsidRDefault="000F05A4" w:rsidP="000F05A4"/>
    <w:p w14:paraId="27B81371" w14:textId="29259FCC" w:rsidR="000F05A4" w:rsidRDefault="005A0941" w:rsidP="000F05A4">
      <w:pPr>
        <w:pStyle w:val="Heading3"/>
      </w:pPr>
      <w:bookmarkStart w:id="89" w:name="_Toc228476898"/>
      <w:bookmarkStart w:id="90" w:name="_Toc185585120"/>
      <w:r>
        <w:t>DFMEA</w:t>
      </w:r>
      <w:bookmarkEnd w:id="89"/>
    </w:p>
    <w:p w14:paraId="03D46AE0" w14:textId="77777777" w:rsidR="00A540EA" w:rsidRPr="00B92EAF" w:rsidRDefault="00A540EA" w:rsidP="00A540EA">
      <w:r>
        <w:t>A Design FMEA at the system level: the ways the design itself can fail to meet its requirements, the consequences of those failures, the likelihood of occurrence, and the mitigations built into the design. The DFMEA drives risk-control measures and feeds back into the requirements and architecture.</w:t>
      </w:r>
    </w:p>
    <w:tbl>
      <w:tblPr>
        <w:tblStyle w:val="TableGrid"/>
        <w:tblW w:w="0" w:type="auto"/>
        <w:tblLook w:val="04A0" w:firstRow="1" w:lastRow="0" w:firstColumn="1" w:lastColumn="0" w:noHBand="0" w:noVBand="1"/>
      </w:tblPr>
      <w:tblGrid>
        <w:gridCol w:w="1554"/>
        <w:gridCol w:w="7842"/>
      </w:tblGrid>
      <w:tr w:rsidR="00A540EA" w:rsidRPr="00447B84" w14:paraId="57B96026" w14:textId="77777777" w:rsidTr="00135518">
        <w:tc>
          <w:tcPr>
            <w:tcW w:w="1554" w:type="dxa"/>
            <w:shd w:val="clear" w:color="auto" w:fill="AEAAAA" w:themeFill="background2" w:themeFillShade="BF"/>
          </w:tcPr>
          <w:p w14:paraId="761713CB" w14:textId="77777777" w:rsidR="00A540EA" w:rsidRPr="00447B84" w:rsidRDefault="00A540EA" w:rsidP="00135518">
            <w:r w:rsidRPr="00447B84">
              <w:t>ID</w:t>
            </w:r>
          </w:p>
        </w:tc>
        <w:tc>
          <w:tcPr>
            <w:tcW w:w="7842" w:type="dxa"/>
          </w:tcPr>
          <w:p w14:paraId="6E5F43CF" w14:textId="5AADCF13" w:rsidR="00A540EA" w:rsidRPr="00447B84" w:rsidRDefault="00A540EA" w:rsidP="00135518">
            <w:r>
              <w:t>SYS_</w:t>
            </w:r>
            <w:r w:rsidRPr="00447B84">
              <w:t>DFMEA_</w:t>
            </w:r>
          </w:p>
        </w:tc>
      </w:tr>
      <w:tr w:rsidR="00A540EA" w:rsidRPr="00447B84" w14:paraId="6D0F95A3" w14:textId="77777777" w:rsidTr="00135518">
        <w:tc>
          <w:tcPr>
            <w:tcW w:w="1554" w:type="dxa"/>
            <w:shd w:val="clear" w:color="auto" w:fill="AEAAAA" w:themeFill="background2" w:themeFillShade="BF"/>
          </w:tcPr>
          <w:p w14:paraId="7DAA66B2" w14:textId="77777777" w:rsidR="00A540EA" w:rsidRPr="00447B84" w:rsidRDefault="00A540EA" w:rsidP="00135518">
            <w:r w:rsidRPr="00447B84">
              <w:t>Item/Function</w:t>
            </w:r>
          </w:p>
        </w:tc>
        <w:tc>
          <w:tcPr>
            <w:tcW w:w="7842" w:type="dxa"/>
          </w:tcPr>
          <w:p w14:paraId="0D32B327" w14:textId="58EDFBC5" w:rsidR="00A540EA" w:rsidRPr="00447B84" w:rsidRDefault="00A540EA" w:rsidP="00135518"/>
        </w:tc>
      </w:tr>
      <w:tr w:rsidR="00A540EA" w:rsidRPr="00447B84" w14:paraId="3FFD48AD" w14:textId="77777777" w:rsidTr="00135518">
        <w:tc>
          <w:tcPr>
            <w:tcW w:w="1554" w:type="dxa"/>
            <w:shd w:val="clear" w:color="auto" w:fill="AEAAAA" w:themeFill="background2" w:themeFillShade="BF"/>
          </w:tcPr>
          <w:p w14:paraId="09EC9072" w14:textId="77777777" w:rsidR="00A540EA" w:rsidRPr="00447B84" w:rsidRDefault="00A540EA" w:rsidP="00135518">
            <w:r w:rsidRPr="00447B84">
              <w:t>Requirement</w:t>
            </w:r>
          </w:p>
        </w:tc>
        <w:tc>
          <w:tcPr>
            <w:tcW w:w="7842" w:type="dxa"/>
          </w:tcPr>
          <w:p w14:paraId="536E0D33" w14:textId="77777777" w:rsidR="00A540EA" w:rsidRPr="00447B84" w:rsidRDefault="00A540EA" w:rsidP="00135518"/>
        </w:tc>
      </w:tr>
      <w:tr w:rsidR="00A540EA" w:rsidRPr="00447B84" w14:paraId="6DB71F46" w14:textId="77777777" w:rsidTr="00135518">
        <w:tc>
          <w:tcPr>
            <w:tcW w:w="1554" w:type="dxa"/>
            <w:shd w:val="clear" w:color="auto" w:fill="AEAAAA" w:themeFill="background2" w:themeFillShade="BF"/>
          </w:tcPr>
          <w:p w14:paraId="72D9E4F1" w14:textId="77777777" w:rsidR="00A540EA" w:rsidRPr="00447B84" w:rsidRDefault="00A540EA" w:rsidP="00135518">
            <w:r w:rsidRPr="00447B84">
              <w:t>Failure mode</w:t>
            </w:r>
          </w:p>
        </w:tc>
        <w:tc>
          <w:tcPr>
            <w:tcW w:w="7842" w:type="dxa"/>
          </w:tcPr>
          <w:p w14:paraId="2C30F86C" w14:textId="77777777" w:rsidR="00A540EA" w:rsidRPr="00447B84" w:rsidRDefault="00A540EA" w:rsidP="00135518"/>
        </w:tc>
      </w:tr>
      <w:tr w:rsidR="00A540EA" w:rsidRPr="00447B84" w14:paraId="641EF3D8" w14:textId="77777777" w:rsidTr="00135518">
        <w:tc>
          <w:tcPr>
            <w:tcW w:w="1554" w:type="dxa"/>
            <w:shd w:val="clear" w:color="auto" w:fill="AEAAAA" w:themeFill="background2" w:themeFillShade="BF"/>
          </w:tcPr>
          <w:p w14:paraId="2537AAAE" w14:textId="77777777" w:rsidR="00A540EA" w:rsidRPr="00447B84" w:rsidRDefault="00A540EA" w:rsidP="00135518">
            <w:r w:rsidRPr="00447B84">
              <w:t>End-effect</w:t>
            </w:r>
          </w:p>
        </w:tc>
        <w:tc>
          <w:tcPr>
            <w:tcW w:w="7842" w:type="dxa"/>
          </w:tcPr>
          <w:p w14:paraId="639B9E90" w14:textId="77777777" w:rsidR="00A540EA" w:rsidRPr="00447B84" w:rsidRDefault="00A540EA" w:rsidP="00135518"/>
        </w:tc>
      </w:tr>
      <w:tr w:rsidR="00A540EA" w:rsidRPr="00447B84" w14:paraId="03C35E23" w14:textId="77777777" w:rsidTr="00135518">
        <w:tc>
          <w:tcPr>
            <w:tcW w:w="1554" w:type="dxa"/>
            <w:shd w:val="clear" w:color="auto" w:fill="AEAAAA" w:themeFill="background2" w:themeFillShade="BF"/>
          </w:tcPr>
          <w:p w14:paraId="127D9723" w14:textId="77777777" w:rsidR="00A540EA" w:rsidRPr="00447B84" w:rsidRDefault="00A540EA" w:rsidP="00135518">
            <w:r w:rsidRPr="00447B84">
              <w:t>Rationale</w:t>
            </w:r>
          </w:p>
        </w:tc>
        <w:tc>
          <w:tcPr>
            <w:tcW w:w="7842" w:type="dxa"/>
          </w:tcPr>
          <w:p w14:paraId="771BE23E" w14:textId="77777777" w:rsidR="00A540EA" w:rsidRPr="00447B84" w:rsidRDefault="00A540EA" w:rsidP="00135518"/>
        </w:tc>
      </w:tr>
      <w:tr w:rsidR="00A540EA" w:rsidRPr="00447B84" w14:paraId="19085B6F" w14:textId="77777777" w:rsidTr="00135518">
        <w:tc>
          <w:tcPr>
            <w:tcW w:w="1554" w:type="dxa"/>
            <w:shd w:val="clear" w:color="auto" w:fill="AEAAAA" w:themeFill="background2" w:themeFillShade="BF"/>
          </w:tcPr>
          <w:p w14:paraId="78FF10B2" w14:textId="77777777" w:rsidR="00A540EA" w:rsidRPr="00447B84" w:rsidRDefault="00A540EA" w:rsidP="00135518">
            <w:r>
              <w:t xml:space="preserve">Failure </w:t>
            </w:r>
            <w:r w:rsidRPr="00447B84">
              <w:t>Cause</w:t>
            </w:r>
          </w:p>
        </w:tc>
        <w:tc>
          <w:tcPr>
            <w:tcW w:w="7842" w:type="dxa"/>
          </w:tcPr>
          <w:p w14:paraId="6C306E67" w14:textId="77777777" w:rsidR="00A540EA" w:rsidRPr="00447B84" w:rsidRDefault="00A540EA" w:rsidP="00135518"/>
        </w:tc>
      </w:tr>
      <w:tr w:rsidR="00A540EA" w:rsidRPr="00447B84" w14:paraId="46843E2B" w14:textId="77777777" w:rsidTr="00135518">
        <w:tc>
          <w:tcPr>
            <w:tcW w:w="1554" w:type="dxa"/>
            <w:shd w:val="clear" w:color="auto" w:fill="AEAAAA" w:themeFill="background2" w:themeFillShade="BF"/>
          </w:tcPr>
          <w:p w14:paraId="70A86818" w14:textId="77777777" w:rsidR="00A540EA" w:rsidRPr="00447B84" w:rsidRDefault="00A540EA" w:rsidP="00135518">
            <w:r w:rsidRPr="00447B84">
              <w:t>Severity</w:t>
            </w:r>
          </w:p>
        </w:tc>
        <w:tc>
          <w:tcPr>
            <w:tcW w:w="7842" w:type="dxa"/>
          </w:tcPr>
          <w:p w14:paraId="07AE5875" w14:textId="77777777" w:rsidR="00A540EA" w:rsidRPr="00447B84" w:rsidRDefault="00A540EA" w:rsidP="00135518"/>
        </w:tc>
      </w:tr>
      <w:tr w:rsidR="00A540EA" w:rsidRPr="00447B84" w14:paraId="5BC9F314" w14:textId="77777777" w:rsidTr="00135518">
        <w:tc>
          <w:tcPr>
            <w:tcW w:w="1554" w:type="dxa"/>
            <w:shd w:val="clear" w:color="auto" w:fill="AEAAAA" w:themeFill="background2" w:themeFillShade="BF"/>
          </w:tcPr>
          <w:p w14:paraId="5A51E444" w14:textId="77777777" w:rsidR="00A540EA" w:rsidRPr="00447B84" w:rsidRDefault="00A540EA" w:rsidP="00135518">
            <w:r w:rsidRPr="00447B84">
              <w:t>Prevention</w:t>
            </w:r>
          </w:p>
        </w:tc>
        <w:tc>
          <w:tcPr>
            <w:tcW w:w="7842" w:type="dxa"/>
          </w:tcPr>
          <w:p w14:paraId="12AEED15" w14:textId="77777777" w:rsidR="00A540EA" w:rsidRPr="00447B84" w:rsidRDefault="00A540EA" w:rsidP="00135518"/>
        </w:tc>
      </w:tr>
      <w:tr w:rsidR="00A540EA" w:rsidRPr="00447B84" w14:paraId="616520E9" w14:textId="77777777" w:rsidTr="00135518">
        <w:tc>
          <w:tcPr>
            <w:tcW w:w="1554" w:type="dxa"/>
            <w:shd w:val="clear" w:color="auto" w:fill="AEAAAA" w:themeFill="background2" w:themeFillShade="BF"/>
          </w:tcPr>
          <w:p w14:paraId="6D7F25CC" w14:textId="77777777" w:rsidR="00A540EA" w:rsidRPr="00447B84" w:rsidRDefault="00A540EA" w:rsidP="00135518">
            <w:r w:rsidRPr="00447B84">
              <w:t>Classification</w:t>
            </w:r>
          </w:p>
        </w:tc>
        <w:tc>
          <w:tcPr>
            <w:tcW w:w="7842" w:type="dxa"/>
          </w:tcPr>
          <w:p w14:paraId="41D9F3A7" w14:textId="77777777" w:rsidR="00A540EA" w:rsidRPr="00447B84" w:rsidRDefault="00A540EA" w:rsidP="00135518"/>
        </w:tc>
      </w:tr>
      <w:tr w:rsidR="00A540EA" w:rsidRPr="00447B84" w14:paraId="49EEFF5F" w14:textId="77777777" w:rsidTr="00135518">
        <w:tc>
          <w:tcPr>
            <w:tcW w:w="1554" w:type="dxa"/>
            <w:shd w:val="clear" w:color="auto" w:fill="AEAAAA" w:themeFill="background2" w:themeFillShade="BF"/>
          </w:tcPr>
          <w:p w14:paraId="7FAC8347" w14:textId="77777777" w:rsidR="00A540EA" w:rsidRPr="00447B84" w:rsidRDefault="00A540EA" w:rsidP="00135518">
            <w:r>
              <w:t>Traces</w:t>
            </w:r>
          </w:p>
        </w:tc>
        <w:tc>
          <w:tcPr>
            <w:tcW w:w="7842" w:type="dxa"/>
          </w:tcPr>
          <w:p w14:paraId="18352592" w14:textId="77777777" w:rsidR="00A540EA" w:rsidRPr="00447B84" w:rsidRDefault="00A540EA" w:rsidP="00135518"/>
        </w:tc>
      </w:tr>
    </w:tbl>
    <w:p w14:paraId="7EF9379D" w14:textId="77777777" w:rsidR="000F05A4" w:rsidRDefault="000F05A4" w:rsidP="000F05A4"/>
    <w:p w14:paraId="2E14CA36" w14:textId="77777777" w:rsidR="005A0941" w:rsidRDefault="005A0941" w:rsidP="005A0941">
      <w:pPr>
        <w:pStyle w:val="Heading3"/>
        <w:rPr>
          <w:lang w:val="en-GB"/>
        </w:rPr>
      </w:pPr>
      <w:bookmarkStart w:id="91" w:name="_Toc228455439"/>
      <w:bookmarkStart w:id="92" w:name="_Toc228476899"/>
      <w:bookmarkStart w:id="93" w:name="_Toc218780040"/>
      <w:r>
        <w:rPr>
          <w:lang w:val="en-GB"/>
        </w:rPr>
        <w:t>Items</w:t>
      </w:r>
      <w:bookmarkEnd w:id="91"/>
      <w:bookmarkEnd w:id="92"/>
    </w:p>
    <w:p w14:paraId="70E60478" w14:textId="77777777" w:rsidR="00A540EA" w:rsidRPr="00B92EAF" w:rsidRDefault="00A540EA" w:rsidP="00A540EA">
      <w:r>
        <w:t>The list of items the system has been decomposed into during architecture. Each item is detailed in its own subsection further down: its external and internal interfaces, requirements, architecture, detailed design, and DFMEA, in the same structure as the parent system.</w:t>
      </w:r>
    </w:p>
    <w:p w14:paraId="7573A74C" w14:textId="77777777" w:rsidR="00A540EA" w:rsidRPr="00A540EA" w:rsidRDefault="00A540EA" w:rsidP="00A540EA">
      <w:pPr>
        <w:rPr>
          <w:lang w:val="en-GB"/>
        </w:rPr>
      </w:pPr>
    </w:p>
    <w:p w14:paraId="6E9E3987" w14:textId="7CC47112" w:rsidR="005A0941" w:rsidRPr="00DB170F" w:rsidRDefault="005A0941" w:rsidP="005A0941">
      <w:pPr>
        <w:pStyle w:val="Heading4"/>
        <w:rPr>
          <w:lang w:val="en-GB"/>
        </w:rPr>
      </w:pPr>
      <w:r w:rsidRPr="00DB170F">
        <w:rPr>
          <w:lang w:val="en-GB"/>
        </w:rPr>
        <w:t xml:space="preserve">ITEM: </w:t>
      </w:r>
      <w:bookmarkEnd w:id="93"/>
      <w:r>
        <w:rPr>
          <w:lang w:val="en-GB"/>
        </w:rPr>
        <w:t>&lt;NAME&gt;</w:t>
      </w:r>
    </w:p>
    <w:p w14:paraId="4711EDEC" w14:textId="77777777" w:rsidR="005A0941" w:rsidRDefault="005A0941" w:rsidP="005A0941">
      <w:pPr>
        <w:rPr>
          <w:lang w:val="en-GB"/>
        </w:rPr>
      </w:pPr>
      <w:bookmarkStart w:id="94" w:name="_Toc218780041"/>
      <w:r w:rsidRPr="00DB170F">
        <w:rPr>
          <w:lang w:val="en-GB"/>
        </w:rPr>
        <w:t>External Interfaces</w:t>
      </w:r>
      <w:bookmarkEnd w:id="94"/>
    </w:p>
    <w:p w14:paraId="15E15692" w14:textId="77777777" w:rsidR="005A0941" w:rsidRDefault="005A0941" w:rsidP="005A0941">
      <w:pPr>
        <w:rPr>
          <w:lang w:val="en-GB"/>
        </w:rPr>
      </w:pPr>
      <w:r>
        <w:rPr>
          <w:lang w:val="en-GB"/>
        </w:rPr>
        <w:t>Requirements</w:t>
      </w:r>
    </w:p>
    <w:p w14:paraId="00C2DEBB" w14:textId="77777777" w:rsidR="005A0941" w:rsidRDefault="005A0941" w:rsidP="005A0941">
      <w:pPr>
        <w:rPr>
          <w:lang w:val="en-GB"/>
        </w:rPr>
      </w:pPr>
      <w:r>
        <w:rPr>
          <w:lang w:val="en-GB"/>
        </w:rPr>
        <w:t>Verification</w:t>
      </w:r>
    </w:p>
    <w:p w14:paraId="4EE76E8B" w14:textId="77777777" w:rsidR="005A0941" w:rsidRDefault="005A0941" w:rsidP="005A0941">
      <w:pPr>
        <w:rPr>
          <w:lang w:val="en-GB"/>
        </w:rPr>
      </w:pPr>
      <w:r>
        <w:rPr>
          <w:lang w:val="en-GB"/>
        </w:rPr>
        <w:t>Architecture</w:t>
      </w:r>
    </w:p>
    <w:p w14:paraId="1F88B6B2" w14:textId="77777777" w:rsidR="005A0941" w:rsidRDefault="005A0941" w:rsidP="005A0941">
      <w:pPr>
        <w:rPr>
          <w:lang w:val="en-GB"/>
        </w:rPr>
      </w:pPr>
      <w:r>
        <w:rPr>
          <w:lang w:val="en-GB"/>
        </w:rPr>
        <w:t>Detailed Design</w:t>
      </w:r>
    </w:p>
    <w:p w14:paraId="5AD594B1" w14:textId="77777777" w:rsidR="005A0941" w:rsidRDefault="005A0941" w:rsidP="005A0941">
      <w:pPr>
        <w:rPr>
          <w:lang w:val="en-GB"/>
        </w:rPr>
      </w:pPr>
      <w:r>
        <w:rPr>
          <w:lang w:val="en-GB"/>
        </w:rPr>
        <w:t>DFMEA</w:t>
      </w:r>
    </w:p>
    <w:p w14:paraId="0CB07CA8" w14:textId="0F773ED8" w:rsidR="005A0941" w:rsidRPr="005A0941" w:rsidRDefault="005A0941" w:rsidP="000F05A4">
      <w:pPr>
        <w:rPr>
          <w:lang w:val="en-GB"/>
        </w:rPr>
      </w:pPr>
      <w:r>
        <w:rPr>
          <w:lang w:val="en-GB"/>
        </w:rPr>
        <w:t>Item / Units</w:t>
      </w:r>
      <w:r>
        <w:br w:type="page"/>
      </w:r>
    </w:p>
    <w:p w14:paraId="7481E9AD" w14:textId="302FEFE0" w:rsidR="006079A6" w:rsidRDefault="006079A6" w:rsidP="006079A6">
      <w:pPr>
        <w:pStyle w:val="Heading1"/>
      </w:pPr>
      <w:bookmarkStart w:id="95" w:name="_Toc228476900"/>
      <w:bookmarkEnd w:id="90"/>
      <w:r>
        <w:lastRenderedPageBreak/>
        <w:t xml:space="preserve">APPENDIX A: </w:t>
      </w:r>
      <w:bookmarkEnd w:id="77"/>
      <w:r w:rsidR="00F64DE3">
        <w:t>DOCUMENT STRUCTURE</w:t>
      </w:r>
      <w:bookmarkEnd w:id="95"/>
    </w:p>
    <w:p w14:paraId="7CDBD19B" w14:textId="77777777" w:rsidR="00F64DE3" w:rsidRPr="00F64DE3" w:rsidRDefault="00F64DE3" w:rsidP="00F64DE3"/>
    <w:p w14:paraId="7FDF5524" w14:textId="77777777" w:rsidR="00F64DE3" w:rsidRPr="00447B84" w:rsidRDefault="00F64DE3" w:rsidP="00F64DE3">
      <w:pPr>
        <w:jc w:val="center"/>
      </w:pPr>
      <w:r w:rsidRPr="007A2E19">
        <w:rPr>
          <w:noProof/>
        </w:rPr>
        <w:drawing>
          <wp:inline distT="0" distB="0" distL="0" distR="0" wp14:anchorId="5E5DAFCC" wp14:editId="4B2E0611">
            <wp:extent cx="3941010" cy="3931049"/>
            <wp:effectExtent l="0" t="0" r="2540" b="0"/>
            <wp:docPr id="121215814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8143" name="Picture 1" descr="A diagram of a system&#10;&#10;AI-generated content may be incorrect."/>
                    <pic:cNvPicPr/>
                  </pic:nvPicPr>
                  <pic:blipFill>
                    <a:blip r:embed="rId14"/>
                    <a:stretch>
                      <a:fillRect/>
                    </a:stretch>
                  </pic:blipFill>
                  <pic:spPr>
                    <a:xfrm>
                      <a:off x="0" y="0"/>
                      <a:ext cx="3983629" cy="3973560"/>
                    </a:xfrm>
                    <a:prstGeom prst="rect">
                      <a:avLst/>
                    </a:prstGeom>
                  </pic:spPr>
                </pic:pic>
              </a:graphicData>
            </a:graphic>
          </wp:inline>
        </w:drawing>
      </w:r>
    </w:p>
    <w:p w14:paraId="35D242E9" w14:textId="26D57534" w:rsidR="00F64DE3" w:rsidRPr="00447B84" w:rsidRDefault="00F64DE3" w:rsidP="00F64DE3">
      <w:pPr>
        <w:pStyle w:val="Caption"/>
        <w:jc w:val="center"/>
      </w:pPr>
      <w:r w:rsidRPr="00447B84">
        <w:t xml:space="preserve">Figure </w:t>
      </w:r>
      <w:fldSimple w:instr=" SEQ Figure \* ARABIC ">
        <w:r w:rsidR="00394028">
          <w:rPr>
            <w:noProof/>
          </w:rPr>
          <w:t>8</w:t>
        </w:r>
      </w:fldSimple>
      <w:r w:rsidRPr="00447B84">
        <w:t>: The workbook structure</w:t>
      </w:r>
    </w:p>
    <w:p w14:paraId="36EE810B" w14:textId="55A25BDE" w:rsidR="006079A6" w:rsidRPr="005A0941" w:rsidRDefault="006079A6" w:rsidP="006079A6">
      <w:pPr>
        <w:rPr>
          <w:lang w:val="en-GB"/>
        </w:rPr>
      </w:pPr>
    </w:p>
    <w:p w14:paraId="76D94BC0" w14:textId="77777777" w:rsidR="006079A6" w:rsidRPr="000841E9" w:rsidRDefault="006079A6" w:rsidP="006079A6">
      <w:pPr>
        <w:rPr>
          <w:rFonts w:asciiTheme="majorHAnsi" w:eastAsiaTheme="majorEastAsia" w:hAnsiTheme="majorHAnsi" w:cstheme="majorBidi"/>
          <w:color w:val="0070C0"/>
          <w:sz w:val="32"/>
          <w:szCs w:val="32"/>
        </w:rPr>
      </w:pPr>
    </w:p>
    <w:bookmarkEnd w:id="6"/>
    <w:p w14:paraId="7C393312" w14:textId="2601DAB4" w:rsidR="00083888" w:rsidRPr="005A0941" w:rsidRDefault="00083888" w:rsidP="005A0941">
      <w:pPr>
        <w:spacing w:after="160" w:line="259" w:lineRule="auto"/>
        <w:jc w:val="left"/>
        <w:rPr>
          <w:rFonts w:asciiTheme="majorHAnsi" w:eastAsiaTheme="majorEastAsia" w:hAnsiTheme="majorHAnsi" w:cstheme="majorBidi"/>
          <w:color w:val="0070C0"/>
          <w:sz w:val="32"/>
          <w:szCs w:val="32"/>
        </w:rPr>
      </w:pPr>
    </w:p>
    <w:sectPr w:rsidR="00083888" w:rsidRPr="005A0941" w:rsidSect="00BC35D6">
      <w:headerReference w:type="default" r:id="rId15"/>
      <w:headerReference w:type="first" r:id="rId16"/>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692B" w14:textId="77777777" w:rsidR="009657CB" w:rsidRDefault="009657CB" w:rsidP="00FA681E">
      <w:r>
        <w:separator/>
      </w:r>
    </w:p>
  </w:endnote>
  <w:endnote w:type="continuationSeparator" w:id="0">
    <w:p w14:paraId="62246030" w14:textId="77777777" w:rsidR="009657CB" w:rsidRDefault="009657CB" w:rsidP="00FA681E">
      <w:r>
        <w:continuationSeparator/>
      </w:r>
    </w:p>
  </w:endnote>
  <w:endnote w:type="continuationNotice" w:id="1">
    <w:p w14:paraId="745CB55E" w14:textId="77777777" w:rsidR="009657CB" w:rsidRDefault="009657C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105E" w14:textId="58B99D55" w:rsidR="00937C6A" w:rsidRDefault="00937C6A" w:rsidP="00E13D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277" w14:textId="5875828E" w:rsidR="00E13D77" w:rsidRDefault="00E13D77" w:rsidP="00E13D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964A" w14:textId="77777777" w:rsidR="009657CB" w:rsidRDefault="009657CB" w:rsidP="00FA681E">
      <w:r>
        <w:separator/>
      </w:r>
    </w:p>
  </w:footnote>
  <w:footnote w:type="continuationSeparator" w:id="0">
    <w:p w14:paraId="457A374F" w14:textId="77777777" w:rsidR="009657CB" w:rsidRDefault="009657CB" w:rsidP="00FA681E">
      <w:r>
        <w:continuationSeparator/>
      </w:r>
    </w:p>
  </w:footnote>
  <w:footnote w:type="continuationNotice" w:id="1">
    <w:p w14:paraId="6E031C37" w14:textId="77777777" w:rsidR="009657CB" w:rsidRDefault="009657C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75247124" w14:textId="77777777" w:rsidTr="00422F07">
      <w:tc>
        <w:tcPr>
          <w:tcW w:w="4698" w:type="dxa"/>
        </w:tcPr>
        <w:p w14:paraId="4B708B30" w14:textId="77777777" w:rsidR="00E13D77" w:rsidRPr="00F5206C" w:rsidRDefault="00E13D77" w:rsidP="00E13D77">
          <w:pPr>
            <w:pStyle w:val="Heading1"/>
          </w:pPr>
          <w:r>
            <w:t>Mobile Monitor for Critical Care</w:t>
          </w:r>
        </w:p>
        <w:p w14:paraId="379896F1" w14:textId="77777777" w:rsidR="00E13D77" w:rsidRPr="0040153D" w:rsidRDefault="00E13D77" w:rsidP="00E13D77">
          <w:pPr>
            <w:pStyle w:val="Header"/>
          </w:pPr>
          <w:r>
            <w:t>Technical Product Narrative</w:t>
          </w:r>
        </w:p>
      </w:tc>
      <w:tc>
        <w:tcPr>
          <w:tcW w:w="4698" w:type="dxa"/>
        </w:tcPr>
        <w:p w14:paraId="73E3619B" w14:textId="77777777" w:rsidR="00E13D77" w:rsidRDefault="00E13D77" w:rsidP="00E13D77">
          <w:pPr>
            <w:pStyle w:val="Header"/>
            <w:jc w:val="right"/>
          </w:pPr>
          <w:r w:rsidRPr="003D0374">
            <w:rPr>
              <w:noProof/>
            </w:rPr>
            <w:drawing>
              <wp:inline distT="0" distB="0" distL="0" distR="0" wp14:anchorId="12155968" wp14:editId="5813B0D7">
                <wp:extent cx="860400" cy="594000"/>
                <wp:effectExtent l="0" t="0" r="0" b="0"/>
                <wp:docPr id="1716167306"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5D731DB5" w14:textId="494732B1" w:rsidR="00937C6A" w:rsidRPr="00E039B8" w:rsidRDefault="00937C6A" w:rsidP="00E13D7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FB4B" w14:textId="190C6100" w:rsidR="00E13D77" w:rsidRDefault="00E13D77" w:rsidP="00E13D77">
    <w:pPr>
      <w:pStyle w:val="Header"/>
      <w:jc w:val="center"/>
    </w:pPr>
    <w:r>
      <w:rPr>
        <w:noProof/>
      </w:rPr>
      <w:drawing>
        <wp:inline distT="0" distB="0" distL="0" distR="0" wp14:anchorId="5180E20F" wp14:editId="586D31CA">
          <wp:extent cx="1562696" cy="1103923"/>
          <wp:effectExtent l="0" t="0" r="0" b="1270"/>
          <wp:docPr id="1091675816"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24382" name="Picture 1" descr="A blue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62696" cy="110392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F947E2" w14:paraId="123C2E66" w14:textId="77777777" w:rsidTr="00F5206C">
      <w:tc>
        <w:tcPr>
          <w:tcW w:w="4698" w:type="dxa"/>
        </w:tcPr>
        <w:p w14:paraId="2A9ABA82" w14:textId="4DFE44ED" w:rsidR="00F947E2" w:rsidRPr="00F5206C" w:rsidRDefault="008B7598" w:rsidP="00FA681E">
          <w:pPr>
            <w:pStyle w:val="Heading1"/>
          </w:pPr>
          <w:r>
            <w:t>Mobile Monitor for Critical Care</w:t>
          </w:r>
        </w:p>
        <w:p w14:paraId="15298F91" w14:textId="7E42BD69" w:rsidR="00F947E2" w:rsidRPr="0040153D" w:rsidRDefault="00225DE5" w:rsidP="00FA681E">
          <w:pPr>
            <w:pStyle w:val="Header"/>
          </w:pPr>
          <w:r>
            <w:t>Technical Product Narrative</w:t>
          </w:r>
        </w:p>
      </w:tc>
      <w:tc>
        <w:tcPr>
          <w:tcW w:w="4698" w:type="dxa"/>
        </w:tcPr>
        <w:p w14:paraId="76756F4F" w14:textId="27A0C246" w:rsidR="00F947E2" w:rsidRDefault="00225DE5" w:rsidP="00225DE5">
          <w:pPr>
            <w:pStyle w:val="Header"/>
            <w:jc w:val="right"/>
          </w:pPr>
          <w:r w:rsidRPr="003D0374">
            <w:rPr>
              <w:noProof/>
            </w:rPr>
            <w:drawing>
              <wp:inline distT="0" distB="0" distL="0" distR="0" wp14:anchorId="5D49CCB2" wp14:editId="0F2265CF">
                <wp:extent cx="860400" cy="594000"/>
                <wp:effectExtent l="0" t="0" r="0" b="0"/>
                <wp:docPr id="389628379"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325A0636" w14:textId="45C8201A" w:rsidR="00F947E2" w:rsidRDefault="00F947E2" w:rsidP="00FA68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6BB56C0F" w14:textId="77777777" w:rsidTr="00422F07">
      <w:tc>
        <w:tcPr>
          <w:tcW w:w="4698" w:type="dxa"/>
        </w:tcPr>
        <w:p w14:paraId="15EF5587" w14:textId="77777777" w:rsidR="00E13D77" w:rsidRPr="00F5206C" w:rsidRDefault="00E13D77" w:rsidP="00E13D77">
          <w:pPr>
            <w:pStyle w:val="Heading1"/>
          </w:pPr>
          <w:r>
            <w:t>Mobile Monitor for Critical Care</w:t>
          </w:r>
        </w:p>
        <w:p w14:paraId="19B0E64D" w14:textId="77777777" w:rsidR="00E13D77" w:rsidRPr="0040153D" w:rsidRDefault="00E13D77" w:rsidP="00E13D77">
          <w:pPr>
            <w:pStyle w:val="Header"/>
          </w:pPr>
          <w:r>
            <w:t>Technical Product Narrative</w:t>
          </w:r>
        </w:p>
      </w:tc>
      <w:tc>
        <w:tcPr>
          <w:tcW w:w="4698" w:type="dxa"/>
        </w:tcPr>
        <w:p w14:paraId="327FCBAD" w14:textId="77777777" w:rsidR="00E13D77" w:rsidRDefault="00E13D77" w:rsidP="00E13D77">
          <w:pPr>
            <w:pStyle w:val="Header"/>
            <w:jc w:val="right"/>
          </w:pPr>
          <w:r w:rsidRPr="003D0374">
            <w:rPr>
              <w:noProof/>
            </w:rPr>
            <w:drawing>
              <wp:inline distT="0" distB="0" distL="0" distR="0" wp14:anchorId="29FF6ED7" wp14:editId="474BFD74">
                <wp:extent cx="860400" cy="594000"/>
                <wp:effectExtent l="0" t="0" r="0" b="0"/>
                <wp:docPr id="604546827"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1F52F196" w14:textId="4BFF2305" w:rsidR="00F947E2" w:rsidRDefault="00F947E2" w:rsidP="00E13D77">
    <w:pPr>
      <w:pStyle w:val="Header"/>
      <w:jc w:val="right"/>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607F"/>
    <w:multiLevelType w:val="hybridMultilevel"/>
    <w:tmpl w:val="2EFA99B0"/>
    <w:lvl w:ilvl="0" w:tplc="9C2275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70AC0"/>
    <w:multiLevelType w:val="hybridMultilevel"/>
    <w:tmpl w:val="2CD44D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317E592E"/>
    <w:multiLevelType w:val="hybridMultilevel"/>
    <w:tmpl w:val="EEB2C5A2"/>
    <w:lvl w:ilvl="0" w:tplc="60842B9E">
      <w:start w:val="1"/>
      <w:numFmt w:val="bullet"/>
      <w:lvlText w:val="•"/>
      <w:lvlJc w:val="left"/>
      <w:pPr>
        <w:tabs>
          <w:tab w:val="num" w:pos="360"/>
        </w:tabs>
        <w:ind w:left="360" w:hanging="360"/>
      </w:pPr>
      <w:rPr>
        <w:rFonts w:ascii="Arial" w:hAnsi="Arial" w:hint="default"/>
      </w:rPr>
    </w:lvl>
    <w:lvl w:ilvl="1" w:tplc="D302895A" w:tentative="1">
      <w:start w:val="1"/>
      <w:numFmt w:val="bullet"/>
      <w:lvlText w:val="•"/>
      <w:lvlJc w:val="left"/>
      <w:pPr>
        <w:tabs>
          <w:tab w:val="num" w:pos="1080"/>
        </w:tabs>
        <w:ind w:left="1080" w:hanging="360"/>
      </w:pPr>
      <w:rPr>
        <w:rFonts w:ascii="Arial" w:hAnsi="Arial" w:hint="default"/>
      </w:rPr>
    </w:lvl>
    <w:lvl w:ilvl="2" w:tplc="DDFEFE28" w:tentative="1">
      <w:start w:val="1"/>
      <w:numFmt w:val="bullet"/>
      <w:lvlText w:val="•"/>
      <w:lvlJc w:val="left"/>
      <w:pPr>
        <w:tabs>
          <w:tab w:val="num" w:pos="1800"/>
        </w:tabs>
        <w:ind w:left="1800" w:hanging="360"/>
      </w:pPr>
      <w:rPr>
        <w:rFonts w:ascii="Arial" w:hAnsi="Arial" w:hint="default"/>
      </w:rPr>
    </w:lvl>
    <w:lvl w:ilvl="3" w:tplc="E4309B74" w:tentative="1">
      <w:start w:val="1"/>
      <w:numFmt w:val="bullet"/>
      <w:lvlText w:val="•"/>
      <w:lvlJc w:val="left"/>
      <w:pPr>
        <w:tabs>
          <w:tab w:val="num" w:pos="2520"/>
        </w:tabs>
        <w:ind w:left="2520" w:hanging="360"/>
      </w:pPr>
      <w:rPr>
        <w:rFonts w:ascii="Arial" w:hAnsi="Arial" w:hint="default"/>
      </w:rPr>
    </w:lvl>
    <w:lvl w:ilvl="4" w:tplc="36780C06" w:tentative="1">
      <w:start w:val="1"/>
      <w:numFmt w:val="bullet"/>
      <w:lvlText w:val="•"/>
      <w:lvlJc w:val="left"/>
      <w:pPr>
        <w:tabs>
          <w:tab w:val="num" w:pos="3240"/>
        </w:tabs>
        <w:ind w:left="3240" w:hanging="360"/>
      </w:pPr>
      <w:rPr>
        <w:rFonts w:ascii="Arial" w:hAnsi="Arial" w:hint="default"/>
      </w:rPr>
    </w:lvl>
    <w:lvl w:ilvl="5" w:tplc="99D28468" w:tentative="1">
      <w:start w:val="1"/>
      <w:numFmt w:val="bullet"/>
      <w:lvlText w:val="•"/>
      <w:lvlJc w:val="left"/>
      <w:pPr>
        <w:tabs>
          <w:tab w:val="num" w:pos="3960"/>
        </w:tabs>
        <w:ind w:left="3960" w:hanging="360"/>
      </w:pPr>
      <w:rPr>
        <w:rFonts w:ascii="Arial" w:hAnsi="Arial" w:hint="default"/>
      </w:rPr>
    </w:lvl>
    <w:lvl w:ilvl="6" w:tplc="F5C2BFEE" w:tentative="1">
      <w:start w:val="1"/>
      <w:numFmt w:val="bullet"/>
      <w:lvlText w:val="•"/>
      <w:lvlJc w:val="left"/>
      <w:pPr>
        <w:tabs>
          <w:tab w:val="num" w:pos="4680"/>
        </w:tabs>
        <w:ind w:left="4680" w:hanging="360"/>
      </w:pPr>
      <w:rPr>
        <w:rFonts w:ascii="Arial" w:hAnsi="Arial" w:hint="default"/>
      </w:rPr>
    </w:lvl>
    <w:lvl w:ilvl="7" w:tplc="B59CD032" w:tentative="1">
      <w:start w:val="1"/>
      <w:numFmt w:val="bullet"/>
      <w:lvlText w:val="•"/>
      <w:lvlJc w:val="left"/>
      <w:pPr>
        <w:tabs>
          <w:tab w:val="num" w:pos="5400"/>
        </w:tabs>
        <w:ind w:left="5400" w:hanging="360"/>
      </w:pPr>
      <w:rPr>
        <w:rFonts w:ascii="Arial" w:hAnsi="Arial" w:hint="default"/>
      </w:rPr>
    </w:lvl>
    <w:lvl w:ilvl="8" w:tplc="A9DA9000"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4A80651F"/>
    <w:multiLevelType w:val="hybridMultilevel"/>
    <w:tmpl w:val="2D14E24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ED43C81"/>
    <w:multiLevelType w:val="hybridMultilevel"/>
    <w:tmpl w:val="2D14E24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89087634">
    <w:abstractNumId w:val="2"/>
  </w:num>
  <w:num w:numId="2" w16cid:durableId="1669675703">
    <w:abstractNumId w:val="0"/>
  </w:num>
  <w:num w:numId="3" w16cid:durableId="1934362781">
    <w:abstractNumId w:val="3"/>
  </w:num>
  <w:num w:numId="4" w16cid:durableId="1822892977">
    <w:abstractNumId w:val="4"/>
  </w:num>
  <w:num w:numId="5" w16cid:durableId="55905212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77"/>
    <w:rsid w:val="00001264"/>
    <w:rsid w:val="00001A9E"/>
    <w:rsid w:val="00001BD0"/>
    <w:rsid w:val="00002B07"/>
    <w:rsid w:val="00002B41"/>
    <w:rsid w:val="0000316A"/>
    <w:rsid w:val="00004DFD"/>
    <w:rsid w:val="00010143"/>
    <w:rsid w:val="00010811"/>
    <w:rsid w:val="00014737"/>
    <w:rsid w:val="000165B5"/>
    <w:rsid w:val="00021B12"/>
    <w:rsid w:val="00023F37"/>
    <w:rsid w:val="00031E00"/>
    <w:rsid w:val="000370D1"/>
    <w:rsid w:val="00037BE8"/>
    <w:rsid w:val="00040BB1"/>
    <w:rsid w:val="00044C24"/>
    <w:rsid w:val="00046AE5"/>
    <w:rsid w:val="00047CF3"/>
    <w:rsid w:val="00050E5E"/>
    <w:rsid w:val="000524D9"/>
    <w:rsid w:val="00052644"/>
    <w:rsid w:val="00054D7F"/>
    <w:rsid w:val="00054F60"/>
    <w:rsid w:val="000555D7"/>
    <w:rsid w:val="00056D66"/>
    <w:rsid w:val="00057208"/>
    <w:rsid w:val="00061469"/>
    <w:rsid w:val="00061911"/>
    <w:rsid w:val="00063192"/>
    <w:rsid w:val="000643A4"/>
    <w:rsid w:val="000650C8"/>
    <w:rsid w:val="00065B80"/>
    <w:rsid w:val="00066BF1"/>
    <w:rsid w:val="00066C77"/>
    <w:rsid w:val="00081F32"/>
    <w:rsid w:val="000837AA"/>
    <w:rsid w:val="00083888"/>
    <w:rsid w:val="000841E9"/>
    <w:rsid w:val="000860A6"/>
    <w:rsid w:val="00086FA0"/>
    <w:rsid w:val="000877E9"/>
    <w:rsid w:val="00090F2D"/>
    <w:rsid w:val="000915A0"/>
    <w:rsid w:val="0009162F"/>
    <w:rsid w:val="000933A6"/>
    <w:rsid w:val="000A31C0"/>
    <w:rsid w:val="000B1397"/>
    <w:rsid w:val="000B30EF"/>
    <w:rsid w:val="000B3858"/>
    <w:rsid w:val="000B4E31"/>
    <w:rsid w:val="000C1290"/>
    <w:rsid w:val="000C7DAD"/>
    <w:rsid w:val="000D0024"/>
    <w:rsid w:val="000D23CF"/>
    <w:rsid w:val="000E1172"/>
    <w:rsid w:val="000E3D48"/>
    <w:rsid w:val="000E4470"/>
    <w:rsid w:val="000E4CF9"/>
    <w:rsid w:val="000E5853"/>
    <w:rsid w:val="000F05A4"/>
    <w:rsid w:val="000F2833"/>
    <w:rsid w:val="000F61CF"/>
    <w:rsid w:val="000F67C2"/>
    <w:rsid w:val="00103AFB"/>
    <w:rsid w:val="001121DA"/>
    <w:rsid w:val="00112586"/>
    <w:rsid w:val="001127FD"/>
    <w:rsid w:val="001130C4"/>
    <w:rsid w:val="0011590F"/>
    <w:rsid w:val="00116870"/>
    <w:rsid w:val="00122672"/>
    <w:rsid w:val="00127510"/>
    <w:rsid w:val="001400DA"/>
    <w:rsid w:val="001417BF"/>
    <w:rsid w:val="00142642"/>
    <w:rsid w:val="00146620"/>
    <w:rsid w:val="00147E25"/>
    <w:rsid w:val="001503A5"/>
    <w:rsid w:val="0015044D"/>
    <w:rsid w:val="001511AB"/>
    <w:rsid w:val="0015232C"/>
    <w:rsid w:val="00154B98"/>
    <w:rsid w:val="00161576"/>
    <w:rsid w:val="00164411"/>
    <w:rsid w:val="00166B77"/>
    <w:rsid w:val="00167457"/>
    <w:rsid w:val="001700CC"/>
    <w:rsid w:val="001708B0"/>
    <w:rsid w:val="00172CC8"/>
    <w:rsid w:val="00174BC7"/>
    <w:rsid w:val="0017774F"/>
    <w:rsid w:val="00177D91"/>
    <w:rsid w:val="001801B1"/>
    <w:rsid w:val="00181F37"/>
    <w:rsid w:val="00184B5C"/>
    <w:rsid w:val="00184F56"/>
    <w:rsid w:val="001918A6"/>
    <w:rsid w:val="00191B95"/>
    <w:rsid w:val="00192FB9"/>
    <w:rsid w:val="001976EF"/>
    <w:rsid w:val="00197EBB"/>
    <w:rsid w:val="001A00AF"/>
    <w:rsid w:val="001A135C"/>
    <w:rsid w:val="001A29BC"/>
    <w:rsid w:val="001A3452"/>
    <w:rsid w:val="001A7442"/>
    <w:rsid w:val="001B113C"/>
    <w:rsid w:val="001C3876"/>
    <w:rsid w:val="001C6354"/>
    <w:rsid w:val="001E3ECD"/>
    <w:rsid w:val="001F007B"/>
    <w:rsid w:val="001F3061"/>
    <w:rsid w:val="001F51F0"/>
    <w:rsid w:val="00200FD6"/>
    <w:rsid w:val="00201ECE"/>
    <w:rsid w:val="00205A59"/>
    <w:rsid w:val="0020762B"/>
    <w:rsid w:val="002127D9"/>
    <w:rsid w:val="002146A5"/>
    <w:rsid w:val="00215134"/>
    <w:rsid w:val="002176DB"/>
    <w:rsid w:val="002254BC"/>
    <w:rsid w:val="00225DE5"/>
    <w:rsid w:val="0022656E"/>
    <w:rsid w:val="0023250D"/>
    <w:rsid w:val="002331BA"/>
    <w:rsid w:val="00236A28"/>
    <w:rsid w:val="00237077"/>
    <w:rsid w:val="00237B3C"/>
    <w:rsid w:val="00241853"/>
    <w:rsid w:val="00243460"/>
    <w:rsid w:val="00243564"/>
    <w:rsid w:val="00244518"/>
    <w:rsid w:val="0024489E"/>
    <w:rsid w:val="00244BAD"/>
    <w:rsid w:val="00245CED"/>
    <w:rsid w:val="00246757"/>
    <w:rsid w:val="0025264B"/>
    <w:rsid w:val="00253B4F"/>
    <w:rsid w:val="00256F31"/>
    <w:rsid w:val="00261522"/>
    <w:rsid w:val="00265F3D"/>
    <w:rsid w:val="00270F7A"/>
    <w:rsid w:val="00270FC8"/>
    <w:rsid w:val="00272157"/>
    <w:rsid w:val="00274E8E"/>
    <w:rsid w:val="00275BE2"/>
    <w:rsid w:val="00276466"/>
    <w:rsid w:val="0027690A"/>
    <w:rsid w:val="00281BEB"/>
    <w:rsid w:val="0028278E"/>
    <w:rsid w:val="00282FD9"/>
    <w:rsid w:val="00284DB4"/>
    <w:rsid w:val="002929E6"/>
    <w:rsid w:val="00295504"/>
    <w:rsid w:val="00296DF7"/>
    <w:rsid w:val="002A0AAE"/>
    <w:rsid w:val="002A0B5F"/>
    <w:rsid w:val="002A54A1"/>
    <w:rsid w:val="002A5F45"/>
    <w:rsid w:val="002A7B2B"/>
    <w:rsid w:val="002B2971"/>
    <w:rsid w:val="002B322F"/>
    <w:rsid w:val="002B348E"/>
    <w:rsid w:val="002B47A9"/>
    <w:rsid w:val="002B7EB3"/>
    <w:rsid w:val="002D0CB3"/>
    <w:rsid w:val="002D730F"/>
    <w:rsid w:val="002E10B4"/>
    <w:rsid w:val="002E32F6"/>
    <w:rsid w:val="002E472F"/>
    <w:rsid w:val="002E63A7"/>
    <w:rsid w:val="002E6F75"/>
    <w:rsid w:val="002F26E0"/>
    <w:rsid w:val="002F3F40"/>
    <w:rsid w:val="00300798"/>
    <w:rsid w:val="00302583"/>
    <w:rsid w:val="003045F7"/>
    <w:rsid w:val="003065E3"/>
    <w:rsid w:val="00307FCF"/>
    <w:rsid w:val="00313167"/>
    <w:rsid w:val="00320E17"/>
    <w:rsid w:val="003244D6"/>
    <w:rsid w:val="00327392"/>
    <w:rsid w:val="00327C94"/>
    <w:rsid w:val="0033086A"/>
    <w:rsid w:val="00331156"/>
    <w:rsid w:val="003331ED"/>
    <w:rsid w:val="003343E8"/>
    <w:rsid w:val="00340B4E"/>
    <w:rsid w:val="003439C7"/>
    <w:rsid w:val="00347845"/>
    <w:rsid w:val="00351594"/>
    <w:rsid w:val="00351934"/>
    <w:rsid w:val="00351C7F"/>
    <w:rsid w:val="003522E6"/>
    <w:rsid w:val="00352FAE"/>
    <w:rsid w:val="00354276"/>
    <w:rsid w:val="0036031B"/>
    <w:rsid w:val="00361214"/>
    <w:rsid w:val="00363367"/>
    <w:rsid w:val="00363657"/>
    <w:rsid w:val="00364427"/>
    <w:rsid w:val="00365D33"/>
    <w:rsid w:val="00366533"/>
    <w:rsid w:val="00371773"/>
    <w:rsid w:val="003717C9"/>
    <w:rsid w:val="00372B48"/>
    <w:rsid w:val="003746B5"/>
    <w:rsid w:val="0037780A"/>
    <w:rsid w:val="00380E16"/>
    <w:rsid w:val="003811C2"/>
    <w:rsid w:val="00385146"/>
    <w:rsid w:val="00387802"/>
    <w:rsid w:val="00390EF8"/>
    <w:rsid w:val="00394028"/>
    <w:rsid w:val="00395437"/>
    <w:rsid w:val="00395515"/>
    <w:rsid w:val="003979AC"/>
    <w:rsid w:val="003A09F1"/>
    <w:rsid w:val="003A0EEB"/>
    <w:rsid w:val="003A34F7"/>
    <w:rsid w:val="003A5993"/>
    <w:rsid w:val="003A7135"/>
    <w:rsid w:val="003B76B8"/>
    <w:rsid w:val="003C14F1"/>
    <w:rsid w:val="003C2391"/>
    <w:rsid w:val="003C2463"/>
    <w:rsid w:val="003C5464"/>
    <w:rsid w:val="003C775B"/>
    <w:rsid w:val="003D153A"/>
    <w:rsid w:val="003D20AE"/>
    <w:rsid w:val="003D22AB"/>
    <w:rsid w:val="003D5D2E"/>
    <w:rsid w:val="003D5D76"/>
    <w:rsid w:val="003D6640"/>
    <w:rsid w:val="003E2E1A"/>
    <w:rsid w:val="003E3CFB"/>
    <w:rsid w:val="003E55ED"/>
    <w:rsid w:val="003E6E8B"/>
    <w:rsid w:val="003F0A8A"/>
    <w:rsid w:val="003F29EA"/>
    <w:rsid w:val="003F385B"/>
    <w:rsid w:val="003F571F"/>
    <w:rsid w:val="003F57ED"/>
    <w:rsid w:val="003F705B"/>
    <w:rsid w:val="0040153D"/>
    <w:rsid w:val="0040404E"/>
    <w:rsid w:val="00413408"/>
    <w:rsid w:val="00421D02"/>
    <w:rsid w:val="00423330"/>
    <w:rsid w:val="004235F8"/>
    <w:rsid w:val="00426D5E"/>
    <w:rsid w:val="00432D39"/>
    <w:rsid w:val="00436D5C"/>
    <w:rsid w:val="00441D7B"/>
    <w:rsid w:val="004506DE"/>
    <w:rsid w:val="004563B9"/>
    <w:rsid w:val="00457981"/>
    <w:rsid w:val="004612AA"/>
    <w:rsid w:val="00461E2B"/>
    <w:rsid w:val="00466437"/>
    <w:rsid w:val="00470BC7"/>
    <w:rsid w:val="00471595"/>
    <w:rsid w:val="0047291B"/>
    <w:rsid w:val="00474061"/>
    <w:rsid w:val="0047629A"/>
    <w:rsid w:val="0047717D"/>
    <w:rsid w:val="004773DA"/>
    <w:rsid w:val="004774E1"/>
    <w:rsid w:val="00477BD7"/>
    <w:rsid w:val="004824D7"/>
    <w:rsid w:val="00484AF0"/>
    <w:rsid w:val="00485375"/>
    <w:rsid w:val="00485A50"/>
    <w:rsid w:val="00494FC9"/>
    <w:rsid w:val="00495307"/>
    <w:rsid w:val="004A127A"/>
    <w:rsid w:val="004A2F3F"/>
    <w:rsid w:val="004A5B62"/>
    <w:rsid w:val="004B24CE"/>
    <w:rsid w:val="004B2A31"/>
    <w:rsid w:val="004B4632"/>
    <w:rsid w:val="004B69CD"/>
    <w:rsid w:val="004B729B"/>
    <w:rsid w:val="004C1487"/>
    <w:rsid w:val="004C2262"/>
    <w:rsid w:val="004C495F"/>
    <w:rsid w:val="004C6914"/>
    <w:rsid w:val="004C6E06"/>
    <w:rsid w:val="004C7986"/>
    <w:rsid w:val="004D0C60"/>
    <w:rsid w:val="004D40C3"/>
    <w:rsid w:val="004D6663"/>
    <w:rsid w:val="004E0EB8"/>
    <w:rsid w:val="004E16BE"/>
    <w:rsid w:val="004E4A11"/>
    <w:rsid w:val="004E4D5D"/>
    <w:rsid w:val="004E5CCF"/>
    <w:rsid w:val="004F2325"/>
    <w:rsid w:val="004F5200"/>
    <w:rsid w:val="00505F8C"/>
    <w:rsid w:val="005103BA"/>
    <w:rsid w:val="00511B5A"/>
    <w:rsid w:val="00512B76"/>
    <w:rsid w:val="005163F3"/>
    <w:rsid w:val="0051794C"/>
    <w:rsid w:val="00522C5E"/>
    <w:rsid w:val="0052333D"/>
    <w:rsid w:val="00525C3B"/>
    <w:rsid w:val="00525DEC"/>
    <w:rsid w:val="00526902"/>
    <w:rsid w:val="00527034"/>
    <w:rsid w:val="00527524"/>
    <w:rsid w:val="00532A7C"/>
    <w:rsid w:val="00540FA4"/>
    <w:rsid w:val="00544E02"/>
    <w:rsid w:val="00546CCC"/>
    <w:rsid w:val="00546ECD"/>
    <w:rsid w:val="00547663"/>
    <w:rsid w:val="00550B1F"/>
    <w:rsid w:val="00557314"/>
    <w:rsid w:val="0056001A"/>
    <w:rsid w:val="005602AE"/>
    <w:rsid w:val="00560CD8"/>
    <w:rsid w:val="005627F2"/>
    <w:rsid w:val="005640AD"/>
    <w:rsid w:val="0056463B"/>
    <w:rsid w:val="0057309B"/>
    <w:rsid w:val="00576C1A"/>
    <w:rsid w:val="00577931"/>
    <w:rsid w:val="0058787A"/>
    <w:rsid w:val="00590775"/>
    <w:rsid w:val="005912C2"/>
    <w:rsid w:val="00591C76"/>
    <w:rsid w:val="00597228"/>
    <w:rsid w:val="0059794F"/>
    <w:rsid w:val="005A074C"/>
    <w:rsid w:val="005A08C4"/>
    <w:rsid w:val="005A0941"/>
    <w:rsid w:val="005A3528"/>
    <w:rsid w:val="005C0C4C"/>
    <w:rsid w:val="005C1AE6"/>
    <w:rsid w:val="005C3D46"/>
    <w:rsid w:val="005D116C"/>
    <w:rsid w:val="005D4024"/>
    <w:rsid w:val="005D4907"/>
    <w:rsid w:val="005D4D5B"/>
    <w:rsid w:val="005D5447"/>
    <w:rsid w:val="005D694C"/>
    <w:rsid w:val="005D7247"/>
    <w:rsid w:val="005E0286"/>
    <w:rsid w:val="005E66A7"/>
    <w:rsid w:val="005E7536"/>
    <w:rsid w:val="005E7A50"/>
    <w:rsid w:val="005F0405"/>
    <w:rsid w:val="005F3A7C"/>
    <w:rsid w:val="005F4274"/>
    <w:rsid w:val="005F6291"/>
    <w:rsid w:val="006011FD"/>
    <w:rsid w:val="00603B38"/>
    <w:rsid w:val="00606E79"/>
    <w:rsid w:val="006074BD"/>
    <w:rsid w:val="006079A6"/>
    <w:rsid w:val="00610254"/>
    <w:rsid w:val="0061131F"/>
    <w:rsid w:val="00611C80"/>
    <w:rsid w:val="00615DA6"/>
    <w:rsid w:val="006171E9"/>
    <w:rsid w:val="00617A22"/>
    <w:rsid w:val="006207A9"/>
    <w:rsid w:val="00621418"/>
    <w:rsid w:val="00624883"/>
    <w:rsid w:val="00630486"/>
    <w:rsid w:val="00631A47"/>
    <w:rsid w:val="00633ADE"/>
    <w:rsid w:val="006363E9"/>
    <w:rsid w:val="00637FD6"/>
    <w:rsid w:val="00644612"/>
    <w:rsid w:val="00646642"/>
    <w:rsid w:val="00650644"/>
    <w:rsid w:val="00653EB0"/>
    <w:rsid w:val="006545D5"/>
    <w:rsid w:val="00656B83"/>
    <w:rsid w:val="00656B94"/>
    <w:rsid w:val="006574B7"/>
    <w:rsid w:val="00661705"/>
    <w:rsid w:val="00666C89"/>
    <w:rsid w:val="00667A08"/>
    <w:rsid w:val="00667B43"/>
    <w:rsid w:val="00667D4E"/>
    <w:rsid w:val="00667D96"/>
    <w:rsid w:val="0068026B"/>
    <w:rsid w:val="006815D0"/>
    <w:rsid w:val="0068705D"/>
    <w:rsid w:val="00687398"/>
    <w:rsid w:val="006929A4"/>
    <w:rsid w:val="00693B01"/>
    <w:rsid w:val="006A0669"/>
    <w:rsid w:val="006A1C8F"/>
    <w:rsid w:val="006A3871"/>
    <w:rsid w:val="006A5346"/>
    <w:rsid w:val="006A592A"/>
    <w:rsid w:val="006A5EC7"/>
    <w:rsid w:val="006A7257"/>
    <w:rsid w:val="006A7883"/>
    <w:rsid w:val="006B2C0E"/>
    <w:rsid w:val="006B6611"/>
    <w:rsid w:val="006B7526"/>
    <w:rsid w:val="006C00BF"/>
    <w:rsid w:val="006C2A55"/>
    <w:rsid w:val="006C419D"/>
    <w:rsid w:val="006C4C88"/>
    <w:rsid w:val="006C78C0"/>
    <w:rsid w:val="006D3CA1"/>
    <w:rsid w:val="006D496E"/>
    <w:rsid w:val="006D5267"/>
    <w:rsid w:val="006D6A98"/>
    <w:rsid w:val="006D714E"/>
    <w:rsid w:val="006E0B50"/>
    <w:rsid w:val="006E1D4F"/>
    <w:rsid w:val="006E2E92"/>
    <w:rsid w:val="006E40F1"/>
    <w:rsid w:val="006F0EF8"/>
    <w:rsid w:val="006F4C31"/>
    <w:rsid w:val="006F731D"/>
    <w:rsid w:val="006F74D9"/>
    <w:rsid w:val="0070266A"/>
    <w:rsid w:val="00707482"/>
    <w:rsid w:val="00713B75"/>
    <w:rsid w:val="00716C36"/>
    <w:rsid w:val="00721779"/>
    <w:rsid w:val="00721F6D"/>
    <w:rsid w:val="00726782"/>
    <w:rsid w:val="007267EF"/>
    <w:rsid w:val="007323BE"/>
    <w:rsid w:val="00733953"/>
    <w:rsid w:val="0073422C"/>
    <w:rsid w:val="0074023C"/>
    <w:rsid w:val="00745873"/>
    <w:rsid w:val="007526F7"/>
    <w:rsid w:val="00752B9C"/>
    <w:rsid w:val="00753DDB"/>
    <w:rsid w:val="00755180"/>
    <w:rsid w:val="00757CC6"/>
    <w:rsid w:val="0076148E"/>
    <w:rsid w:val="00761A89"/>
    <w:rsid w:val="00762C38"/>
    <w:rsid w:val="00774F1F"/>
    <w:rsid w:val="00774FC3"/>
    <w:rsid w:val="00777447"/>
    <w:rsid w:val="0078009C"/>
    <w:rsid w:val="00781307"/>
    <w:rsid w:val="00781A19"/>
    <w:rsid w:val="00783AE8"/>
    <w:rsid w:val="00784B1B"/>
    <w:rsid w:val="00787821"/>
    <w:rsid w:val="00787A6A"/>
    <w:rsid w:val="007938A1"/>
    <w:rsid w:val="00793FC4"/>
    <w:rsid w:val="0079668A"/>
    <w:rsid w:val="00796C70"/>
    <w:rsid w:val="00796EAB"/>
    <w:rsid w:val="007A1CFF"/>
    <w:rsid w:val="007A228D"/>
    <w:rsid w:val="007A23B5"/>
    <w:rsid w:val="007A3B27"/>
    <w:rsid w:val="007B0D4B"/>
    <w:rsid w:val="007B32B5"/>
    <w:rsid w:val="007B6469"/>
    <w:rsid w:val="007C0CD0"/>
    <w:rsid w:val="007C58C9"/>
    <w:rsid w:val="007C69D4"/>
    <w:rsid w:val="007C74EF"/>
    <w:rsid w:val="007D161C"/>
    <w:rsid w:val="007D5DB4"/>
    <w:rsid w:val="007D746C"/>
    <w:rsid w:val="007E0F04"/>
    <w:rsid w:val="007E243B"/>
    <w:rsid w:val="007E2BC4"/>
    <w:rsid w:val="007E4517"/>
    <w:rsid w:val="007E573E"/>
    <w:rsid w:val="007E7B6D"/>
    <w:rsid w:val="007F013C"/>
    <w:rsid w:val="007F0DFF"/>
    <w:rsid w:val="007F2FA3"/>
    <w:rsid w:val="007F40E8"/>
    <w:rsid w:val="00801102"/>
    <w:rsid w:val="00801DE6"/>
    <w:rsid w:val="00802123"/>
    <w:rsid w:val="00804425"/>
    <w:rsid w:val="00804BB3"/>
    <w:rsid w:val="00811688"/>
    <w:rsid w:val="00811B59"/>
    <w:rsid w:val="0081235E"/>
    <w:rsid w:val="008155D3"/>
    <w:rsid w:val="00820382"/>
    <w:rsid w:val="00822744"/>
    <w:rsid w:val="00822F05"/>
    <w:rsid w:val="0082389A"/>
    <w:rsid w:val="00823C2E"/>
    <w:rsid w:val="0082422E"/>
    <w:rsid w:val="008275C5"/>
    <w:rsid w:val="00833690"/>
    <w:rsid w:val="00833EA5"/>
    <w:rsid w:val="008363BC"/>
    <w:rsid w:val="00840838"/>
    <w:rsid w:val="0084161F"/>
    <w:rsid w:val="00845BAA"/>
    <w:rsid w:val="00855658"/>
    <w:rsid w:val="00855847"/>
    <w:rsid w:val="00856DD0"/>
    <w:rsid w:val="00856F8C"/>
    <w:rsid w:val="00857C89"/>
    <w:rsid w:val="0086386A"/>
    <w:rsid w:val="008638AC"/>
    <w:rsid w:val="00867E85"/>
    <w:rsid w:val="00872887"/>
    <w:rsid w:val="00872E87"/>
    <w:rsid w:val="00880666"/>
    <w:rsid w:val="00880FE3"/>
    <w:rsid w:val="008816B6"/>
    <w:rsid w:val="00882940"/>
    <w:rsid w:val="00883290"/>
    <w:rsid w:val="00887DFB"/>
    <w:rsid w:val="00892D58"/>
    <w:rsid w:val="00894489"/>
    <w:rsid w:val="00896705"/>
    <w:rsid w:val="008A0512"/>
    <w:rsid w:val="008A1894"/>
    <w:rsid w:val="008A7D74"/>
    <w:rsid w:val="008B26BB"/>
    <w:rsid w:val="008B2A5B"/>
    <w:rsid w:val="008B2FA1"/>
    <w:rsid w:val="008B67C4"/>
    <w:rsid w:val="008B7598"/>
    <w:rsid w:val="008B7CB4"/>
    <w:rsid w:val="008C2334"/>
    <w:rsid w:val="008C2C4A"/>
    <w:rsid w:val="008C3435"/>
    <w:rsid w:val="008C434A"/>
    <w:rsid w:val="008C58F2"/>
    <w:rsid w:val="008C6948"/>
    <w:rsid w:val="008C6A32"/>
    <w:rsid w:val="008D06C9"/>
    <w:rsid w:val="008D1CA2"/>
    <w:rsid w:val="008D3890"/>
    <w:rsid w:val="008D3F80"/>
    <w:rsid w:val="008D6E78"/>
    <w:rsid w:val="008E02E2"/>
    <w:rsid w:val="008E045B"/>
    <w:rsid w:val="008E0D90"/>
    <w:rsid w:val="008E5BC1"/>
    <w:rsid w:val="008E6CCB"/>
    <w:rsid w:val="008F3C19"/>
    <w:rsid w:val="00900FE5"/>
    <w:rsid w:val="00902EC8"/>
    <w:rsid w:val="00904522"/>
    <w:rsid w:val="0090539A"/>
    <w:rsid w:val="00906C86"/>
    <w:rsid w:val="00911432"/>
    <w:rsid w:val="00912784"/>
    <w:rsid w:val="00921026"/>
    <w:rsid w:val="0092337D"/>
    <w:rsid w:val="009268ED"/>
    <w:rsid w:val="0092694B"/>
    <w:rsid w:val="00930EDD"/>
    <w:rsid w:val="00932E9E"/>
    <w:rsid w:val="009359DB"/>
    <w:rsid w:val="00937C6A"/>
    <w:rsid w:val="00941025"/>
    <w:rsid w:val="00944E44"/>
    <w:rsid w:val="00945405"/>
    <w:rsid w:val="00947B2D"/>
    <w:rsid w:val="009510FD"/>
    <w:rsid w:val="00952548"/>
    <w:rsid w:val="0095701A"/>
    <w:rsid w:val="00962BF1"/>
    <w:rsid w:val="00963F22"/>
    <w:rsid w:val="009657CB"/>
    <w:rsid w:val="00965D64"/>
    <w:rsid w:val="00974008"/>
    <w:rsid w:val="00976272"/>
    <w:rsid w:val="00976B43"/>
    <w:rsid w:val="0098198F"/>
    <w:rsid w:val="00982F3B"/>
    <w:rsid w:val="00987E7E"/>
    <w:rsid w:val="009903FA"/>
    <w:rsid w:val="00991AB9"/>
    <w:rsid w:val="0099352F"/>
    <w:rsid w:val="00994491"/>
    <w:rsid w:val="009959A8"/>
    <w:rsid w:val="009A3A8A"/>
    <w:rsid w:val="009A55FB"/>
    <w:rsid w:val="009A7E5D"/>
    <w:rsid w:val="009B02C4"/>
    <w:rsid w:val="009B0AB8"/>
    <w:rsid w:val="009C06A6"/>
    <w:rsid w:val="009C0BA5"/>
    <w:rsid w:val="009C0E7B"/>
    <w:rsid w:val="009C3717"/>
    <w:rsid w:val="009C3D08"/>
    <w:rsid w:val="009C6737"/>
    <w:rsid w:val="009C7CBE"/>
    <w:rsid w:val="009D111D"/>
    <w:rsid w:val="009D2507"/>
    <w:rsid w:val="009D32B8"/>
    <w:rsid w:val="009D372C"/>
    <w:rsid w:val="009D3C64"/>
    <w:rsid w:val="009D443C"/>
    <w:rsid w:val="009D47C1"/>
    <w:rsid w:val="009D5753"/>
    <w:rsid w:val="009D785F"/>
    <w:rsid w:val="009E29B1"/>
    <w:rsid w:val="009E2E1C"/>
    <w:rsid w:val="009E4CA3"/>
    <w:rsid w:val="009E73EC"/>
    <w:rsid w:val="009E7620"/>
    <w:rsid w:val="009F0E28"/>
    <w:rsid w:val="009F1AFC"/>
    <w:rsid w:val="009F25DB"/>
    <w:rsid w:val="009F40A6"/>
    <w:rsid w:val="009F78A9"/>
    <w:rsid w:val="009F7F38"/>
    <w:rsid w:val="00A028C4"/>
    <w:rsid w:val="00A04206"/>
    <w:rsid w:val="00A04FB6"/>
    <w:rsid w:val="00A070D7"/>
    <w:rsid w:val="00A13E4F"/>
    <w:rsid w:val="00A14A10"/>
    <w:rsid w:val="00A16C5D"/>
    <w:rsid w:val="00A211F0"/>
    <w:rsid w:val="00A22A25"/>
    <w:rsid w:val="00A23BEA"/>
    <w:rsid w:val="00A240E6"/>
    <w:rsid w:val="00A2503A"/>
    <w:rsid w:val="00A25B80"/>
    <w:rsid w:val="00A30DC5"/>
    <w:rsid w:val="00A31299"/>
    <w:rsid w:val="00A35080"/>
    <w:rsid w:val="00A43B83"/>
    <w:rsid w:val="00A47780"/>
    <w:rsid w:val="00A5060C"/>
    <w:rsid w:val="00A50927"/>
    <w:rsid w:val="00A540EA"/>
    <w:rsid w:val="00A6052F"/>
    <w:rsid w:val="00A65853"/>
    <w:rsid w:val="00A66C9E"/>
    <w:rsid w:val="00A70869"/>
    <w:rsid w:val="00A7248B"/>
    <w:rsid w:val="00A74DB8"/>
    <w:rsid w:val="00A80C8E"/>
    <w:rsid w:val="00A80E47"/>
    <w:rsid w:val="00A83D8A"/>
    <w:rsid w:val="00A842CD"/>
    <w:rsid w:val="00A84745"/>
    <w:rsid w:val="00A85F9E"/>
    <w:rsid w:val="00A86621"/>
    <w:rsid w:val="00A86E6D"/>
    <w:rsid w:val="00A95D6E"/>
    <w:rsid w:val="00AA138D"/>
    <w:rsid w:val="00AA5904"/>
    <w:rsid w:val="00AA7184"/>
    <w:rsid w:val="00AB10CF"/>
    <w:rsid w:val="00AB6493"/>
    <w:rsid w:val="00AB7178"/>
    <w:rsid w:val="00AB728D"/>
    <w:rsid w:val="00AB740E"/>
    <w:rsid w:val="00AC399A"/>
    <w:rsid w:val="00AC75C8"/>
    <w:rsid w:val="00AD0790"/>
    <w:rsid w:val="00AD3031"/>
    <w:rsid w:val="00AD3B5B"/>
    <w:rsid w:val="00AD606E"/>
    <w:rsid w:val="00AD7138"/>
    <w:rsid w:val="00AE4062"/>
    <w:rsid w:val="00AE449A"/>
    <w:rsid w:val="00AE4AC2"/>
    <w:rsid w:val="00AE59C5"/>
    <w:rsid w:val="00AE7FB6"/>
    <w:rsid w:val="00AF29A7"/>
    <w:rsid w:val="00AF30B9"/>
    <w:rsid w:val="00AF7794"/>
    <w:rsid w:val="00B1023B"/>
    <w:rsid w:val="00B13D25"/>
    <w:rsid w:val="00B1650A"/>
    <w:rsid w:val="00B170ED"/>
    <w:rsid w:val="00B216DB"/>
    <w:rsid w:val="00B22473"/>
    <w:rsid w:val="00B235C3"/>
    <w:rsid w:val="00B31230"/>
    <w:rsid w:val="00B32ECB"/>
    <w:rsid w:val="00B33B5A"/>
    <w:rsid w:val="00B40257"/>
    <w:rsid w:val="00B44E91"/>
    <w:rsid w:val="00B460D0"/>
    <w:rsid w:val="00B50272"/>
    <w:rsid w:val="00B51970"/>
    <w:rsid w:val="00B51ADD"/>
    <w:rsid w:val="00B5207A"/>
    <w:rsid w:val="00B52373"/>
    <w:rsid w:val="00B525EC"/>
    <w:rsid w:val="00B53BF6"/>
    <w:rsid w:val="00B60CAD"/>
    <w:rsid w:val="00B61D99"/>
    <w:rsid w:val="00B64382"/>
    <w:rsid w:val="00B65074"/>
    <w:rsid w:val="00B732DE"/>
    <w:rsid w:val="00B73336"/>
    <w:rsid w:val="00B7572D"/>
    <w:rsid w:val="00B76768"/>
    <w:rsid w:val="00B83306"/>
    <w:rsid w:val="00B86C1F"/>
    <w:rsid w:val="00B904E7"/>
    <w:rsid w:val="00B92EAF"/>
    <w:rsid w:val="00B96CD0"/>
    <w:rsid w:val="00B970B0"/>
    <w:rsid w:val="00B974BD"/>
    <w:rsid w:val="00B978EF"/>
    <w:rsid w:val="00BA094A"/>
    <w:rsid w:val="00BA13E0"/>
    <w:rsid w:val="00BA17CD"/>
    <w:rsid w:val="00BA63EA"/>
    <w:rsid w:val="00BB0D2F"/>
    <w:rsid w:val="00BB13EA"/>
    <w:rsid w:val="00BB1FCB"/>
    <w:rsid w:val="00BB4054"/>
    <w:rsid w:val="00BB59E8"/>
    <w:rsid w:val="00BB793A"/>
    <w:rsid w:val="00BC110F"/>
    <w:rsid w:val="00BC35D6"/>
    <w:rsid w:val="00BC5539"/>
    <w:rsid w:val="00BC5DE8"/>
    <w:rsid w:val="00BC67FD"/>
    <w:rsid w:val="00BD07F6"/>
    <w:rsid w:val="00BD176A"/>
    <w:rsid w:val="00BD2298"/>
    <w:rsid w:val="00BD2775"/>
    <w:rsid w:val="00BD44E2"/>
    <w:rsid w:val="00BD6085"/>
    <w:rsid w:val="00BD714E"/>
    <w:rsid w:val="00BE3F3B"/>
    <w:rsid w:val="00BE4828"/>
    <w:rsid w:val="00BE68F7"/>
    <w:rsid w:val="00BE74E2"/>
    <w:rsid w:val="00BF2691"/>
    <w:rsid w:val="00BF2B9B"/>
    <w:rsid w:val="00BF36D5"/>
    <w:rsid w:val="00BF49C5"/>
    <w:rsid w:val="00BF4C12"/>
    <w:rsid w:val="00BF6236"/>
    <w:rsid w:val="00C074D6"/>
    <w:rsid w:val="00C12519"/>
    <w:rsid w:val="00C136BB"/>
    <w:rsid w:val="00C16BDA"/>
    <w:rsid w:val="00C237E9"/>
    <w:rsid w:val="00C25182"/>
    <w:rsid w:val="00C255B2"/>
    <w:rsid w:val="00C25DEC"/>
    <w:rsid w:val="00C31832"/>
    <w:rsid w:val="00C34D54"/>
    <w:rsid w:val="00C34E3A"/>
    <w:rsid w:val="00C37C27"/>
    <w:rsid w:val="00C42E19"/>
    <w:rsid w:val="00C44286"/>
    <w:rsid w:val="00C44E82"/>
    <w:rsid w:val="00C4630F"/>
    <w:rsid w:val="00C479C4"/>
    <w:rsid w:val="00C47D12"/>
    <w:rsid w:val="00C51C72"/>
    <w:rsid w:val="00C5298B"/>
    <w:rsid w:val="00C52FC7"/>
    <w:rsid w:val="00C53791"/>
    <w:rsid w:val="00C54F23"/>
    <w:rsid w:val="00C57280"/>
    <w:rsid w:val="00C615CA"/>
    <w:rsid w:val="00C620F0"/>
    <w:rsid w:val="00C62A33"/>
    <w:rsid w:val="00C62B32"/>
    <w:rsid w:val="00C631EF"/>
    <w:rsid w:val="00C63C8B"/>
    <w:rsid w:val="00C76FA6"/>
    <w:rsid w:val="00C77055"/>
    <w:rsid w:val="00C77DFA"/>
    <w:rsid w:val="00C866D7"/>
    <w:rsid w:val="00C87B67"/>
    <w:rsid w:val="00C92476"/>
    <w:rsid w:val="00C92F3A"/>
    <w:rsid w:val="00C93796"/>
    <w:rsid w:val="00C9566F"/>
    <w:rsid w:val="00C95F45"/>
    <w:rsid w:val="00CA40B2"/>
    <w:rsid w:val="00CA4557"/>
    <w:rsid w:val="00CB18B3"/>
    <w:rsid w:val="00CB26C7"/>
    <w:rsid w:val="00CB5188"/>
    <w:rsid w:val="00CB5379"/>
    <w:rsid w:val="00CB5D1B"/>
    <w:rsid w:val="00CC10EC"/>
    <w:rsid w:val="00CC118E"/>
    <w:rsid w:val="00CC1FA1"/>
    <w:rsid w:val="00CC225F"/>
    <w:rsid w:val="00CC3521"/>
    <w:rsid w:val="00CC5B8A"/>
    <w:rsid w:val="00CD1E68"/>
    <w:rsid w:val="00CD4426"/>
    <w:rsid w:val="00CE03DB"/>
    <w:rsid w:val="00CE1B25"/>
    <w:rsid w:val="00CE2B25"/>
    <w:rsid w:val="00CE337A"/>
    <w:rsid w:val="00CF0DB5"/>
    <w:rsid w:val="00CF104D"/>
    <w:rsid w:val="00CF2755"/>
    <w:rsid w:val="00CF3043"/>
    <w:rsid w:val="00CF3949"/>
    <w:rsid w:val="00CF514D"/>
    <w:rsid w:val="00D007EC"/>
    <w:rsid w:val="00D0139E"/>
    <w:rsid w:val="00D04A78"/>
    <w:rsid w:val="00D05442"/>
    <w:rsid w:val="00D05738"/>
    <w:rsid w:val="00D20EB3"/>
    <w:rsid w:val="00D22A4B"/>
    <w:rsid w:val="00D231B8"/>
    <w:rsid w:val="00D25F0A"/>
    <w:rsid w:val="00D31238"/>
    <w:rsid w:val="00D3239D"/>
    <w:rsid w:val="00D3300B"/>
    <w:rsid w:val="00D332BC"/>
    <w:rsid w:val="00D33AA0"/>
    <w:rsid w:val="00D34635"/>
    <w:rsid w:val="00D3718B"/>
    <w:rsid w:val="00D37E59"/>
    <w:rsid w:val="00D4275C"/>
    <w:rsid w:val="00D5167B"/>
    <w:rsid w:val="00D51C7B"/>
    <w:rsid w:val="00D54BC2"/>
    <w:rsid w:val="00D55FE7"/>
    <w:rsid w:val="00D61B2B"/>
    <w:rsid w:val="00D64E56"/>
    <w:rsid w:val="00D70FCF"/>
    <w:rsid w:val="00D72206"/>
    <w:rsid w:val="00D742C2"/>
    <w:rsid w:val="00D74765"/>
    <w:rsid w:val="00D74883"/>
    <w:rsid w:val="00D748E3"/>
    <w:rsid w:val="00D75C09"/>
    <w:rsid w:val="00D76B4F"/>
    <w:rsid w:val="00D773DE"/>
    <w:rsid w:val="00D80406"/>
    <w:rsid w:val="00D851A0"/>
    <w:rsid w:val="00D93465"/>
    <w:rsid w:val="00D941BD"/>
    <w:rsid w:val="00D96E6E"/>
    <w:rsid w:val="00DA44E5"/>
    <w:rsid w:val="00DA54B5"/>
    <w:rsid w:val="00DA6440"/>
    <w:rsid w:val="00DB0106"/>
    <w:rsid w:val="00DB0BC0"/>
    <w:rsid w:val="00DB2552"/>
    <w:rsid w:val="00DB26A6"/>
    <w:rsid w:val="00DB5F1E"/>
    <w:rsid w:val="00DB6BF0"/>
    <w:rsid w:val="00DB77F8"/>
    <w:rsid w:val="00DC1232"/>
    <w:rsid w:val="00DC3B38"/>
    <w:rsid w:val="00DC5357"/>
    <w:rsid w:val="00DC731C"/>
    <w:rsid w:val="00DD3F17"/>
    <w:rsid w:val="00DD4E62"/>
    <w:rsid w:val="00DE0D30"/>
    <w:rsid w:val="00DE0FDD"/>
    <w:rsid w:val="00DE1984"/>
    <w:rsid w:val="00DE5607"/>
    <w:rsid w:val="00DE6EBF"/>
    <w:rsid w:val="00DE7472"/>
    <w:rsid w:val="00DF2CE4"/>
    <w:rsid w:val="00DF4BF4"/>
    <w:rsid w:val="00DF787F"/>
    <w:rsid w:val="00DF79CD"/>
    <w:rsid w:val="00E0138E"/>
    <w:rsid w:val="00E01BA9"/>
    <w:rsid w:val="00E07621"/>
    <w:rsid w:val="00E1052F"/>
    <w:rsid w:val="00E10F97"/>
    <w:rsid w:val="00E13150"/>
    <w:rsid w:val="00E13D77"/>
    <w:rsid w:val="00E15606"/>
    <w:rsid w:val="00E158F1"/>
    <w:rsid w:val="00E21EA1"/>
    <w:rsid w:val="00E220D5"/>
    <w:rsid w:val="00E25769"/>
    <w:rsid w:val="00E31FD5"/>
    <w:rsid w:val="00E32F2E"/>
    <w:rsid w:val="00E33287"/>
    <w:rsid w:val="00E355A3"/>
    <w:rsid w:val="00E400B7"/>
    <w:rsid w:val="00E401E1"/>
    <w:rsid w:val="00E40AB4"/>
    <w:rsid w:val="00E4109A"/>
    <w:rsid w:val="00E41EC8"/>
    <w:rsid w:val="00E441DE"/>
    <w:rsid w:val="00E44366"/>
    <w:rsid w:val="00E50CA8"/>
    <w:rsid w:val="00E50EB2"/>
    <w:rsid w:val="00E510F5"/>
    <w:rsid w:val="00E5273C"/>
    <w:rsid w:val="00E62232"/>
    <w:rsid w:val="00E62F34"/>
    <w:rsid w:val="00E70609"/>
    <w:rsid w:val="00E707AC"/>
    <w:rsid w:val="00E72097"/>
    <w:rsid w:val="00E746CA"/>
    <w:rsid w:val="00E76885"/>
    <w:rsid w:val="00E77ECF"/>
    <w:rsid w:val="00E8167C"/>
    <w:rsid w:val="00E82545"/>
    <w:rsid w:val="00E82A7C"/>
    <w:rsid w:val="00E831B8"/>
    <w:rsid w:val="00E901D2"/>
    <w:rsid w:val="00E92D35"/>
    <w:rsid w:val="00E930D0"/>
    <w:rsid w:val="00E94350"/>
    <w:rsid w:val="00EA1A0B"/>
    <w:rsid w:val="00EA766D"/>
    <w:rsid w:val="00EB2C0E"/>
    <w:rsid w:val="00EB3B13"/>
    <w:rsid w:val="00EB413D"/>
    <w:rsid w:val="00EB54BF"/>
    <w:rsid w:val="00EB7183"/>
    <w:rsid w:val="00EC0398"/>
    <w:rsid w:val="00EC5E5C"/>
    <w:rsid w:val="00EC77FF"/>
    <w:rsid w:val="00EC7D7E"/>
    <w:rsid w:val="00ED1223"/>
    <w:rsid w:val="00ED32E6"/>
    <w:rsid w:val="00ED39DB"/>
    <w:rsid w:val="00ED58D9"/>
    <w:rsid w:val="00EE004A"/>
    <w:rsid w:val="00EE0BF5"/>
    <w:rsid w:val="00EE16EF"/>
    <w:rsid w:val="00EE3B43"/>
    <w:rsid w:val="00EE4050"/>
    <w:rsid w:val="00EF2199"/>
    <w:rsid w:val="00EF48BB"/>
    <w:rsid w:val="00EF5540"/>
    <w:rsid w:val="00EF62BD"/>
    <w:rsid w:val="00EF6306"/>
    <w:rsid w:val="00EF6A26"/>
    <w:rsid w:val="00F002DB"/>
    <w:rsid w:val="00F009A2"/>
    <w:rsid w:val="00F02833"/>
    <w:rsid w:val="00F044B2"/>
    <w:rsid w:val="00F1149C"/>
    <w:rsid w:val="00F123CB"/>
    <w:rsid w:val="00F126A6"/>
    <w:rsid w:val="00F1665C"/>
    <w:rsid w:val="00F17BB3"/>
    <w:rsid w:val="00F20555"/>
    <w:rsid w:val="00F23917"/>
    <w:rsid w:val="00F2718D"/>
    <w:rsid w:val="00F27A1D"/>
    <w:rsid w:val="00F3320C"/>
    <w:rsid w:val="00F35B78"/>
    <w:rsid w:val="00F409D2"/>
    <w:rsid w:val="00F40D70"/>
    <w:rsid w:val="00F507D9"/>
    <w:rsid w:val="00F517C0"/>
    <w:rsid w:val="00F5206C"/>
    <w:rsid w:val="00F52B75"/>
    <w:rsid w:val="00F533CD"/>
    <w:rsid w:val="00F5383D"/>
    <w:rsid w:val="00F55A51"/>
    <w:rsid w:val="00F57123"/>
    <w:rsid w:val="00F57694"/>
    <w:rsid w:val="00F6425B"/>
    <w:rsid w:val="00F64BED"/>
    <w:rsid w:val="00F64DE3"/>
    <w:rsid w:val="00F656FD"/>
    <w:rsid w:val="00F703C2"/>
    <w:rsid w:val="00F7138F"/>
    <w:rsid w:val="00F73BBE"/>
    <w:rsid w:val="00F75D3D"/>
    <w:rsid w:val="00F764D0"/>
    <w:rsid w:val="00F770C7"/>
    <w:rsid w:val="00F8285C"/>
    <w:rsid w:val="00F8376C"/>
    <w:rsid w:val="00F83F73"/>
    <w:rsid w:val="00F9003E"/>
    <w:rsid w:val="00F947E2"/>
    <w:rsid w:val="00F976BF"/>
    <w:rsid w:val="00F97DFB"/>
    <w:rsid w:val="00FA681E"/>
    <w:rsid w:val="00FA6E91"/>
    <w:rsid w:val="00FA7A50"/>
    <w:rsid w:val="00FB2EF8"/>
    <w:rsid w:val="00FB6A0D"/>
    <w:rsid w:val="00FB715C"/>
    <w:rsid w:val="00FC0461"/>
    <w:rsid w:val="00FC128D"/>
    <w:rsid w:val="00FC3C34"/>
    <w:rsid w:val="00FC3D5C"/>
    <w:rsid w:val="00FC55FA"/>
    <w:rsid w:val="00FD091A"/>
    <w:rsid w:val="00FD1B08"/>
    <w:rsid w:val="00FD5CFC"/>
    <w:rsid w:val="00FD6293"/>
    <w:rsid w:val="00FD7BAF"/>
    <w:rsid w:val="00FE2060"/>
    <w:rsid w:val="00FE544C"/>
    <w:rsid w:val="00FF098E"/>
    <w:rsid w:val="00FF3BF1"/>
    <w:rsid w:val="00FF5480"/>
    <w:rsid w:val="00FF5FA9"/>
    <w:rsid w:val="00FF6FA8"/>
    <w:rsid w:val="00FF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0A130"/>
  <w15:chartTrackingRefBased/>
  <w15:docId w15:val="{1F58F417-F265-4DDF-BD20-A3DD4AF4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81E"/>
    <w:pPr>
      <w:spacing w:after="0" w:line="276" w:lineRule="auto"/>
      <w:jc w:val="both"/>
    </w:pPr>
  </w:style>
  <w:style w:type="paragraph" w:styleId="Heading1">
    <w:name w:val="heading 1"/>
    <w:basedOn w:val="Normal"/>
    <w:next w:val="Normal"/>
    <w:link w:val="Heading1Char"/>
    <w:uiPriority w:val="9"/>
    <w:qFormat/>
    <w:rsid w:val="0037780A"/>
    <w:pPr>
      <w:keepNext/>
      <w:keepLines/>
      <w:spacing w:before="240"/>
      <w:outlineLvl w:val="0"/>
    </w:pPr>
    <w:rPr>
      <w:rFonts w:asciiTheme="majorHAnsi" w:eastAsiaTheme="majorEastAsia" w:hAnsiTheme="majorHAnsi" w:cstheme="majorBidi"/>
      <w:color w:val="0070C0"/>
      <w:sz w:val="32"/>
      <w:szCs w:val="32"/>
    </w:rPr>
  </w:style>
  <w:style w:type="paragraph" w:styleId="Heading2">
    <w:name w:val="heading 2"/>
    <w:basedOn w:val="Normal"/>
    <w:next w:val="Normal"/>
    <w:link w:val="Heading2Char"/>
    <w:uiPriority w:val="9"/>
    <w:unhideWhenUsed/>
    <w:qFormat/>
    <w:rsid w:val="0037780A"/>
    <w:pPr>
      <w:keepNext/>
      <w:keepLines/>
      <w:spacing w:before="40"/>
      <w:outlineLvl w:val="1"/>
    </w:pPr>
    <w:rPr>
      <w:rFonts w:asciiTheme="majorHAnsi" w:eastAsiaTheme="majorEastAsia" w:hAnsiTheme="majorHAnsi" w:cstheme="majorBidi"/>
      <w:color w:val="0070C0"/>
      <w:sz w:val="26"/>
      <w:szCs w:val="26"/>
    </w:rPr>
  </w:style>
  <w:style w:type="paragraph" w:styleId="Heading3">
    <w:name w:val="heading 3"/>
    <w:basedOn w:val="Normal"/>
    <w:next w:val="Normal"/>
    <w:link w:val="Heading3Char"/>
    <w:uiPriority w:val="9"/>
    <w:unhideWhenUsed/>
    <w:qFormat/>
    <w:rsid w:val="0037780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55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746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65D3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842CD"/>
    <w:pPr>
      <w:keepNext/>
      <w:keepLines/>
      <w:spacing w:before="4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33AA0"/>
    <w:pPr>
      <w:keepNext/>
      <w:keepLines/>
      <w:spacing w:before="40" w:line="259" w:lineRule="auto"/>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53D"/>
    <w:pPr>
      <w:tabs>
        <w:tab w:val="center" w:pos="4703"/>
        <w:tab w:val="right" w:pos="9406"/>
      </w:tabs>
      <w:spacing w:line="240" w:lineRule="auto"/>
    </w:pPr>
  </w:style>
  <w:style w:type="character" w:customStyle="1" w:styleId="HeaderChar">
    <w:name w:val="Header Char"/>
    <w:basedOn w:val="DefaultParagraphFont"/>
    <w:link w:val="Header"/>
    <w:uiPriority w:val="99"/>
    <w:rsid w:val="0040153D"/>
  </w:style>
  <w:style w:type="paragraph" w:styleId="Footer">
    <w:name w:val="footer"/>
    <w:basedOn w:val="Normal"/>
    <w:link w:val="FooterChar"/>
    <w:uiPriority w:val="99"/>
    <w:unhideWhenUsed/>
    <w:rsid w:val="0040153D"/>
    <w:pPr>
      <w:tabs>
        <w:tab w:val="center" w:pos="4703"/>
        <w:tab w:val="right" w:pos="9406"/>
      </w:tabs>
      <w:spacing w:line="240" w:lineRule="auto"/>
    </w:pPr>
  </w:style>
  <w:style w:type="character" w:customStyle="1" w:styleId="FooterChar">
    <w:name w:val="Footer Char"/>
    <w:basedOn w:val="DefaultParagraphFont"/>
    <w:link w:val="Footer"/>
    <w:uiPriority w:val="99"/>
    <w:rsid w:val="0040153D"/>
  </w:style>
  <w:style w:type="character" w:customStyle="1" w:styleId="Heading1Char">
    <w:name w:val="Heading 1 Char"/>
    <w:basedOn w:val="DefaultParagraphFont"/>
    <w:link w:val="Heading1"/>
    <w:uiPriority w:val="9"/>
    <w:rsid w:val="0037780A"/>
    <w:rPr>
      <w:rFonts w:asciiTheme="majorHAnsi" w:eastAsiaTheme="majorEastAsia" w:hAnsiTheme="majorHAnsi" w:cstheme="majorBidi"/>
      <w:color w:val="0070C0"/>
      <w:sz w:val="32"/>
      <w:szCs w:val="32"/>
    </w:rPr>
  </w:style>
  <w:style w:type="table" w:styleId="TableGrid">
    <w:name w:val="Table Grid"/>
    <w:basedOn w:val="TableNormal"/>
    <w:uiPriority w:val="39"/>
    <w:rsid w:val="00401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780A"/>
    <w:rPr>
      <w:rFonts w:asciiTheme="majorHAnsi" w:eastAsiaTheme="majorEastAsia" w:hAnsiTheme="majorHAnsi" w:cstheme="majorBidi"/>
      <w:color w:val="0070C0"/>
      <w:sz w:val="26"/>
      <w:szCs w:val="26"/>
    </w:rPr>
  </w:style>
  <w:style w:type="paragraph" w:styleId="TOCHeading">
    <w:name w:val="TOC Heading"/>
    <w:basedOn w:val="Heading1"/>
    <w:next w:val="Normal"/>
    <w:uiPriority w:val="39"/>
    <w:unhideWhenUsed/>
    <w:qFormat/>
    <w:rsid w:val="000370D1"/>
    <w:pPr>
      <w:outlineLvl w:val="9"/>
    </w:pPr>
  </w:style>
  <w:style w:type="paragraph" w:styleId="TOC1">
    <w:name w:val="toc 1"/>
    <w:basedOn w:val="Normal"/>
    <w:next w:val="Normal"/>
    <w:autoRedefine/>
    <w:uiPriority w:val="39"/>
    <w:unhideWhenUsed/>
    <w:rsid w:val="000370D1"/>
    <w:pPr>
      <w:spacing w:after="100"/>
    </w:pPr>
  </w:style>
  <w:style w:type="paragraph" w:styleId="TOC2">
    <w:name w:val="toc 2"/>
    <w:basedOn w:val="Normal"/>
    <w:next w:val="Normal"/>
    <w:autoRedefine/>
    <w:uiPriority w:val="39"/>
    <w:unhideWhenUsed/>
    <w:rsid w:val="000370D1"/>
    <w:pPr>
      <w:spacing w:after="100"/>
      <w:ind w:left="220"/>
    </w:pPr>
  </w:style>
  <w:style w:type="character" w:styleId="Hyperlink">
    <w:name w:val="Hyperlink"/>
    <w:basedOn w:val="DefaultParagraphFont"/>
    <w:uiPriority w:val="99"/>
    <w:unhideWhenUsed/>
    <w:rsid w:val="000370D1"/>
    <w:rPr>
      <w:color w:val="0563C1" w:themeColor="hyperlink"/>
      <w:u w:val="single"/>
    </w:rPr>
  </w:style>
  <w:style w:type="character" w:customStyle="1" w:styleId="Heading3Char">
    <w:name w:val="Heading 3 Char"/>
    <w:basedOn w:val="DefaultParagraphFont"/>
    <w:link w:val="Heading3"/>
    <w:uiPriority w:val="9"/>
    <w:rsid w:val="0037780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5206C"/>
    <w:pPr>
      <w:spacing w:after="100"/>
      <w:ind w:left="440"/>
    </w:pPr>
  </w:style>
  <w:style w:type="paragraph" w:styleId="ListParagraph">
    <w:name w:val="List Paragraph"/>
    <w:basedOn w:val="Normal"/>
    <w:uiPriority w:val="34"/>
    <w:qFormat/>
    <w:rsid w:val="00371773"/>
    <w:pPr>
      <w:ind w:left="720"/>
      <w:contextualSpacing/>
    </w:pPr>
  </w:style>
  <w:style w:type="character" w:customStyle="1" w:styleId="Heading4Char">
    <w:name w:val="Heading 4 Char"/>
    <w:basedOn w:val="DefaultParagraphFont"/>
    <w:link w:val="Heading4"/>
    <w:uiPriority w:val="9"/>
    <w:rsid w:val="003E55ED"/>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748E3"/>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76B4F"/>
    <w:rPr>
      <w:sz w:val="16"/>
      <w:szCs w:val="16"/>
    </w:rPr>
  </w:style>
  <w:style w:type="paragraph" w:styleId="CommentText">
    <w:name w:val="annotation text"/>
    <w:basedOn w:val="Normal"/>
    <w:link w:val="CommentTextChar"/>
    <w:uiPriority w:val="99"/>
    <w:unhideWhenUsed/>
    <w:rsid w:val="00D76B4F"/>
    <w:pPr>
      <w:spacing w:line="240" w:lineRule="auto"/>
    </w:pPr>
    <w:rPr>
      <w:sz w:val="20"/>
      <w:szCs w:val="20"/>
    </w:rPr>
  </w:style>
  <w:style w:type="character" w:customStyle="1" w:styleId="CommentTextChar">
    <w:name w:val="Comment Text Char"/>
    <w:basedOn w:val="DefaultParagraphFont"/>
    <w:link w:val="CommentText"/>
    <w:uiPriority w:val="99"/>
    <w:rsid w:val="00D76B4F"/>
    <w:rPr>
      <w:sz w:val="20"/>
      <w:szCs w:val="20"/>
    </w:rPr>
  </w:style>
  <w:style w:type="paragraph" w:styleId="CommentSubject">
    <w:name w:val="annotation subject"/>
    <w:basedOn w:val="CommentText"/>
    <w:next w:val="CommentText"/>
    <w:link w:val="CommentSubjectChar"/>
    <w:uiPriority w:val="99"/>
    <w:semiHidden/>
    <w:unhideWhenUsed/>
    <w:rsid w:val="00D76B4F"/>
    <w:rPr>
      <w:b/>
      <w:bCs/>
    </w:rPr>
  </w:style>
  <w:style w:type="character" w:customStyle="1" w:styleId="CommentSubjectChar">
    <w:name w:val="Comment Subject Char"/>
    <w:basedOn w:val="CommentTextChar"/>
    <w:link w:val="CommentSubject"/>
    <w:uiPriority w:val="99"/>
    <w:semiHidden/>
    <w:rsid w:val="00D76B4F"/>
    <w:rPr>
      <w:b/>
      <w:bCs/>
      <w:sz w:val="20"/>
      <w:szCs w:val="20"/>
    </w:rPr>
  </w:style>
  <w:style w:type="character" w:customStyle="1" w:styleId="Heading5Char">
    <w:name w:val="Heading 5 Char"/>
    <w:basedOn w:val="DefaultParagraphFont"/>
    <w:link w:val="Heading5"/>
    <w:uiPriority w:val="9"/>
    <w:rsid w:val="00E746CA"/>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046AE5"/>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3331ED"/>
    <w:rPr>
      <w:color w:val="605E5C"/>
      <w:shd w:val="clear" w:color="auto" w:fill="E1DFDD"/>
    </w:rPr>
  </w:style>
  <w:style w:type="paragraph" w:customStyle="1" w:styleId="Default">
    <w:name w:val="Default"/>
    <w:rsid w:val="00532A7C"/>
    <w:pPr>
      <w:autoSpaceDE w:val="0"/>
      <w:autoSpaceDN w:val="0"/>
      <w:adjustRightInd w:val="0"/>
      <w:spacing w:after="0" w:line="240" w:lineRule="auto"/>
    </w:pPr>
    <w:rPr>
      <w:rFonts w:ascii="Verdana" w:eastAsia="Times New Roman" w:hAnsi="Verdana" w:cs="Verdana"/>
      <w:color w:val="000000"/>
      <w:sz w:val="24"/>
      <w:szCs w:val="24"/>
      <w:lang w:eastAsia="de-DE"/>
    </w:rPr>
  </w:style>
  <w:style w:type="character" w:customStyle="1" w:styleId="Heading6Char">
    <w:name w:val="Heading 6 Char"/>
    <w:basedOn w:val="DefaultParagraphFont"/>
    <w:link w:val="Heading6"/>
    <w:uiPriority w:val="9"/>
    <w:rsid w:val="00365D33"/>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EB3B13"/>
    <w:rPr>
      <w:color w:val="954F72" w:themeColor="followedHyperlink"/>
      <w:u w:val="single"/>
    </w:rPr>
  </w:style>
  <w:style w:type="paragraph" w:styleId="Title">
    <w:name w:val="Title"/>
    <w:basedOn w:val="Normal"/>
    <w:next w:val="Normal"/>
    <w:link w:val="TitleChar"/>
    <w:uiPriority w:val="10"/>
    <w:qFormat/>
    <w:rsid w:val="00BA17CD"/>
    <w:pPr>
      <w:spacing w:line="240" w:lineRule="auto"/>
      <w:contextualSpacing/>
    </w:pPr>
    <w:rPr>
      <w:rFonts w:ascii="Century Gothic" w:eastAsiaTheme="majorEastAsia" w:hAnsi="Century Gothic" w:cstheme="majorBidi"/>
      <w:color w:val="0B5ED7"/>
      <w:spacing w:val="5"/>
      <w:kern w:val="28"/>
      <w:sz w:val="52"/>
      <w:szCs w:val="52"/>
      <w:lang w:val="nl-NL"/>
    </w:rPr>
  </w:style>
  <w:style w:type="character" w:customStyle="1" w:styleId="TitleChar">
    <w:name w:val="Title Char"/>
    <w:basedOn w:val="DefaultParagraphFont"/>
    <w:link w:val="Title"/>
    <w:uiPriority w:val="10"/>
    <w:rsid w:val="00BA17CD"/>
    <w:rPr>
      <w:rFonts w:ascii="Century Gothic" w:eastAsiaTheme="majorEastAsia" w:hAnsi="Century Gothic" w:cstheme="majorBidi"/>
      <w:color w:val="0B5ED7"/>
      <w:spacing w:val="5"/>
      <w:kern w:val="28"/>
      <w:sz w:val="52"/>
      <w:szCs w:val="52"/>
      <w:lang w:val="nl-NL"/>
    </w:rPr>
  </w:style>
  <w:style w:type="table" w:styleId="GridTable1Light-Accent1">
    <w:name w:val="Grid Table 1 Light Accent 1"/>
    <w:basedOn w:val="TableNormal"/>
    <w:uiPriority w:val="46"/>
    <w:rsid w:val="00BA17C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A17CD"/>
    <w:rPr>
      <w:color w:val="808080"/>
    </w:rPr>
  </w:style>
  <w:style w:type="character" w:customStyle="1" w:styleId="Heading7Char">
    <w:name w:val="Heading 7 Char"/>
    <w:basedOn w:val="DefaultParagraphFont"/>
    <w:link w:val="Heading7"/>
    <w:uiPriority w:val="9"/>
    <w:rsid w:val="00A842C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D33AA0"/>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1100">
      <w:bodyDiv w:val="1"/>
      <w:marLeft w:val="0"/>
      <w:marRight w:val="0"/>
      <w:marTop w:val="0"/>
      <w:marBottom w:val="0"/>
      <w:divBdr>
        <w:top w:val="none" w:sz="0" w:space="0" w:color="auto"/>
        <w:left w:val="none" w:sz="0" w:space="0" w:color="auto"/>
        <w:bottom w:val="none" w:sz="0" w:space="0" w:color="auto"/>
        <w:right w:val="none" w:sz="0" w:space="0" w:color="auto"/>
      </w:divBdr>
    </w:div>
    <w:div w:id="122042848">
      <w:bodyDiv w:val="1"/>
      <w:marLeft w:val="0"/>
      <w:marRight w:val="0"/>
      <w:marTop w:val="0"/>
      <w:marBottom w:val="0"/>
      <w:divBdr>
        <w:top w:val="none" w:sz="0" w:space="0" w:color="auto"/>
        <w:left w:val="none" w:sz="0" w:space="0" w:color="auto"/>
        <w:bottom w:val="none" w:sz="0" w:space="0" w:color="auto"/>
        <w:right w:val="none" w:sz="0" w:space="0" w:color="auto"/>
      </w:divBdr>
    </w:div>
    <w:div w:id="202182321">
      <w:bodyDiv w:val="1"/>
      <w:marLeft w:val="0"/>
      <w:marRight w:val="0"/>
      <w:marTop w:val="0"/>
      <w:marBottom w:val="0"/>
      <w:divBdr>
        <w:top w:val="none" w:sz="0" w:space="0" w:color="auto"/>
        <w:left w:val="none" w:sz="0" w:space="0" w:color="auto"/>
        <w:bottom w:val="none" w:sz="0" w:space="0" w:color="auto"/>
        <w:right w:val="none" w:sz="0" w:space="0" w:color="auto"/>
      </w:divBdr>
    </w:div>
    <w:div w:id="231816284">
      <w:bodyDiv w:val="1"/>
      <w:marLeft w:val="0"/>
      <w:marRight w:val="0"/>
      <w:marTop w:val="0"/>
      <w:marBottom w:val="0"/>
      <w:divBdr>
        <w:top w:val="none" w:sz="0" w:space="0" w:color="auto"/>
        <w:left w:val="none" w:sz="0" w:space="0" w:color="auto"/>
        <w:bottom w:val="none" w:sz="0" w:space="0" w:color="auto"/>
        <w:right w:val="none" w:sz="0" w:space="0" w:color="auto"/>
      </w:divBdr>
    </w:div>
    <w:div w:id="250238058">
      <w:bodyDiv w:val="1"/>
      <w:marLeft w:val="0"/>
      <w:marRight w:val="0"/>
      <w:marTop w:val="0"/>
      <w:marBottom w:val="0"/>
      <w:divBdr>
        <w:top w:val="none" w:sz="0" w:space="0" w:color="auto"/>
        <w:left w:val="none" w:sz="0" w:space="0" w:color="auto"/>
        <w:bottom w:val="none" w:sz="0" w:space="0" w:color="auto"/>
        <w:right w:val="none" w:sz="0" w:space="0" w:color="auto"/>
      </w:divBdr>
    </w:div>
    <w:div w:id="287711569">
      <w:bodyDiv w:val="1"/>
      <w:marLeft w:val="0"/>
      <w:marRight w:val="0"/>
      <w:marTop w:val="0"/>
      <w:marBottom w:val="0"/>
      <w:divBdr>
        <w:top w:val="none" w:sz="0" w:space="0" w:color="auto"/>
        <w:left w:val="none" w:sz="0" w:space="0" w:color="auto"/>
        <w:bottom w:val="none" w:sz="0" w:space="0" w:color="auto"/>
        <w:right w:val="none" w:sz="0" w:space="0" w:color="auto"/>
      </w:divBdr>
    </w:div>
    <w:div w:id="416826075">
      <w:bodyDiv w:val="1"/>
      <w:marLeft w:val="0"/>
      <w:marRight w:val="0"/>
      <w:marTop w:val="0"/>
      <w:marBottom w:val="0"/>
      <w:divBdr>
        <w:top w:val="none" w:sz="0" w:space="0" w:color="auto"/>
        <w:left w:val="none" w:sz="0" w:space="0" w:color="auto"/>
        <w:bottom w:val="none" w:sz="0" w:space="0" w:color="auto"/>
        <w:right w:val="none" w:sz="0" w:space="0" w:color="auto"/>
      </w:divBdr>
    </w:div>
    <w:div w:id="691541300">
      <w:bodyDiv w:val="1"/>
      <w:marLeft w:val="0"/>
      <w:marRight w:val="0"/>
      <w:marTop w:val="0"/>
      <w:marBottom w:val="0"/>
      <w:divBdr>
        <w:top w:val="none" w:sz="0" w:space="0" w:color="auto"/>
        <w:left w:val="none" w:sz="0" w:space="0" w:color="auto"/>
        <w:bottom w:val="none" w:sz="0" w:space="0" w:color="auto"/>
        <w:right w:val="none" w:sz="0" w:space="0" w:color="auto"/>
      </w:divBdr>
    </w:div>
    <w:div w:id="852572675">
      <w:bodyDiv w:val="1"/>
      <w:marLeft w:val="0"/>
      <w:marRight w:val="0"/>
      <w:marTop w:val="0"/>
      <w:marBottom w:val="0"/>
      <w:divBdr>
        <w:top w:val="none" w:sz="0" w:space="0" w:color="auto"/>
        <w:left w:val="none" w:sz="0" w:space="0" w:color="auto"/>
        <w:bottom w:val="none" w:sz="0" w:space="0" w:color="auto"/>
        <w:right w:val="none" w:sz="0" w:space="0" w:color="auto"/>
      </w:divBdr>
    </w:div>
    <w:div w:id="989210738">
      <w:bodyDiv w:val="1"/>
      <w:marLeft w:val="0"/>
      <w:marRight w:val="0"/>
      <w:marTop w:val="0"/>
      <w:marBottom w:val="0"/>
      <w:divBdr>
        <w:top w:val="none" w:sz="0" w:space="0" w:color="auto"/>
        <w:left w:val="none" w:sz="0" w:space="0" w:color="auto"/>
        <w:bottom w:val="none" w:sz="0" w:space="0" w:color="auto"/>
        <w:right w:val="none" w:sz="0" w:space="0" w:color="auto"/>
      </w:divBdr>
    </w:div>
    <w:div w:id="1074935570">
      <w:bodyDiv w:val="1"/>
      <w:marLeft w:val="0"/>
      <w:marRight w:val="0"/>
      <w:marTop w:val="0"/>
      <w:marBottom w:val="0"/>
      <w:divBdr>
        <w:top w:val="none" w:sz="0" w:space="0" w:color="auto"/>
        <w:left w:val="none" w:sz="0" w:space="0" w:color="auto"/>
        <w:bottom w:val="none" w:sz="0" w:space="0" w:color="auto"/>
        <w:right w:val="none" w:sz="0" w:space="0" w:color="auto"/>
      </w:divBdr>
    </w:div>
    <w:div w:id="1107388278">
      <w:bodyDiv w:val="1"/>
      <w:marLeft w:val="0"/>
      <w:marRight w:val="0"/>
      <w:marTop w:val="0"/>
      <w:marBottom w:val="0"/>
      <w:divBdr>
        <w:top w:val="none" w:sz="0" w:space="0" w:color="auto"/>
        <w:left w:val="none" w:sz="0" w:space="0" w:color="auto"/>
        <w:bottom w:val="none" w:sz="0" w:space="0" w:color="auto"/>
        <w:right w:val="none" w:sz="0" w:space="0" w:color="auto"/>
      </w:divBdr>
    </w:div>
    <w:div w:id="1468085315">
      <w:bodyDiv w:val="1"/>
      <w:marLeft w:val="0"/>
      <w:marRight w:val="0"/>
      <w:marTop w:val="0"/>
      <w:marBottom w:val="0"/>
      <w:divBdr>
        <w:top w:val="none" w:sz="0" w:space="0" w:color="auto"/>
        <w:left w:val="none" w:sz="0" w:space="0" w:color="auto"/>
        <w:bottom w:val="none" w:sz="0" w:space="0" w:color="auto"/>
        <w:right w:val="none" w:sz="0" w:space="0" w:color="auto"/>
      </w:divBdr>
    </w:div>
    <w:div w:id="1732000900">
      <w:bodyDiv w:val="1"/>
      <w:marLeft w:val="0"/>
      <w:marRight w:val="0"/>
      <w:marTop w:val="0"/>
      <w:marBottom w:val="0"/>
      <w:divBdr>
        <w:top w:val="none" w:sz="0" w:space="0" w:color="auto"/>
        <w:left w:val="none" w:sz="0" w:space="0" w:color="auto"/>
        <w:bottom w:val="none" w:sz="0" w:space="0" w:color="auto"/>
        <w:right w:val="none" w:sz="0" w:space="0" w:color="auto"/>
      </w:divBdr>
    </w:div>
    <w:div w:id="174110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19"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5248D-7FD3-4A97-B871-08F8F4246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2735</Words>
  <Characters>15699</Characters>
  <Application>Microsoft Office Word</Application>
  <DocSecurity>0</DocSecurity>
  <Lines>909</Lines>
  <Paragraphs>495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Expectationeering</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Monitor for Critical Care</dc:title>
  <dc:subject/>
  <dc:creator>Eric Nikkelen</dc:creator>
  <cp:keywords/>
  <dc:description/>
  <cp:lastModifiedBy>Eric Nikkelen</cp:lastModifiedBy>
  <cp:revision>329</cp:revision>
  <dcterms:created xsi:type="dcterms:W3CDTF">2023-05-01T09:12:00Z</dcterms:created>
  <dcterms:modified xsi:type="dcterms:W3CDTF">2026-06-03T13:41:00Z</dcterms:modified>
</cp:coreProperties>
</file>