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1A98" w14:textId="77777777" w:rsidR="009267AE" w:rsidRDefault="00000000">
      <w:pPr>
        <w:pStyle w:val="Heading1"/>
      </w:pPr>
      <w:r>
        <w:t>End-to-End Server Performance Analytics Platform</w:t>
      </w:r>
    </w:p>
    <w:p w14:paraId="0D803B08" w14:textId="77777777" w:rsidR="00DF7A11" w:rsidRDefault="00DF7A11"/>
    <w:p w14:paraId="01EC0983" w14:textId="2D450D76" w:rsidR="00DF7A11" w:rsidRDefault="00000000">
      <w:r w:rsidRPr="00DF7A11">
        <w:rPr>
          <w:b/>
          <w:bCs/>
          <w:u w:val="single"/>
        </w:rPr>
        <w:t>Project Overview:</w:t>
      </w:r>
      <w:r>
        <w:br/>
        <w:t>This project implements a complete end-to-end data engineering and analytics pipeline to monitor server performance metrics such as CPU usage, memory usage, uptime, and downtime. The solution follows a Bronze–Silver–Gold architecture, uses Azure Data Factory Mapping Data Flows for transformations, stores optimized data in Parquet format, visualizes insights in Power BI, and maintains full version control using GitHub.</w:t>
      </w:r>
    </w:p>
    <w:p w14:paraId="3E786EF2" w14:textId="77777777" w:rsidR="00DF7A11" w:rsidRDefault="00DF7A11"/>
    <w:p w14:paraId="338ACD98" w14:textId="77777777" w:rsidR="00DF7A11" w:rsidRDefault="00000000">
      <w:r w:rsidRPr="00DF7A11">
        <w:rPr>
          <w:b/>
          <w:bCs/>
          <w:u w:val="single"/>
        </w:rPr>
        <w:t>Architecture:</w:t>
      </w:r>
    </w:p>
    <w:p w14:paraId="60023E44" w14:textId="4D222FA6" w:rsidR="009267AE" w:rsidRDefault="00000000">
      <w:r>
        <w:br/>
        <w:t>Raw Server Logs + Metadata</w:t>
      </w:r>
      <w:r>
        <w:br/>
      </w:r>
      <w:r w:rsidR="00DF7A11">
        <w:t>.</w:t>
      </w:r>
      <w:r>
        <w:t xml:space="preserve"> Azure Data Factory (ETL)</w:t>
      </w:r>
      <w:r>
        <w:br/>
      </w:r>
      <w:r w:rsidR="00DF7A11">
        <w:t xml:space="preserve">. </w:t>
      </w:r>
      <w:r>
        <w:t>ADLS Gen2 (Bronze, Silver, Gold)</w:t>
      </w:r>
      <w:r>
        <w:br/>
      </w:r>
      <w:r w:rsidR="00DF7A11">
        <w:t xml:space="preserve">. </w:t>
      </w:r>
      <w:r>
        <w:t>Power BI Dashboards</w:t>
      </w:r>
    </w:p>
    <w:p w14:paraId="6CCA8E22" w14:textId="77777777" w:rsidR="00DF7A11" w:rsidRDefault="00DF7A11"/>
    <w:p w14:paraId="0372C565" w14:textId="77777777" w:rsidR="00DF7A11" w:rsidRDefault="00DF7A11"/>
    <w:p w14:paraId="511BA718" w14:textId="77777777" w:rsidR="009267AE" w:rsidRDefault="00000000">
      <w:r w:rsidRPr="00DF7A11">
        <w:rPr>
          <w:b/>
          <w:bCs/>
          <w:u w:val="single"/>
        </w:rPr>
        <w:t>Bronze Layer:</w:t>
      </w:r>
      <w:r>
        <w:br/>
        <w:t>Stores raw server logs without transformation for audit and replay purposes.</w:t>
      </w:r>
    </w:p>
    <w:p w14:paraId="4331670B" w14:textId="52689226" w:rsidR="00DF7A11" w:rsidRDefault="00DF7A11">
      <w:r>
        <w:rPr>
          <w:noProof/>
        </w:rPr>
        <w:drawing>
          <wp:inline distT="0" distB="0" distL="0" distR="0" wp14:anchorId="30434112" wp14:editId="5F7739C0">
            <wp:extent cx="4470400" cy="1819722"/>
            <wp:effectExtent l="0" t="0" r="6350" b="9525"/>
            <wp:docPr id="8096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048" cy="182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4297" w14:textId="77777777" w:rsidR="00DF7A11" w:rsidRDefault="00DF7A11"/>
    <w:p w14:paraId="213990C0" w14:textId="77777777" w:rsidR="00DF7A11" w:rsidRDefault="00DF7A11"/>
    <w:p w14:paraId="2A2B64E6" w14:textId="77777777" w:rsidR="00DF7A11" w:rsidRDefault="00DF7A11"/>
    <w:p w14:paraId="2CE62F3E" w14:textId="77777777" w:rsidR="009267AE" w:rsidRDefault="00000000">
      <w:r w:rsidRPr="00DF7A11">
        <w:rPr>
          <w:b/>
          <w:bCs/>
          <w:u w:val="single"/>
        </w:rPr>
        <w:lastRenderedPageBreak/>
        <w:t>Silver Layer:</w:t>
      </w:r>
      <w:r>
        <w:br/>
        <w:t>Cleansed and standardized data with null filtering, schema alignment, timestamp normalization, union of sources, and metadata joins.</w:t>
      </w:r>
    </w:p>
    <w:p w14:paraId="2AA652D6" w14:textId="77777777" w:rsidR="00DF7A11" w:rsidRDefault="00DF7A11"/>
    <w:p w14:paraId="16B11242" w14:textId="0D2F4968" w:rsidR="00DF7A11" w:rsidRDefault="00DF7A11">
      <w:r>
        <w:rPr>
          <w:noProof/>
        </w:rPr>
        <w:drawing>
          <wp:inline distT="0" distB="0" distL="0" distR="0" wp14:anchorId="6A1FE46F" wp14:editId="648B655E">
            <wp:extent cx="5289550" cy="2147655"/>
            <wp:effectExtent l="0" t="0" r="6350" b="5080"/>
            <wp:docPr id="1532520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759" cy="21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EB61" w14:textId="60F6C08A" w:rsidR="00DF7A11" w:rsidRDefault="00DF7A11"/>
    <w:p w14:paraId="69CDB9AC" w14:textId="5F558287" w:rsidR="00DF7A11" w:rsidRDefault="00000000" w:rsidP="00DF7A11">
      <w:r w:rsidRPr="00DF7A11">
        <w:rPr>
          <w:b/>
          <w:bCs/>
          <w:u w:val="single"/>
        </w:rPr>
        <w:t>Gold Layer:</w:t>
      </w:r>
      <w:r w:rsidR="00DF7A11">
        <w:br/>
        <w:t>Aggregated KPIs grouped by server and date such as average CPU usage, average memory usage, total uptime, and downtime.</w:t>
      </w:r>
    </w:p>
    <w:p w14:paraId="7497420C" w14:textId="77777777" w:rsidR="00DF7A11" w:rsidRDefault="00DF7A11"/>
    <w:p w14:paraId="641798FD" w14:textId="7E90EDD2" w:rsidR="00DF7A11" w:rsidRDefault="00DF7A11">
      <w:r>
        <w:rPr>
          <w:noProof/>
        </w:rPr>
        <w:drawing>
          <wp:inline distT="0" distB="0" distL="0" distR="0" wp14:anchorId="26CDBADD" wp14:editId="1E07E05D">
            <wp:extent cx="5238750" cy="2115509"/>
            <wp:effectExtent l="0" t="0" r="0" b="0"/>
            <wp:docPr id="16162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150" cy="211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F1FC" w14:textId="77777777" w:rsidR="00DF7A11" w:rsidRDefault="00DF7A11"/>
    <w:p w14:paraId="7BEEF358" w14:textId="77777777" w:rsidR="009267AE" w:rsidRDefault="00000000">
      <w:r w:rsidRPr="00DF7A11">
        <w:rPr>
          <w:b/>
          <w:bCs/>
          <w:u w:val="single"/>
        </w:rPr>
        <w:t>Azure Data Factory:</w:t>
      </w:r>
      <w:r>
        <w:br/>
        <w:t xml:space="preserve">ADF pipelines orchestrate dataflows, manage dependencies, and load data into </w:t>
      </w:r>
      <w:proofErr w:type="gramStart"/>
      <w:r>
        <w:t>Silver and Gold</w:t>
      </w:r>
      <w:proofErr w:type="gramEnd"/>
      <w:r>
        <w:t xml:space="preserve"> layers.</w:t>
      </w:r>
    </w:p>
    <w:p w14:paraId="2A876AA0" w14:textId="77777777" w:rsidR="00DF7A11" w:rsidRDefault="00DF7A11">
      <w:pPr>
        <w:rPr>
          <w:noProof/>
        </w:rPr>
      </w:pPr>
    </w:p>
    <w:p w14:paraId="60454FC0" w14:textId="3D839703" w:rsidR="00DF7A11" w:rsidRPr="00DF7A11" w:rsidRDefault="00DF7A11" w:rsidP="00DF7A11">
      <w:pPr>
        <w:pStyle w:val="ListParagraph"/>
        <w:numPr>
          <w:ilvl w:val="0"/>
          <w:numId w:val="10"/>
        </w:numPr>
        <w:rPr>
          <w:b/>
          <w:bCs/>
          <w:noProof/>
          <w:u w:val="single"/>
        </w:rPr>
      </w:pPr>
      <w:r w:rsidRPr="00DF7A11">
        <w:rPr>
          <w:b/>
          <w:bCs/>
          <w:noProof/>
          <w:u w:val="single"/>
        </w:rPr>
        <w:lastRenderedPageBreak/>
        <w:t>Bronze_To_Silver Pipeline</w:t>
      </w:r>
    </w:p>
    <w:p w14:paraId="59D979AE" w14:textId="77777777" w:rsidR="00DF7A11" w:rsidRDefault="00DF7A11">
      <w:pPr>
        <w:rPr>
          <w:noProof/>
        </w:rPr>
      </w:pPr>
    </w:p>
    <w:p w14:paraId="590B7CFA" w14:textId="5E11543C" w:rsidR="00DF7A11" w:rsidRDefault="00DF7A11">
      <w:r>
        <w:rPr>
          <w:noProof/>
        </w:rPr>
        <w:drawing>
          <wp:inline distT="0" distB="0" distL="0" distR="0" wp14:anchorId="5BE4AC14" wp14:editId="32229A5A">
            <wp:extent cx="5486400" cy="2540635"/>
            <wp:effectExtent l="0" t="0" r="0" b="0"/>
            <wp:docPr id="1182789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55EA" w14:textId="517FAEFB" w:rsidR="00DF7A11" w:rsidRDefault="00DF7A11" w:rsidP="00DF7A11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proofErr w:type="spellStart"/>
      <w:r w:rsidRPr="00DF7A11">
        <w:rPr>
          <w:b/>
          <w:bCs/>
          <w:u w:val="single"/>
        </w:rPr>
        <w:t>Silver_</w:t>
      </w:r>
      <w:r>
        <w:rPr>
          <w:b/>
          <w:bCs/>
          <w:u w:val="single"/>
        </w:rPr>
        <w:t>To_</w:t>
      </w:r>
      <w:r w:rsidRPr="00DF7A11">
        <w:rPr>
          <w:b/>
          <w:bCs/>
          <w:u w:val="single"/>
        </w:rPr>
        <w:t>Gold_Pipeline</w:t>
      </w:r>
      <w:proofErr w:type="spellEnd"/>
    </w:p>
    <w:p w14:paraId="0FA82F7D" w14:textId="77777777" w:rsidR="00DF7A11" w:rsidRDefault="00DF7A11" w:rsidP="00DF7A11">
      <w:pPr>
        <w:rPr>
          <w:b/>
          <w:bCs/>
          <w:u w:val="single"/>
        </w:rPr>
      </w:pPr>
    </w:p>
    <w:p w14:paraId="4881B6CD" w14:textId="77777777" w:rsidR="00DF7A11" w:rsidRDefault="00DF7A11" w:rsidP="00DF7A11">
      <w:pPr>
        <w:rPr>
          <w:b/>
          <w:bCs/>
          <w:u w:val="single"/>
        </w:rPr>
      </w:pPr>
    </w:p>
    <w:p w14:paraId="6E588D04" w14:textId="586EADC3" w:rsidR="00DF7A11" w:rsidRPr="00DF7A11" w:rsidRDefault="00DF7A11" w:rsidP="00DF7A1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8569107" wp14:editId="536498BA">
            <wp:extent cx="5486400" cy="2555240"/>
            <wp:effectExtent l="0" t="0" r="0" b="0"/>
            <wp:docPr id="1459817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7740" w14:textId="77777777" w:rsidR="009267AE" w:rsidRDefault="00000000">
      <w:r w:rsidRPr="00DF7A11">
        <w:rPr>
          <w:b/>
          <w:bCs/>
          <w:u w:val="single"/>
        </w:rPr>
        <w:t>GitHub Integration:</w:t>
      </w:r>
      <w:r>
        <w:br/>
        <w:t>All ADF artifacts (pipelines, dataflows, datasets, linked services) are version-controlled in GitHub using feature branches and pull requests.</w:t>
      </w:r>
    </w:p>
    <w:p w14:paraId="4CBC3FA9" w14:textId="2CB3423F" w:rsidR="009267AE" w:rsidRDefault="00000000">
      <w:r w:rsidRPr="00DF7A11">
        <w:rPr>
          <w:b/>
          <w:bCs/>
          <w:u w:val="single"/>
        </w:rPr>
        <w:t>Power BI Dashboard:</w:t>
      </w:r>
      <w:r>
        <w:br/>
        <w:t>Includes KPI cards, trend analysis, server and cluster comparisons, scatter analysis, and slicers for interactivity.</w:t>
      </w:r>
    </w:p>
    <w:sectPr w:rsidR="00926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240F8"/>
    <w:multiLevelType w:val="hybridMultilevel"/>
    <w:tmpl w:val="FDCAB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976586">
    <w:abstractNumId w:val="8"/>
  </w:num>
  <w:num w:numId="2" w16cid:durableId="1989699363">
    <w:abstractNumId w:val="6"/>
  </w:num>
  <w:num w:numId="3" w16cid:durableId="1031418056">
    <w:abstractNumId w:val="5"/>
  </w:num>
  <w:num w:numId="4" w16cid:durableId="860627533">
    <w:abstractNumId w:val="4"/>
  </w:num>
  <w:num w:numId="5" w16cid:durableId="631637100">
    <w:abstractNumId w:val="7"/>
  </w:num>
  <w:num w:numId="6" w16cid:durableId="148062131">
    <w:abstractNumId w:val="3"/>
  </w:num>
  <w:num w:numId="7" w16cid:durableId="940841836">
    <w:abstractNumId w:val="2"/>
  </w:num>
  <w:num w:numId="8" w16cid:durableId="1072310645">
    <w:abstractNumId w:val="1"/>
  </w:num>
  <w:num w:numId="9" w16cid:durableId="1050499513">
    <w:abstractNumId w:val="0"/>
  </w:num>
  <w:num w:numId="10" w16cid:durableId="14244985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E4E"/>
    <w:rsid w:val="00326F90"/>
    <w:rsid w:val="009267AE"/>
    <w:rsid w:val="00AA1D8D"/>
    <w:rsid w:val="00B47730"/>
    <w:rsid w:val="00CB0664"/>
    <w:rsid w:val="00DA7A08"/>
    <w:rsid w:val="00DF7A11"/>
    <w:rsid w:val="00E53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514D0"/>
  <w14:defaultImageDpi w14:val="300"/>
  <w15:docId w15:val="{A868C2DF-AF5F-4C1F-B820-CE3A7516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Kumar</cp:lastModifiedBy>
  <cp:revision>2</cp:revision>
  <dcterms:created xsi:type="dcterms:W3CDTF">2025-12-23T12:25:00Z</dcterms:created>
  <dcterms:modified xsi:type="dcterms:W3CDTF">2025-12-23T12:25:00Z</dcterms:modified>
  <cp:category/>
</cp:coreProperties>
</file>