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0DBD7" w14:textId="77777777" w:rsidR="00845021" w:rsidRDefault="00845021" w:rsidP="00845021">
      <w:pPr>
        <w:spacing w:line="276" w:lineRule="auto"/>
        <w:jc w:val="center"/>
        <w:rPr>
          <w:rFonts w:ascii="Calibri" w:hAnsi="Calibri" w:cs="Calibri"/>
          <w:b/>
          <w:sz w:val="44"/>
          <w:szCs w:val="44"/>
        </w:rPr>
      </w:pPr>
    </w:p>
    <w:p w14:paraId="71B558EE" w14:textId="77777777" w:rsidR="00845021" w:rsidRDefault="00845021" w:rsidP="00845021">
      <w:pPr>
        <w:spacing w:line="276" w:lineRule="auto"/>
        <w:jc w:val="center"/>
        <w:rPr>
          <w:rFonts w:ascii="Calibri" w:hAnsi="Calibri" w:cs="Calibri"/>
          <w:b/>
          <w:sz w:val="44"/>
          <w:szCs w:val="44"/>
        </w:rPr>
      </w:pPr>
    </w:p>
    <w:p w14:paraId="1CA14E7A" w14:textId="18955105" w:rsidR="00845021" w:rsidRPr="004C01D9" w:rsidRDefault="00845021" w:rsidP="00845021">
      <w:pPr>
        <w:spacing w:line="276" w:lineRule="auto"/>
        <w:jc w:val="center"/>
        <w:rPr>
          <w:rFonts w:ascii="Calibri" w:hAnsi="Calibri" w:cs="Calibri"/>
          <w:b/>
          <w:sz w:val="44"/>
          <w:szCs w:val="44"/>
        </w:rPr>
      </w:pPr>
      <w:r>
        <w:rPr>
          <w:rFonts w:ascii="Calibri" w:hAnsi="Calibri" w:cs="Calibri"/>
          <w:b/>
          <w:sz w:val="44"/>
          <w:szCs w:val="44"/>
        </w:rPr>
        <w:t>MODEL PERFORMANCE REPORT</w:t>
      </w:r>
    </w:p>
    <w:p w14:paraId="734C5C22" w14:textId="77777777" w:rsidR="00845021" w:rsidRPr="004C01D9" w:rsidRDefault="00845021" w:rsidP="00845021">
      <w:pPr>
        <w:spacing w:line="276" w:lineRule="auto"/>
        <w:jc w:val="center"/>
        <w:rPr>
          <w:rFonts w:ascii="Calibri" w:hAnsi="Calibri" w:cs="Calibri"/>
          <w:b/>
          <w:sz w:val="44"/>
          <w:szCs w:val="44"/>
        </w:rPr>
      </w:pPr>
      <w:r w:rsidRPr="004C01D9">
        <w:rPr>
          <w:rFonts w:ascii="Calibri" w:hAnsi="Calibri" w:cs="Calibri"/>
          <w:b/>
          <w:noProof/>
          <w:sz w:val="44"/>
          <w:szCs w:val="44"/>
        </w:rPr>
        <w:drawing>
          <wp:inline distT="0" distB="0" distL="0" distR="0" wp14:anchorId="311FEB55" wp14:editId="3093E16A">
            <wp:extent cx="3213295" cy="2821109"/>
            <wp:effectExtent l="0" t="0" r="0" b="0"/>
            <wp:docPr id="389333809"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333809"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3870" cy="2935747"/>
                    </a:xfrm>
                    <a:prstGeom prst="rect">
                      <a:avLst/>
                    </a:prstGeom>
                  </pic:spPr>
                </pic:pic>
              </a:graphicData>
            </a:graphic>
          </wp:inline>
        </w:drawing>
      </w:r>
    </w:p>
    <w:p w14:paraId="53777EEF" w14:textId="77777777" w:rsidR="00845021" w:rsidRPr="004C01D9" w:rsidRDefault="00845021" w:rsidP="00845021">
      <w:pPr>
        <w:jc w:val="center"/>
        <w:rPr>
          <w:rFonts w:ascii="Calibri" w:eastAsia="Times New Roman" w:hAnsi="Calibri" w:cs="Calibri"/>
          <w:b/>
          <w:bCs/>
          <w:sz w:val="32"/>
          <w:szCs w:val="32"/>
          <w:lang w:val="en-IN"/>
        </w:rPr>
      </w:pPr>
      <w:r w:rsidRPr="004C01D9">
        <w:rPr>
          <w:rFonts w:ascii="Calibri" w:eastAsia="Times New Roman" w:hAnsi="Calibri" w:cs="Calibri"/>
          <w:b/>
          <w:bCs/>
          <w:sz w:val="32"/>
          <w:szCs w:val="32"/>
          <w:lang w:val="en-IN"/>
        </w:rPr>
        <w:t xml:space="preserve">People Analytics at Seagate: A Strategic Approach </w:t>
      </w:r>
    </w:p>
    <w:p w14:paraId="2A4D76F5" w14:textId="77777777" w:rsidR="00845021" w:rsidRPr="004C01D9" w:rsidRDefault="00845021" w:rsidP="00845021">
      <w:pPr>
        <w:jc w:val="center"/>
        <w:rPr>
          <w:rFonts w:ascii="Calibri" w:eastAsia="Times New Roman" w:hAnsi="Calibri" w:cs="Calibri"/>
          <w:b/>
          <w:sz w:val="32"/>
          <w:szCs w:val="32"/>
        </w:rPr>
      </w:pPr>
      <w:r w:rsidRPr="004C01D9">
        <w:rPr>
          <w:rFonts w:ascii="Calibri" w:eastAsia="Times New Roman" w:hAnsi="Calibri" w:cs="Calibri"/>
          <w:b/>
          <w:bCs/>
          <w:sz w:val="32"/>
          <w:szCs w:val="32"/>
          <w:lang w:val="en-IN"/>
        </w:rPr>
        <w:t>to Predict Voluntary Churn and Optimize the Hiring Process</w:t>
      </w:r>
    </w:p>
    <w:p w14:paraId="78D97090" w14:textId="77777777" w:rsidR="00845021" w:rsidRPr="004C01D9" w:rsidRDefault="00845021" w:rsidP="00845021">
      <w:pPr>
        <w:spacing w:after="200"/>
        <w:jc w:val="center"/>
        <w:rPr>
          <w:rFonts w:ascii="Calibri" w:eastAsia="Times New Roman" w:hAnsi="Calibri" w:cs="Calibri"/>
          <w:b/>
          <w:sz w:val="28"/>
          <w:szCs w:val="28"/>
        </w:rPr>
      </w:pPr>
    </w:p>
    <w:p w14:paraId="48C0432A" w14:textId="77777777" w:rsidR="00845021" w:rsidRPr="004C01D9" w:rsidRDefault="00845021" w:rsidP="00845021">
      <w:pPr>
        <w:spacing w:after="200"/>
        <w:jc w:val="center"/>
        <w:rPr>
          <w:rFonts w:ascii="Calibri" w:eastAsia="Times New Roman" w:hAnsi="Calibri" w:cs="Calibri"/>
          <w:b/>
          <w:sz w:val="32"/>
          <w:szCs w:val="32"/>
        </w:rPr>
      </w:pPr>
      <w:r w:rsidRPr="004C01D9">
        <w:rPr>
          <w:rFonts w:ascii="Calibri" w:eastAsia="Times New Roman" w:hAnsi="Calibri" w:cs="Calibri"/>
          <w:b/>
          <w:sz w:val="32"/>
          <w:szCs w:val="32"/>
        </w:rPr>
        <w:t>Master of Science in Business Analytics</w:t>
      </w:r>
    </w:p>
    <w:p w14:paraId="12DD9008" w14:textId="77777777" w:rsidR="00845021" w:rsidRPr="004C01D9" w:rsidRDefault="00845021" w:rsidP="00845021">
      <w:pPr>
        <w:spacing w:after="200"/>
        <w:jc w:val="center"/>
        <w:rPr>
          <w:rFonts w:ascii="Calibri" w:eastAsia="Times New Roman" w:hAnsi="Calibri" w:cs="Calibri"/>
          <w:b/>
          <w:sz w:val="32"/>
          <w:szCs w:val="32"/>
        </w:rPr>
      </w:pPr>
      <w:r w:rsidRPr="004C01D9">
        <w:rPr>
          <w:rFonts w:ascii="Calibri" w:eastAsia="Times New Roman" w:hAnsi="Calibri" w:cs="Calibri"/>
          <w:b/>
          <w:sz w:val="32"/>
          <w:szCs w:val="32"/>
        </w:rPr>
        <w:t>Course: Experiential Projects</w:t>
      </w:r>
    </w:p>
    <w:p w14:paraId="58EB3A5A" w14:textId="77777777" w:rsidR="00845021" w:rsidRPr="004C01D9" w:rsidRDefault="00845021" w:rsidP="00845021">
      <w:pPr>
        <w:spacing w:after="200"/>
        <w:jc w:val="center"/>
        <w:rPr>
          <w:rFonts w:ascii="Calibri" w:eastAsia="Times New Roman" w:hAnsi="Calibri" w:cs="Calibri"/>
          <w:b/>
          <w:sz w:val="32"/>
          <w:szCs w:val="32"/>
        </w:rPr>
      </w:pPr>
      <w:r w:rsidRPr="004C01D9">
        <w:rPr>
          <w:rFonts w:ascii="Calibri" w:eastAsia="Times New Roman" w:hAnsi="Calibri" w:cs="Calibri"/>
          <w:b/>
          <w:sz w:val="32"/>
          <w:szCs w:val="32"/>
        </w:rPr>
        <w:t>S24 – 004 – Group 4 – Project 2</w:t>
      </w:r>
    </w:p>
    <w:p w14:paraId="532A786B" w14:textId="77777777" w:rsidR="00845021" w:rsidRPr="004C01D9" w:rsidRDefault="00845021" w:rsidP="00845021">
      <w:pPr>
        <w:rPr>
          <w:rFonts w:ascii="Calibri" w:hAnsi="Calibri" w:cs="Calibri"/>
          <w:b/>
          <w:bCs/>
        </w:rPr>
      </w:pPr>
    </w:p>
    <w:p w14:paraId="1F5A8607" w14:textId="77777777" w:rsidR="00845021" w:rsidRPr="004C01D9" w:rsidRDefault="00845021" w:rsidP="00845021">
      <w:pPr>
        <w:jc w:val="center"/>
        <w:rPr>
          <w:rFonts w:ascii="Calibri" w:hAnsi="Calibri" w:cs="Calibri"/>
          <w:b/>
          <w:bCs/>
          <w:sz w:val="32"/>
          <w:szCs w:val="32"/>
        </w:rPr>
      </w:pPr>
      <w:r w:rsidRPr="004C01D9">
        <w:rPr>
          <w:rFonts w:ascii="Calibri" w:hAnsi="Calibri" w:cs="Calibri"/>
          <w:b/>
          <w:bCs/>
          <w:sz w:val="32"/>
          <w:szCs w:val="32"/>
        </w:rPr>
        <w:t>Prof. Noah Zikmund</w:t>
      </w:r>
    </w:p>
    <w:p w14:paraId="6ED47642" w14:textId="77777777" w:rsidR="00845021" w:rsidRPr="004C01D9" w:rsidRDefault="00845021" w:rsidP="00845021">
      <w:pPr>
        <w:jc w:val="center"/>
        <w:rPr>
          <w:rFonts w:ascii="Calibri" w:hAnsi="Calibri" w:cs="Calibri"/>
          <w:b/>
          <w:bCs/>
          <w:sz w:val="32"/>
          <w:szCs w:val="32"/>
        </w:rPr>
      </w:pPr>
    </w:p>
    <w:p w14:paraId="67C9B943" w14:textId="77777777" w:rsidR="00845021" w:rsidRPr="004C01D9" w:rsidRDefault="00845021" w:rsidP="00845021">
      <w:pPr>
        <w:rPr>
          <w:rFonts w:ascii="Calibri" w:hAnsi="Calibri" w:cs="Calibri"/>
          <w:b/>
        </w:rPr>
      </w:pPr>
    </w:p>
    <w:p w14:paraId="40D51FC6" w14:textId="77777777" w:rsidR="00845021" w:rsidRPr="004C01D9" w:rsidRDefault="00845021" w:rsidP="00845021">
      <w:pPr>
        <w:jc w:val="center"/>
        <w:rPr>
          <w:rFonts w:ascii="Calibri" w:hAnsi="Calibri" w:cs="Calibri"/>
          <w:b/>
          <w:bCs/>
          <w:sz w:val="32"/>
          <w:szCs w:val="32"/>
        </w:rPr>
      </w:pPr>
      <w:r w:rsidRPr="004C01D9">
        <w:rPr>
          <w:rFonts w:ascii="Calibri" w:hAnsi="Calibri" w:cs="Calibri"/>
          <w:b/>
          <w:bCs/>
          <w:sz w:val="32"/>
          <w:szCs w:val="32"/>
        </w:rPr>
        <w:t>Group Members</w:t>
      </w:r>
    </w:p>
    <w:p w14:paraId="4B30C000" w14:textId="77777777" w:rsidR="00845021" w:rsidRPr="004C01D9" w:rsidRDefault="00845021" w:rsidP="00845021">
      <w:pPr>
        <w:spacing w:line="276" w:lineRule="auto"/>
        <w:rPr>
          <w:rFonts w:ascii="Calibri" w:hAnsi="Calibri" w:cs="Calibri"/>
          <w:b/>
          <w:bCs/>
          <w:sz w:val="32"/>
          <w:szCs w:val="32"/>
        </w:rPr>
      </w:pPr>
      <w:r w:rsidRPr="004C01D9">
        <w:rPr>
          <w:rFonts w:ascii="Calibri" w:hAnsi="Calibri" w:cs="Calibri"/>
          <w:b/>
          <w:bCs/>
          <w:noProof/>
          <w:sz w:val="32"/>
          <w:szCs w:val="32"/>
        </w:rPr>
        <mc:AlternateContent>
          <mc:Choice Requires="wps">
            <w:drawing>
              <wp:anchor distT="0" distB="0" distL="114300" distR="114300" simplePos="0" relativeHeight="251658241" behindDoc="0" locked="0" layoutInCell="1" allowOverlap="1" wp14:anchorId="343B6890" wp14:editId="662739F9">
                <wp:simplePos x="0" y="0"/>
                <wp:positionH relativeFrom="column">
                  <wp:posOffset>3662517</wp:posOffset>
                </wp:positionH>
                <wp:positionV relativeFrom="paragraph">
                  <wp:posOffset>167005</wp:posOffset>
                </wp:positionV>
                <wp:extent cx="2525395" cy="488315"/>
                <wp:effectExtent l="0" t="0" r="1905" b="0"/>
                <wp:wrapNone/>
                <wp:docPr id="2026242271" name="Text Box 2"/>
                <wp:cNvGraphicFramePr/>
                <a:graphic xmlns:a="http://schemas.openxmlformats.org/drawingml/2006/main">
                  <a:graphicData uri="http://schemas.microsoft.com/office/word/2010/wordprocessingShape">
                    <wps:wsp>
                      <wps:cNvSpPr txBox="1"/>
                      <wps:spPr>
                        <a:xfrm>
                          <a:off x="0" y="0"/>
                          <a:ext cx="2525395" cy="488315"/>
                        </a:xfrm>
                        <a:prstGeom prst="rect">
                          <a:avLst/>
                        </a:prstGeom>
                        <a:solidFill>
                          <a:schemeClr val="lt1"/>
                        </a:solidFill>
                        <a:ln w="6350">
                          <a:noFill/>
                        </a:ln>
                      </wps:spPr>
                      <wps:txbx>
                        <w:txbxContent>
                          <w:p w14:paraId="0896CF30" w14:textId="77777777" w:rsidR="00845021" w:rsidRPr="008A694B" w:rsidRDefault="00845021" w:rsidP="00845021">
                            <w:pPr>
                              <w:spacing w:line="276" w:lineRule="auto"/>
                              <w:jc w:val="center"/>
                              <w:rPr>
                                <w:rFonts w:ascii="Calibri" w:hAnsi="Calibri" w:cs="Calibri"/>
                              </w:rPr>
                            </w:pPr>
                            <w:r w:rsidRPr="00F52DD7">
                              <w:rPr>
                                <w:rFonts w:ascii="Calibri" w:hAnsi="Calibri" w:cs="Calibri"/>
                                <w:b/>
                                <w:bCs/>
                              </w:rPr>
                              <w:t>Anubhav Dubey</w:t>
                            </w:r>
                            <w:r w:rsidRPr="008A694B">
                              <w:rPr>
                                <w:rFonts w:ascii="Calibri" w:hAnsi="Calibri" w:cs="Calibri"/>
                              </w:rPr>
                              <w:t xml:space="preserve"> </w:t>
                            </w:r>
                            <w:r w:rsidRPr="005521C4">
                              <w:rPr>
                                <w:rFonts w:ascii="Calibri" w:hAnsi="Calibri" w:cs="Calibri"/>
                                <w:sz w:val="20"/>
                                <w:szCs w:val="20"/>
                              </w:rPr>
                              <w:t>(anubhav.dubey@colorado.edu)</w:t>
                            </w:r>
                          </w:p>
                          <w:p w14:paraId="1C9718D1" w14:textId="77777777" w:rsidR="00845021" w:rsidRPr="00B77081" w:rsidRDefault="00845021" w:rsidP="00845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B6890" id="_x0000_t202" coordsize="21600,21600" o:spt="202" path="m,l,21600r21600,l21600,xe">
                <v:stroke joinstyle="miter"/>
                <v:path gradientshapeok="t" o:connecttype="rect"/>
              </v:shapetype>
              <v:shape id="Text Box 2" o:spid="_x0000_s1026" type="#_x0000_t202" style="position:absolute;margin-left:288.4pt;margin-top:13.15pt;width:198.85pt;height:38.4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" fillcolor="white [3201]" stroked="f" strokeweight=".5pt">
                <v:textbox>
                  <w:txbxContent>
                    <w:p w14:paraId="0896CF30" w14:textId="77777777" w:rsidR="00845021" w:rsidRPr="008A694B" w:rsidRDefault="00845021" w:rsidP="00845021">
                      <w:pPr>
                        <w:spacing w:line="276" w:lineRule="auto"/>
                        <w:jc w:val="center"/>
                        <w:rPr>
                          <w:rFonts w:ascii="Calibri" w:hAnsi="Calibri" w:cs="Calibri"/>
                        </w:rPr>
                      </w:pPr>
                      <w:r w:rsidRPr="00F52DD7">
                        <w:rPr>
                          <w:rFonts w:ascii="Calibri" w:hAnsi="Calibri" w:cs="Calibri"/>
                          <w:b/>
                          <w:bCs/>
                        </w:rPr>
                        <w:t>Anubhav Dubey</w:t>
                      </w:r>
                      <w:r w:rsidRPr="008A694B">
                        <w:rPr>
                          <w:rFonts w:ascii="Calibri" w:hAnsi="Calibri" w:cs="Calibri"/>
                        </w:rPr>
                        <w:t xml:space="preserve"> </w:t>
                      </w:r>
                      <w:r w:rsidRPr="005521C4">
                        <w:rPr>
                          <w:rFonts w:ascii="Calibri" w:hAnsi="Calibri" w:cs="Calibri"/>
                          <w:sz w:val="20"/>
                          <w:szCs w:val="20"/>
                        </w:rPr>
                        <w:t>(anubhav.dubey@colorado.edu)</w:t>
                      </w:r>
                    </w:p>
                    <w:p w14:paraId="1C9718D1" w14:textId="77777777" w:rsidR="00845021" w:rsidRPr="00B77081" w:rsidRDefault="00845021" w:rsidP="00845021">
                      <w:pPr>
                        <w:jc w:val="center"/>
                      </w:pPr>
                    </w:p>
                  </w:txbxContent>
                </v:textbox>
              </v:shape>
            </w:pict>
          </mc:Fallback>
        </mc:AlternateContent>
      </w:r>
      <w:r w:rsidRPr="004C01D9">
        <w:rPr>
          <w:rFonts w:ascii="Calibri" w:hAnsi="Calibri" w:cs="Calibri"/>
          <w:b/>
          <w:bCs/>
          <w:noProof/>
          <w:sz w:val="32"/>
          <w:szCs w:val="32"/>
        </w:rPr>
        <mc:AlternateContent>
          <mc:Choice Requires="wps">
            <w:drawing>
              <wp:anchor distT="0" distB="0" distL="114300" distR="114300" simplePos="0" relativeHeight="251658240" behindDoc="0" locked="0" layoutInCell="1" allowOverlap="1" wp14:anchorId="09E7E13F" wp14:editId="1FB8F4EC">
                <wp:simplePos x="0" y="0"/>
                <wp:positionH relativeFrom="column">
                  <wp:posOffset>576398</wp:posOffset>
                </wp:positionH>
                <wp:positionV relativeFrom="paragraph">
                  <wp:posOffset>193040</wp:posOffset>
                </wp:positionV>
                <wp:extent cx="2525395" cy="470535"/>
                <wp:effectExtent l="0" t="0" r="1905" b="0"/>
                <wp:wrapNone/>
                <wp:docPr id="1752103282" name="Text Box 2"/>
                <wp:cNvGraphicFramePr/>
                <a:graphic xmlns:a="http://schemas.openxmlformats.org/drawingml/2006/main">
                  <a:graphicData uri="http://schemas.microsoft.com/office/word/2010/wordprocessingShape">
                    <wps:wsp>
                      <wps:cNvSpPr txBox="1"/>
                      <wps:spPr>
                        <a:xfrm>
                          <a:off x="0" y="0"/>
                          <a:ext cx="2525395" cy="470535"/>
                        </a:xfrm>
                        <a:prstGeom prst="rect">
                          <a:avLst/>
                        </a:prstGeom>
                        <a:solidFill>
                          <a:schemeClr val="lt1"/>
                        </a:solidFill>
                        <a:ln w="6350">
                          <a:noFill/>
                        </a:ln>
                      </wps:spPr>
                      <wps:txbx>
                        <w:txbxContent>
                          <w:p w14:paraId="6A010C49" w14:textId="77777777" w:rsidR="00845021" w:rsidRPr="00407B43" w:rsidRDefault="00845021" w:rsidP="00845021">
                            <w:pPr>
                              <w:jc w:val="center"/>
                              <w:rPr>
                                <w:rFonts w:ascii="Calibri" w:hAnsi="Calibri" w:cs="Calibri"/>
                                <w:b/>
                                <w:bCs/>
                              </w:rPr>
                            </w:pPr>
                            <w:r w:rsidRPr="00407B43">
                              <w:rPr>
                                <w:b/>
                                <w:bCs/>
                              </w:rPr>
                              <w:t xml:space="preserve">Amandeep </w:t>
                            </w:r>
                            <w:r w:rsidRPr="00407B43">
                              <w:rPr>
                                <w:rFonts w:ascii="Calibri" w:hAnsi="Calibri" w:cs="Calibri"/>
                                <w:b/>
                                <w:bCs/>
                              </w:rPr>
                              <w:t>Bhardwaj</w:t>
                            </w:r>
                          </w:p>
                          <w:p w14:paraId="454145AE" w14:textId="77777777" w:rsidR="00845021" w:rsidRPr="005521C4" w:rsidRDefault="00845021" w:rsidP="00845021">
                            <w:pPr>
                              <w:jc w:val="center"/>
                              <w:rPr>
                                <w:sz w:val="20"/>
                                <w:szCs w:val="20"/>
                              </w:rPr>
                            </w:pPr>
                            <w:r w:rsidRPr="005521C4">
                              <w:rPr>
                                <w:rFonts w:ascii="Calibri" w:hAnsi="Calibri" w:cs="Calibri"/>
                                <w:sz w:val="20"/>
                                <w:szCs w:val="20"/>
                              </w:rPr>
                              <w:t>(amandeep.bhardwaj@colorado.edu)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7E13F" id="_x0000_s1027" type="#_x0000_t202" style="position:absolute;margin-left:45.4pt;margin-top:15.2pt;width:198.85pt;height:37.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" fillcolor="white [3201]" stroked="f" strokeweight=".5pt">
                <v:textbox>
                  <w:txbxContent>
                    <w:p w14:paraId="6A010C49" w14:textId="77777777" w:rsidR="00845021" w:rsidRPr="00407B43" w:rsidRDefault="00845021" w:rsidP="00845021">
                      <w:pPr>
                        <w:jc w:val="center"/>
                        <w:rPr>
                          <w:rFonts w:ascii="Calibri" w:hAnsi="Calibri" w:cs="Calibri"/>
                          <w:b/>
                          <w:bCs/>
                        </w:rPr>
                      </w:pPr>
                      <w:r w:rsidRPr="00407B43">
                        <w:rPr>
                          <w:b/>
                          <w:bCs/>
                        </w:rPr>
                        <w:t xml:space="preserve">Amandeep </w:t>
                      </w:r>
                      <w:r w:rsidRPr="00407B43">
                        <w:rPr>
                          <w:rFonts w:ascii="Calibri" w:hAnsi="Calibri" w:cs="Calibri"/>
                          <w:b/>
                          <w:bCs/>
                        </w:rPr>
                        <w:t>Bhardwaj</w:t>
                      </w:r>
                    </w:p>
                    <w:p w14:paraId="454145AE" w14:textId="77777777" w:rsidR="00845021" w:rsidRPr="005521C4" w:rsidRDefault="00845021" w:rsidP="00845021">
                      <w:pPr>
                        <w:jc w:val="center"/>
                        <w:rPr>
                          <w:sz w:val="20"/>
                          <w:szCs w:val="20"/>
                        </w:rPr>
                      </w:pPr>
                      <w:r w:rsidRPr="005521C4">
                        <w:rPr>
                          <w:rFonts w:ascii="Calibri" w:hAnsi="Calibri" w:cs="Calibri"/>
                          <w:sz w:val="20"/>
                          <w:szCs w:val="20"/>
                        </w:rPr>
                        <w:t>(amandeep.bhardwaj@colorado.edu)</w:t>
                      </w:r>
                    </w:p>
                  </w:txbxContent>
                </v:textbox>
              </v:shape>
            </w:pict>
          </mc:Fallback>
        </mc:AlternateContent>
      </w:r>
    </w:p>
    <w:p w14:paraId="2842AE5F" w14:textId="77777777" w:rsidR="00845021" w:rsidRPr="004C01D9" w:rsidRDefault="00845021" w:rsidP="00845021">
      <w:pPr>
        <w:spacing w:line="276" w:lineRule="auto"/>
        <w:rPr>
          <w:rFonts w:ascii="Calibri" w:hAnsi="Calibri" w:cs="Calibri"/>
          <w:b/>
          <w:bCs/>
          <w:sz w:val="32"/>
          <w:szCs w:val="32"/>
        </w:rPr>
      </w:pPr>
    </w:p>
    <w:p w14:paraId="21283B58" w14:textId="77777777" w:rsidR="00845021" w:rsidRPr="004C01D9" w:rsidRDefault="00845021" w:rsidP="00845021">
      <w:pPr>
        <w:spacing w:line="276" w:lineRule="auto"/>
        <w:rPr>
          <w:rFonts w:ascii="Calibri" w:hAnsi="Calibri" w:cs="Calibri"/>
          <w:b/>
          <w:bCs/>
          <w:sz w:val="32"/>
          <w:szCs w:val="32"/>
        </w:rPr>
      </w:pPr>
      <w:r w:rsidRPr="004C01D9">
        <w:rPr>
          <w:rFonts w:ascii="Calibri" w:hAnsi="Calibri" w:cs="Calibri"/>
          <w:b/>
          <w:bCs/>
          <w:noProof/>
          <w:sz w:val="32"/>
          <w:szCs w:val="32"/>
        </w:rPr>
        <mc:AlternateContent>
          <mc:Choice Requires="wps">
            <w:drawing>
              <wp:anchor distT="0" distB="0" distL="114300" distR="114300" simplePos="0" relativeHeight="251658243" behindDoc="0" locked="0" layoutInCell="1" allowOverlap="1" wp14:anchorId="1598BCB5" wp14:editId="1F8C1D5C">
                <wp:simplePos x="0" y="0"/>
                <wp:positionH relativeFrom="column">
                  <wp:posOffset>3706658</wp:posOffset>
                </wp:positionH>
                <wp:positionV relativeFrom="paragraph">
                  <wp:posOffset>271145</wp:posOffset>
                </wp:positionV>
                <wp:extent cx="2525395" cy="515620"/>
                <wp:effectExtent l="0" t="0" r="1905" b="5080"/>
                <wp:wrapNone/>
                <wp:docPr id="668621853" name="Text Box 2"/>
                <wp:cNvGraphicFramePr/>
                <a:graphic xmlns:a="http://schemas.openxmlformats.org/drawingml/2006/main">
                  <a:graphicData uri="http://schemas.microsoft.com/office/word/2010/wordprocessingShape">
                    <wps:wsp>
                      <wps:cNvSpPr txBox="1"/>
                      <wps:spPr>
                        <a:xfrm>
                          <a:off x="0" y="0"/>
                          <a:ext cx="2525395" cy="515620"/>
                        </a:xfrm>
                        <a:prstGeom prst="rect">
                          <a:avLst/>
                        </a:prstGeom>
                        <a:solidFill>
                          <a:schemeClr val="lt1"/>
                        </a:solidFill>
                        <a:ln w="6350">
                          <a:noFill/>
                        </a:ln>
                      </wps:spPr>
                      <wps:txbx>
                        <w:txbxContent>
                          <w:p w14:paraId="48EA7D68" w14:textId="77777777" w:rsidR="00845021" w:rsidRDefault="00845021" w:rsidP="00845021">
                            <w:pPr>
                              <w:spacing w:line="276" w:lineRule="auto"/>
                              <w:jc w:val="center"/>
                              <w:rPr>
                                <w:rFonts w:ascii="Calibri" w:hAnsi="Calibri" w:cs="Calibri"/>
                              </w:rPr>
                            </w:pPr>
                            <w:r w:rsidRPr="00F52DD7">
                              <w:rPr>
                                <w:rFonts w:ascii="Calibri" w:hAnsi="Calibri" w:cs="Calibri"/>
                                <w:b/>
                                <w:bCs/>
                              </w:rPr>
                              <w:t>Sandeep Reddy Modugu</w:t>
                            </w:r>
                            <w:r w:rsidRPr="008A694B">
                              <w:rPr>
                                <w:rFonts w:ascii="Calibri" w:hAnsi="Calibri" w:cs="Calibri"/>
                              </w:rPr>
                              <w:t xml:space="preserve"> </w:t>
                            </w:r>
                          </w:p>
                          <w:p w14:paraId="66D9D03A" w14:textId="77777777" w:rsidR="00845021" w:rsidRPr="00B950E8" w:rsidRDefault="00845021" w:rsidP="00845021">
                            <w:pPr>
                              <w:spacing w:line="276" w:lineRule="auto"/>
                              <w:jc w:val="center"/>
                              <w:rPr>
                                <w:rFonts w:ascii="Calibri" w:hAnsi="Calibri" w:cs="Calibri"/>
                                <w:sz w:val="20"/>
                                <w:szCs w:val="20"/>
                              </w:rPr>
                            </w:pPr>
                            <w:r w:rsidRPr="00B950E8">
                              <w:rPr>
                                <w:rFonts w:ascii="Calibri" w:hAnsi="Calibri" w:cs="Calibri"/>
                                <w:sz w:val="20"/>
                                <w:szCs w:val="20"/>
                              </w:rPr>
                              <w:t>(sandeep.modugu@colorado.edu)</w:t>
                            </w:r>
                          </w:p>
                          <w:p w14:paraId="4D162BEB" w14:textId="77777777" w:rsidR="00845021" w:rsidRPr="00B77081" w:rsidRDefault="00845021" w:rsidP="00845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8BCB5" id="_x0000_s1028" type="#_x0000_t202" style="position:absolute;margin-left:291.85pt;margin-top:21.35pt;width:198.85pt;height:40.6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" fillcolor="white [3201]" stroked="f" strokeweight=".5pt">
                <v:textbox>
                  <w:txbxContent>
                    <w:p w14:paraId="48EA7D68" w14:textId="77777777" w:rsidR="00845021" w:rsidRDefault="00845021" w:rsidP="00845021">
                      <w:pPr>
                        <w:spacing w:line="276" w:lineRule="auto"/>
                        <w:jc w:val="center"/>
                        <w:rPr>
                          <w:rFonts w:ascii="Calibri" w:hAnsi="Calibri" w:cs="Calibri"/>
                        </w:rPr>
                      </w:pPr>
                      <w:r w:rsidRPr="00F52DD7">
                        <w:rPr>
                          <w:rFonts w:ascii="Calibri" w:hAnsi="Calibri" w:cs="Calibri"/>
                          <w:b/>
                          <w:bCs/>
                        </w:rPr>
                        <w:t>Sandeep Reddy Modugu</w:t>
                      </w:r>
                      <w:r w:rsidRPr="008A694B">
                        <w:rPr>
                          <w:rFonts w:ascii="Calibri" w:hAnsi="Calibri" w:cs="Calibri"/>
                        </w:rPr>
                        <w:t xml:space="preserve"> </w:t>
                      </w:r>
                    </w:p>
                    <w:p w14:paraId="66D9D03A" w14:textId="77777777" w:rsidR="00845021" w:rsidRPr="00B950E8" w:rsidRDefault="00845021" w:rsidP="00845021">
                      <w:pPr>
                        <w:spacing w:line="276" w:lineRule="auto"/>
                        <w:jc w:val="center"/>
                        <w:rPr>
                          <w:rFonts w:ascii="Calibri" w:hAnsi="Calibri" w:cs="Calibri"/>
                          <w:sz w:val="20"/>
                          <w:szCs w:val="20"/>
                        </w:rPr>
                      </w:pPr>
                      <w:r w:rsidRPr="00B950E8">
                        <w:rPr>
                          <w:rFonts w:ascii="Calibri" w:hAnsi="Calibri" w:cs="Calibri"/>
                          <w:sz w:val="20"/>
                          <w:szCs w:val="20"/>
                        </w:rPr>
                        <w:t>(sandeep.modugu@colorado.edu)</w:t>
                      </w:r>
                    </w:p>
                    <w:p w14:paraId="4D162BEB" w14:textId="77777777" w:rsidR="00845021" w:rsidRPr="00B77081" w:rsidRDefault="00845021" w:rsidP="00845021">
                      <w:pPr>
                        <w:jc w:val="center"/>
                      </w:pPr>
                    </w:p>
                  </w:txbxContent>
                </v:textbox>
              </v:shape>
            </w:pict>
          </mc:Fallback>
        </mc:AlternateContent>
      </w:r>
      <w:r w:rsidRPr="004C01D9">
        <w:rPr>
          <w:rFonts w:ascii="Calibri" w:hAnsi="Calibri" w:cs="Calibri"/>
          <w:b/>
          <w:bCs/>
          <w:noProof/>
          <w:sz w:val="32"/>
          <w:szCs w:val="32"/>
        </w:rPr>
        <mc:AlternateContent>
          <mc:Choice Requires="wps">
            <w:drawing>
              <wp:anchor distT="0" distB="0" distL="114300" distR="114300" simplePos="0" relativeHeight="251658242" behindDoc="0" locked="0" layoutInCell="1" allowOverlap="1" wp14:anchorId="5D4F0F56" wp14:editId="3D0C49EF">
                <wp:simplePos x="0" y="0"/>
                <wp:positionH relativeFrom="column">
                  <wp:posOffset>556260</wp:posOffset>
                </wp:positionH>
                <wp:positionV relativeFrom="paragraph">
                  <wp:posOffset>271943</wp:posOffset>
                </wp:positionV>
                <wp:extent cx="2525395" cy="470535"/>
                <wp:effectExtent l="0" t="0" r="1905" b="0"/>
                <wp:wrapNone/>
                <wp:docPr id="1045015152" name="Text Box 2"/>
                <wp:cNvGraphicFramePr/>
                <a:graphic xmlns:a="http://schemas.openxmlformats.org/drawingml/2006/main">
                  <a:graphicData uri="http://schemas.microsoft.com/office/word/2010/wordprocessingShape">
                    <wps:wsp>
                      <wps:cNvSpPr txBox="1"/>
                      <wps:spPr>
                        <a:xfrm>
                          <a:off x="0" y="0"/>
                          <a:ext cx="2525395" cy="470535"/>
                        </a:xfrm>
                        <a:prstGeom prst="rect">
                          <a:avLst/>
                        </a:prstGeom>
                        <a:solidFill>
                          <a:schemeClr val="lt1"/>
                        </a:solidFill>
                        <a:ln w="6350">
                          <a:noFill/>
                        </a:ln>
                      </wps:spPr>
                      <wps:txbx>
                        <w:txbxContent>
                          <w:p w14:paraId="17549800" w14:textId="77777777" w:rsidR="00845021" w:rsidRPr="008A694B" w:rsidRDefault="00845021" w:rsidP="00845021">
                            <w:pPr>
                              <w:spacing w:line="276" w:lineRule="auto"/>
                              <w:jc w:val="center"/>
                              <w:rPr>
                                <w:rFonts w:ascii="Calibri" w:hAnsi="Calibri" w:cs="Calibri"/>
                              </w:rPr>
                            </w:pPr>
                            <w:r w:rsidRPr="00F52DD7">
                              <w:rPr>
                                <w:rFonts w:ascii="Calibri" w:hAnsi="Calibri" w:cs="Calibri"/>
                                <w:b/>
                                <w:bCs/>
                              </w:rPr>
                              <w:t>Sai Arvind Atluri</w:t>
                            </w:r>
                            <w:r w:rsidRPr="008A694B">
                              <w:rPr>
                                <w:rFonts w:ascii="Calibri" w:hAnsi="Calibri" w:cs="Calibri"/>
                              </w:rPr>
                              <w:t xml:space="preserve"> </w:t>
                            </w:r>
                            <w:r w:rsidRPr="00B950E8">
                              <w:rPr>
                                <w:rFonts w:ascii="Calibri" w:hAnsi="Calibri" w:cs="Calibri"/>
                                <w:sz w:val="20"/>
                                <w:szCs w:val="20"/>
                              </w:rPr>
                              <w:t>(saiarvind.atluri@colorado.edu)</w:t>
                            </w:r>
                          </w:p>
                          <w:p w14:paraId="2357E82E" w14:textId="77777777" w:rsidR="00845021" w:rsidRPr="00B77081" w:rsidRDefault="00845021" w:rsidP="00845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F0F56" id="_x0000_s1029" type="#_x0000_t202" style="position:absolute;margin-left:43.8pt;margin-top:21.4pt;width:198.85pt;height:37.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" fillcolor="white [3201]" stroked="f" strokeweight=".5pt">
                <v:textbox>
                  <w:txbxContent>
                    <w:p w14:paraId="17549800" w14:textId="77777777" w:rsidR="00845021" w:rsidRPr="008A694B" w:rsidRDefault="00845021" w:rsidP="00845021">
                      <w:pPr>
                        <w:spacing w:line="276" w:lineRule="auto"/>
                        <w:jc w:val="center"/>
                        <w:rPr>
                          <w:rFonts w:ascii="Calibri" w:hAnsi="Calibri" w:cs="Calibri"/>
                        </w:rPr>
                      </w:pPr>
                      <w:r w:rsidRPr="00F52DD7">
                        <w:rPr>
                          <w:rFonts w:ascii="Calibri" w:hAnsi="Calibri" w:cs="Calibri"/>
                          <w:b/>
                          <w:bCs/>
                        </w:rPr>
                        <w:t>Sai Arvind Atluri</w:t>
                      </w:r>
                      <w:r w:rsidRPr="008A694B">
                        <w:rPr>
                          <w:rFonts w:ascii="Calibri" w:hAnsi="Calibri" w:cs="Calibri"/>
                        </w:rPr>
                        <w:t xml:space="preserve"> </w:t>
                      </w:r>
                      <w:r w:rsidRPr="00B950E8">
                        <w:rPr>
                          <w:rFonts w:ascii="Calibri" w:hAnsi="Calibri" w:cs="Calibri"/>
                          <w:sz w:val="20"/>
                          <w:szCs w:val="20"/>
                        </w:rPr>
                        <w:t>(saiarvind.atluri@colorado.edu)</w:t>
                      </w:r>
                    </w:p>
                    <w:p w14:paraId="2357E82E" w14:textId="77777777" w:rsidR="00845021" w:rsidRPr="00B77081" w:rsidRDefault="00845021" w:rsidP="00845021">
                      <w:pPr>
                        <w:jc w:val="center"/>
                      </w:pPr>
                    </w:p>
                  </w:txbxContent>
                </v:textbox>
              </v:shape>
            </w:pict>
          </mc:Fallback>
        </mc:AlternateContent>
      </w:r>
    </w:p>
    <w:p w14:paraId="1F7967BA" w14:textId="77777777" w:rsidR="00845021" w:rsidRDefault="00845021" w:rsidP="00845021"/>
    <w:p w14:paraId="0F8D0C5C" w14:textId="77777777" w:rsidR="00845021" w:rsidRDefault="00845021" w:rsidP="00845021">
      <w:r>
        <w:br w:type="page"/>
      </w:r>
    </w:p>
    <w:sdt>
      <w:sdtPr>
        <w:rPr>
          <w:rFonts w:asciiTheme="minorHAnsi" w:eastAsiaTheme="minorHAnsi" w:hAnsiTheme="minorHAnsi" w:cstheme="minorBidi"/>
          <w:b w:val="0"/>
          <w:bCs w:val="0"/>
          <w:color w:val="auto"/>
          <w:kern w:val="2"/>
          <w:sz w:val="24"/>
          <w:szCs w:val="24"/>
          <w14:ligatures w14:val="standardContextual"/>
        </w:rPr>
        <w:id w:val="-1030423348"/>
        <w:docPartObj>
          <w:docPartGallery w:val="Table of Contents"/>
          <w:docPartUnique/>
        </w:docPartObj>
      </w:sdtPr>
      <w:sdtContent>
        <w:p w14:paraId="3BE7AEE5" w14:textId="36B88EC8" w:rsidR="00DB4CD3" w:rsidRPr="0016375A" w:rsidRDefault="00DB4CD3">
          <w:pPr>
            <w:pStyle w:val="TOCHeading"/>
            <w:rPr>
              <w:rFonts w:hint="eastAsia"/>
            </w:rPr>
          </w:pPr>
          <w:r w:rsidRPr="0016375A">
            <w:t>Table of Contents</w:t>
          </w:r>
        </w:p>
        <w:p w14:paraId="24B8CA68" w14:textId="51D10674" w:rsidR="00FC3020" w:rsidRPr="0016375A" w:rsidRDefault="00DB4CD3">
          <w:pPr>
            <w:pStyle w:val="TOC1"/>
            <w:tabs>
              <w:tab w:val="right" w:leader="dot" w:pos="10502"/>
            </w:tabs>
            <w:rPr>
              <w:rFonts w:eastAsiaTheme="minorEastAsia"/>
              <w:b w:val="0"/>
              <w:bCs w:val="0"/>
              <w:i w:val="0"/>
              <w:iCs w:val="0"/>
              <w:noProof/>
            </w:rPr>
          </w:pPr>
          <w:r w:rsidRPr="0016375A">
            <w:rPr>
              <w:b w:val="0"/>
              <w:bCs w:val="0"/>
              <w:i w:val="0"/>
              <w:iCs w:val="0"/>
            </w:rPr>
            <w:fldChar w:fldCharType="begin"/>
          </w:r>
          <w:r w:rsidRPr="0016375A">
            <w:rPr>
              <w:i w:val="0"/>
              <w:iCs w:val="0"/>
            </w:rPr>
            <w:instrText xml:space="preserve"> TOC \o "1-3" \h \z \u </w:instrText>
          </w:r>
          <w:r w:rsidRPr="0016375A">
            <w:rPr>
              <w:b w:val="0"/>
              <w:bCs w:val="0"/>
              <w:i w:val="0"/>
              <w:iCs w:val="0"/>
            </w:rPr>
            <w:fldChar w:fldCharType="separate"/>
          </w:r>
          <w:hyperlink w:anchor="_Toc164808575" w:history="1">
            <w:r w:rsidR="00FC3020" w:rsidRPr="0016375A">
              <w:rPr>
                <w:rStyle w:val="Hyperlink"/>
                <w:rFonts w:ascii="Calibri" w:hAnsi="Calibri" w:cs="Calibri"/>
                <w:i w:val="0"/>
                <w:iCs w:val="0"/>
                <w:noProof/>
              </w:rPr>
              <w:t>Introduction</w:t>
            </w:r>
            <w:r w:rsidR="00FC3020" w:rsidRPr="0016375A">
              <w:rPr>
                <w:i w:val="0"/>
                <w:iCs w:val="0"/>
                <w:noProof/>
                <w:webHidden/>
              </w:rPr>
              <w:tab/>
            </w:r>
            <w:r w:rsidR="00FC3020" w:rsidRPr="0016375A">
              <w:rPr>
                <w:i w:val="0"/>
                <w:iCs w:val="0"/>
                <w:noProof/>
                <w:webHidden/>
              </w:rPr>
              <w:fldChar w:fldCharType="begin"/>
            </w:r>
            <w:r w:rsidR="00FC3020" w:rsidRPr="0016375A">
              <w:rPr>
                <w:i w:val="0"/>
                <w:iCs w:val="0"/>
                <w:noProof/>
                <w:webHidden/>
              </w:rPr>
              <w:instrText xml:space="preserve"> PAGEREF _Toc164808575 \h </w:instrText>
            </w:r>
            <w:r w:rsidR="00FC3020" w:rsidRPr="0016375A">
              <w:rPr>
                <w:i w:val="0"/>
                <w:iCs w:val="0"/>
                <w:noProof/>
                <w:webHidden/>
              </w:rPr>
            </w:r>
            <w:r w:rsidR="00FC3020" w:rsidRPr="0016375A">
              <w:rPr>
                <w:i w:val="0"/>
                <w:iCs w:val="0"/>
                <w:noProof/>
                <w:webHidden/>
              </w:rPr>
              <w:fldChar w:fldCharType="separate"/>
            </w:r>
            <w:r w:rsidR="007D6E11">
              <w:rPr>
                <w:i w:val="0"/>
                <w:iCs w:val="0"/>
                <w:noProof/>
                <w:webHidden/>
              </w:rPr>
              <w:t>3</w:t>
            </w:r>
            <w:r w:rsidR="00FC3020" w:rsidRPr="0016375A">
              <w:rPr>
                <w:i w:val="0"/>
                <w:iCs w:val="0"/>
                <w:noProof/>
                <w:webHidden/>
              </w:rPr>
              <w:fldChar w:fldCharType="end"/>
            </w:r>
          </w:hyperlink>
        </w:p>
        <w:p w14:paraId="6039ABB4" w14:textId="747C8A16" w:rsidR="00FC3020" w:rsidRPr="0016375A" w:rsidRDefault="00831843">
          <w:pPr>
            <w:pStyle w:val="TOC1"/>
            <w:tabs>
              <w:tab w:val="right" w:leader="dot" w:pos="10502"/>
            </w:tabs>
            <w:rPr>
              <w:rFonts w:eastAsiaTheme="minorEastAsia"/>
              <w:b w:val="0"/>
              <w:bCs w:val="0"/>
              <w:i w:val="0"/>
              <w:iCs w:val="0"/>
              <w:noProof/>
            </w:rPr>
          </w:pPr>
          <w:hyperlink w:anchor="_Toc164808576" w:history="1">
            <w:r w:rsidR="00FC3020" w:rsidRPr="0016375A">
              <w:rPr>
                <w:rStyle w:val="Hyperlink"/>
                <w:rFonts w:ascii="Calibri" w:hAnsi="Calibri" w:cs="Calibri"/>
                <w:i w:val="0"/>
                <w:iCs w:val="0"/>
                <w:noProof/>
              </w:rPr>
              <w:t>Analysis</w:t>
            </w:r>
            <w:r w:rsidR="00FC3020" w:rsidRPr="0016375A">
              <w:rPr>
                <w:i w:val="0"/>
                <w:iCs w:val="0"/>
                <w:noProof/>
                <w:webHidden/>
              </w:rPr>
              <w:tab/>
            </w:r>
            <w:r w:rsidR="00FC3020" w:rsidRPr="0016375A">
              <w:rPr>
                <w:i w:val="0"/>
                <w:iCs w:val="0"/>
                <w:noProof/>
                <w:webHidden/>
              </w:rPr>
              <w:fldChar w:fldCharType="begin"/>
            </w:r>
            <w:r w:rsidR="00FC3020" w:rsidRPr="0016375A">
              <w:rPr>
                <w:i w:val="0"/>
                <w:iCs w:val="0"/>
                <w:noProof/>
                <w:webHidden/>
              </w:rPr>
              <w:instrText xml:space="preserve"> PAGEREF _Toc164808576 \h </w:instrText>
            </w:r>
            <w:r w:rsidR="00FC3020" w:rsidRPr="0016375A">
              <w:rPr>
                <w:i w:val="0"/>
                <w:iCs w:val="0"/>
                <w:noProof/>
                <w:webHidden/>
              </w:rPr>
            </w:r>
            <w:r w:rsidR="00FC3020" w:rsidRPr="0016375A">
              <w:rPr>
                <w:i w:val="0"/>
                <w:iCs w:val="0"/>
                <w:noProof/>
                <w:webHidden/>
              </w:rPr>
              <w:fldChar w:fldCharType="separate"/>
            </w:r>
            <w:r w:rsidR="007D6E11">
              <w:rPr>
                <w:i w:val="0"/>
                <w:iCs w:val="0"/>
                <w:noProof/>
                <w:webHidden/>
              </w:rPr>
              <w:t>3</w:t>
            </w:r>
            <w:r w:rsidR="00FC3020" w:rsidRPr="0016375A">
              <w:rPr>
                <w:i w:val="0"/>
                <w:iCs w:val="0"/>
                <w:noProof/>
                <w:webHidden/>
              </w:rPr>
              <w:fldChar w:fldCharType="end"/>
            </w:r>
          </w:hyperlink>
        </w:p>
        <w:p w14:paraId="1F7D13E0" w14:textId="37D2D2D8" w:rsidR="00FC3020" w:rsidRPr="0016375A" w:rsidRDefault="00831843">
          <w:pPr>
            <w:pStyle w:val="TOC2"/>
            <w:tabs>
              <w:tab w:val="right" w:leader="dot" w:pos="10502"/>
            </w:tabs>
            <w:rPr>
              <w:rFonts w:eastAsiaTheme="minorEastAsia"/>
              <w:b w:val="0"/>
              <w:bCs w:val="0"/>
              <w:noProof/>
              <w:sz w:val="24"/>
              <w:szCs w:val="24"/>
            </w:rPr>
          </w:pPr>
          <w:hyperlink w:anchor="_Toc164808577" w:history="1">
            <w:r w:rsidR="00FC3020" w:rsidRPr="0016375A">
              <w:rPr>
                <w:rStyle w:val="Hyperlink"/>
                <w:rFonts w:ascii="Calibri" w:hAnsi="Calibri" w:cs="Calibri"/>
                <w:noProof/>
              </w:rPr>
              <w:t>Data Splitting and Setup</w:t>
            </w:r>
            <w:r w:rsidR="00FC3020" w:rsidRPr="0016375A">
              <w:rPr>
                <w:noProof/>
                <w:webHidden/>
              </w:rPr>
              <w:tab/>
            </w:r>
            <w:r w:rsidR="00FC3020" w:rsidRPr="0016375A">
              <w:rPr>
                <w:noProof/>
                <w:webHidden/>
              </w:rPr>
              <w:fldChar w:fldCharType="begin"/>
            </w:r>
            <w:r w:rsidR="00FC3020" w:rsidRPr="0016375A">
              <w:rPr>
                <w:noProof/>
                <w:webHidden/>
              </w:rPr>
              <w:instrText xml:space="preserve"> PAGEREF _Toc164808577 \h </w:instrText>
            </w:r>
            <w:r w:rsidR="00FC3020" w:rsidRPr="0016375A">
              <w:rPr>
                <w:noProof/>
                <w:webHidden/>
              </w:rPr>
            </w:r>
            <w:r w:rsidR="00FC3020" w:rsidRPr="0016375A">
              <w:rPr>
                <w:noProof/>
                <w:webHidden/>
              </w:rPr>
              <w:fldChar w:fldCharType="separate"/>
            </w:r>
            <w:r w:rsidR="007D6E11">
              <w:rPr>
                <w:noProof/>
                <w:webHidden/>
              </w:rPr>
              <w:t>3</w:t>
            </w:r>
            <w:r w:rsidR="00FC3020" w:rsidRPr="0016375A">
              <w:rPr>
                <w:noProof/>
                <w:webHidden/>
              </w:rPr>
              <w:fldChar w:fldCharType="end"/>
            </w:r>
          </w:hyperlink>
        </w:p>
        <w:p w14:paraId="1C70390A" w14:textId="57E58831" w:rsidR="00FC3020" w:rsidRPr="0016375A" w:rsidRDefault="00831843">
          <w:pPr>
            <w:pStyle w:val="TOC2"/>
            <w:tabs>
              <w:tab w:val="right" w:leader="dot" w:pos="10502"/>
            </w:tabs>
            <w:rPr>
              <w:rFonts w:eastAsiaTheme="minorEastAsia"/>
              <w:b w:val="0"/>
              <w:bCs w:val="0"/>
              <w:noProof/>
              <w:sz w:val="24"/>
              <w:szCs w:val="24"/>
            </w:rPr>
          </w:pPr>
          <w:hyperlink w:anchor="_Toc164808578" w:history="1">
            <w:r w:rsidR="00FC3020" w:rsidRPr="0016375A">
              <w:rPr>
                <w:rStyle w:val="Hyperlink"/>
                <w:rFonts w:ascii="Calibri" w:hAnsi="Calibri" w:cs="Calibri"/>
                <w:noProof/>
              </w:rPr>
              <w:t>Feature Engineering</w:t>
            </w:r>
            <w:r w:rsidR="00FC3020" w:rsidRPr="0016375A">
              <w:rPr>
                <w:noProof/>
                <w:webHidden/>
              </w:rPr>
              <w:tab/>
            </w:r>
            <w:r w:rsidR="00FC3020" w:rsidRPr="0016375A">
              <w:rPr>
                <w:noProof/>
                <w:webHidden/>
              </w:rPr>
              <w:fldChar w:fldCharType="begin"/>
            </w:r>
            <w:r w:rsidR="00FC3020" w:rsidRPr="0016375A">
              <w:rPr>
                <w:noProof/>
                <w:webHidden/>
              </w:rPr>
              <w:instrText xml:space="preserve"> PAGEREF _Toc164808578 \h </w:instrText>
            </w:r>
            <w:r w:rsidR="00FC3020" w:rsidRPr="0016375A">
              <w:rPr>
                <w:noProof/>
                <w:webHidden/>
              </w:rPr>
            </w:r>
            <w:r w:rsidR="00FC3020" w:rsidRPr="0016375A">
              <w:rPr>
                <w:noProof/>
                <w:webHidden/>
              </w:rPr>
              <w:fldChar w:fldCharType="separate"/>
            </w:r>
            <w:r w:rsidR="007D6E11">
              <w:rPr>
                <w:noProof/>
                <w:webHidden/>
              </w:rPr>
              <w:t>5</w:t>
            </w:r>
            <w:r w:rsidR="00FC3020" w:rsidRPr="0016375A">
              <w:rPr>
                <w:noProof/>
                <w:webHidden/>
              </w:rPr>
              <w:fldChar w:fldCharType="end"/>
            </w:r>
          </w:hyperlink>
        </w:p>
        <w:p w14:paraId="1849051C" w14:textId="605B6604" w:rsidR="00FC3020" w:rsidRPr="0016375A" w:rsidRDefault="00831843">
          <w:pPr>
            <w:pStyle w:val="TOC1"/>
            <w:tabs>
              <w:tab w:val="right" w:leader="dot" w:pos="10502"/>
            </w:tabs>
            <w:rPr>
              <w:rFonts w:eastAsiaTheme="minorEastAsia"/>
              <w:b w:val="0"/>
              <w:bCs w:val="0"/>
              <w:i w:val="0"/>
              <w:iCs w:val="0"/>
              <w:noProof/>
            </w:rPr>
          </w:pPr>
          <w:hyperlink w:anchor="_Toc164808579" w:history="1">
            <w:r w:rsidR="00FC3020" w:rsidRPr="0016375A">
              <w:rPr>
                <w:rStyle w:val="Hyperlink"/>
                <w:rFonts w:ascii="Calibri" w:hAnsi="Calibri" w:cs="Calibri"/>
                <w:i w:val="0"/>
                <w:iCs w:val="0"/>
                <w:noProof/>
              </w:rPr>
              <w:t>Models</w:t>
            </w:r>
            <w:r w:rsidR="00FC3020" w:rsidRPr="0016375A">
              <w:rPr>
                <w:i w:val="0"/>
                <w:iCs w:val="0"/>
                <w:noProof/>
                <w:webHidden/>
              </w:rPr>
              <w:tab/>
            </w:r>
            <w:r w:rsidR="00FC3020" w:rsidRPr="0016375A">
              <w:rPr>
                <w:i w:val="0"/>
                <w:iCs w:val="0"/>
                <w:noProof/>
                <w:webHidden/>
              </w:rPr>
              <w:fldChar w:fldCharType="begin"/>
            </w:r>
            <w:r w:rsidR="00FC3020" w:rsidRPr="0016375A">
              <w:rPr>
                <w:i w:val="0"/>
                <w:iCs w:val="0"/>
                <w:noProof/>
                <w:webHidden/>
              </w:rPr>
              <w:instrText xml:space="preserve"> PAGEREF _Toc164808579 \h </w:instrText>
            </w:r>
            <w:r w:rsidR="00FC3020" w:rsidRPr="0016375A">
              <w:rPr>
                <w:i w:val="0"/>
                <w:iCs w:val="0"/>
                <w:noProof/>
                <w:webHidden/>
              </w:rPr>
            </w:r>
            <w:r w:rsidR="00FC3020" w:rsidRPr="0016375A">
              <w:rPr>
                <w:i w:val="0"/>
                <w:iCs w:val="0"/>
                <w:noProof/>
                <w:webHidden/>
              </w:rPr>
              <w:fldChar w:fldCharType="separate"/>
            </w:r>
            <w:r w:rsidR="007D6E11">
              <w:rPr>
                <w:i w:val="0"/>
                <w:iCs w:val="0"/>
                <w:noProof/>
                <w:webHidden/>
              </w:rPr>
              <w:t>6</w:t>
            </w:r>
            <w:r w:rsidR="00FC3020" w:rsidRPr="0016375A">
              <w:rPr>
                <w:i w:val="0"/>
                <w:iCs w:val="0"/>
                <w:noProof/>
                <w:webHidden/>
              </w:rPr>
              <w:fldChar w:fldCharType="end"/>
            </w:r>
          </w:hyperlink>
        </w:p>
        <w:p w14:paraId="4455B9CB" w14:textId="2E81D95A" w:rsidR="00FC3020" w:rsidRPr="0016375A" w:rsidRDefault="00831843">
          <w:pPr>
            <w:pStyle w:val="TOC2"/>
            <w:tabs>
              <w:tab w:val="right" w:leader="dot" w:pos="10502"/>
            </w:tabs>
            <w:rPr>
              <w:rFonts w:eastAsiaTheme="minorEastAsia"/>
              <w:b w:val="0"/>
              <w:bCs w:val="0"/>
              <w:noProof/>
              <w:sz w:val="24"/>
              <w:szCs w:val="24"/>
            </w:rPr>
          </w:pPr>
          <w:hyperlink w:anchor="_Toc164808580" w:history="1">
            <w:r w:rsidR="00FC3020" w:rsidRPr="0016375A">
              <w:rPr>
                <w:rStyle w:val="Hyperlink"/>
                <w:rFonts w:ascii="Calibri" w:hAnsi="Calibri" w:cs="Calibri"/>
                <w:noProof/>
              </w:rPr>
              <w:t>Random Forest (Model 1)</w:t>
            </w:r>
            <w:r w:rsidR="00FC3020" w:rsidRPr="0016375A">
              <w:rPr>
                <w:noProof/>
                <w:webHidden/>
              </w:rPr>
              <w:tab/>
            </w:r>
            <w:r w:rsidR="00FC3020" w:rsidRPr="0016375A">
              <w:rPr>
                <w:noProof/>
                <w:webHidden/>
              </w:rPr>
              <w:fldChar w:fldCharType="begin"/>
            </w:r>
            <w:r w:rsidR="00FC3020" w:rsidRPr="0016375A">
              <w:rPr>
                <w:noProof/>
                <w:webHidden/>
              </w:rPr>
              <w:instrText xml:space="preserve"> PAGEREF _Toc164808580 \h </w:instrText>
            </w:r>
            <w:r w:rsidR="00FC3020" w:rsidRPr="0016375A">
              <w:rPr>
                <w:noProof/>
                <w:webHidden/>
              </w:rPr>
            </w:r>
            <w:r w:rsidR="00FC3020" w:rsidRPr="0016375A">
              <w:rPr>
                <w:noProof/>
                <w:webHidden/>
              </w:rPr>
              <w:fldChar w:fldCharType="separate"/>
            </w:r>
            <w:r w:rsidR="007D6E11">
              <w:rPr>
                <w:noProof/>
                <w:webHidden/>
              </w:rPr>
              <w:t>6</w:t>
            </w:r>
            <w:r w:rsidR="00FC3020" w:rsidRPr="0016375A">
              <w:rPr>
                <w:noProof/>
                <w:webHidden/>
              </w:rPr>
              <w:fldChar w:fldCharType="end"/>
            </w:r>
          </w:hyperlink>
        </w:p>
        <w:p w14:paraId="27C58A8C" w14:textId="248AD959" w:rsidR="00FC3020" w:rsidRPr="0016375A" w:rsidRDefault="00831843">
          <w:pPr>
            <w:pStyle w:val="TOC2"/>
            <w:tabs>
              <w:tab w:val="right" w:leader="dot" w:pos="10502"/>
            </w:tabs>
            <w:rPr>
              <w:rFonts w:eastAsiaTheme="minorEastAsia"/>
              <w:b w:val="0"/>
              <w:bCs w:val="0"/>
              <w:noProof/>
              <w:sz w:val="24"/>
              <w:szCs w:val="24"/>
            </w:rPr>
          </w:pPr>
          <w:hyperlink w:anchor="_Toc164808581" w:history="1">
            <w:r w:rsidR="00FC3020" w:rsidRPr="0016375A">
              <w:rPr>
                <w:rStyle w:val="Hyperlink"/>
                <w:rFonts w:ascii="Calibri" w:hAnsi="Calibri" w:cs="Calibri"/>
                <w:noProof/>
              </w:rPr>
              <w:t>XGBoost (Model 2)</w:t>
            </w:r>
            <w:r w:rsidR="00FC3020" w:rsidRPr="0016375A">
              <w:rPr>
                <w:noProof/>
                <w:webHidden/>
              </w:rPr>
              <w:tab/>
            </w:r>
            <w:r w:rsidR="00FC3020" w:rsidRPr="0016375A">
              <w:rPr>
                <w:noProof/>
                <w:webHidden/>
              </w:rPr>
              <w:fldChar w:fldCharType="begin"/>
            </w:r>
            <w:r w:rsidR="00FC3020" w:rsidRPr="0016375A">
              <w:rPr>
                <w:noProof/>
                <w:webHidden/>
              </w:rPr>
              <w:instrText xml:space="preserve"> PAGEREF _Toc164808581 \h </w:instrText>
            </w:r>
            <w:r w:rsidR="00FC3020" w:rsidRPr="0016375A">
              <w:rPr>
                <w:noProof/>
                <w:webHidden/>
              </w:rPr>
            </w:r>
            <w:r w:rsidR="00FC3020" w:rsidRPr="0016375A">
              <w:rPr>
                <w:noProof/>
                <w:webHidden/>
              </w:rPr>
              <w:fldChar w:fldCharType="separate"/>
            </w:r>
            <w:r w:rsidR="007D6E11">
              <w:rPr>
                <w:noProof/>
                <w:webHidden/>
              </w:rPr>
              <w:t>7</w:t>
            </w:r>
            <w:r w:rsidR="00FC3020" w:rsidRPr="0016375A">
              <w:rPr>
                <w:noProof/>
                <w:webHidden/>
              </w:rPr>
              <w:fldChar w:fldCharType="end"/>
            </w:r>
          </w:hyperlink>
        </w:p>
        <w:p w14:paraId="6060E29E" w14:textId="6F71EBDB" w:rsidR="00FC3020" w:rsidRPr="0016375A" w:rsidRDefault="00831843">
          <w:pPr>
            <w:pStyle w:val="TOC2"/>
            <w:tabs>
              <w:tab w:val="right" w:leader="dot" w:pos="10502"/>
            </w:tabs>
            <w:rPr>
              <w:rFonts w:eastAsiaTheme="minorEastAsia"/>
              <w:b w:val="0"/>
              <w:bCs w:val="0"/>
              <w:noProof/>
              <w:sz w:val="24"/>
              <w:szCs w:val="24"/>
            </w:rPr>
          </w:pPr>
          <w:hyperlink w:anchor="_Toc164808582" w:history="1">
            <w:r w:rsidR="00FC3020" w:rsidRPr="0016375A">
              <w:rPr>
                <w:rStyle w:val="Hyperlink"/>
                <w:rFonts w:ascii="Calibri" w:hAnsi="Calibri" w:cs="Calibri"/>
                <w:noProof/>
              </w:rPr>
              <w:t>AdaBoost (Model 3)</w:t>
            </w:r>
            <w:r w:rsidR="00FC3020" w:rsidRPr="0016375A">
              <w:rPr>
                <w:noProof/>
                <w:webHidden/>
              </w:rPr>
              <w:tab/>
            </w:r>
            <w:r w:rsidR="00FC3020" w:rsidRPr="0016375A">
              <w:rPr>
                <w:noProof/>
                <w:webHidden/>
              </w:rPr>
              <w:fldChar w:fldCharType="begin"/>
            </w:r>
            <w:r w:rsidR="00FC3020" w:rsidRPr="0016375A">
              <w:rPr>
                <w:noProof/>
                <w:webHidden/>
              </w:rPr>
              <w:instrText xml:space="preserve"> PAGEREF _Toc164808582 \h </w:instrText>
            </w:r>
            <w:r w:rsidR="00FC3020" w:rsidRPr="0016375A">
              <w:rPr>
                <w:noProof/>
                <w:webHidden/>
              </w:rPr>
            </w:r>
            <w:r w:rsidR="00FC3020" w:rsidRPr="0016375A">
              <w:rPr>
                <w:noProof/>
                <w:webHidden/>
              </w:rPr>
              <w:fldChar w:fldCharType="separate"/>
            </w:r>
            <w:r w:rsidR="007D6E11">
              <w:rPr>
                <w:noProof/>
                <w:webHidden/>
              </w:rPr>
              <w:t>8</w:t>
            </w:r>
            <w:r w:rsidR="00FC3020" w:rsidRPr="0016375A">
              <w:rPr>
                <w:noProof/>
                <w:webHidden/>
              </w:rPr>
              <w:fldChar w:fldCharType="end"/>
            </w:r>
          </w:hyperlink>
        </w:p>
        <w:p w14:paraId="7FE2A55B" w14:textId="339DEA70" w:rsidR="00FC3020" w:rsidRPr="0016375A" w:rsidRDefault="00831843">
          <w:pPr>
            <w:pStyle w:val="TOC2"/>
            <w:tabs>
              <w:tab w:val="right" w:leader="dot" w:pos="10502"/>
            </w:tabs>
            <w:rPr>
              <w:rFonts w:eastAsiaTheme="minorEastAsia"/>
              <w:b w:val="0"/>
              <w:bCs w:val="0"/>
              <w:noProof/>
              <w:sz w:val="24"/>
              <w:szCs w:val="24"/>
            </w:rPr>
          </w:pPr>
          <w:hyperlink w:anchor="_Toc164808583" w:history="1">
            <w:r w:rsidR="00FC3020" w:rsidRPr="0016375A">
              <w:rPr>
                <w:rStyle w:val="Hyperlink"/>
                <w:rFonts w:ascii="Calibri" w:hAnsi="Calibri" w:cs="Calibri"/>
                <w:noProof/>
              </w:rPr>
              <w:t>CatBoost (Model 4)</w:t>
            </w:r>
            <w:r w:rsidR="00FC3020" w:rsidRPr="0016375A">
              <w:rPr>
                <w:noProof/>
                <w:webHidden/>
              </w:rPr>
              <w:tab/>
            </w:r>
            <w:r w:rsidR="00FC3020" w:rsidRPr="0016375A">
              <w:rPr>
                <w:noProof/>
                <w:webHidden/>
              </w:rPr>
              <w:fldChar w:fldCharType="begin"/>
            </w:r>
            <w:r w:rsidR="00FC3020" w:rsidRPr="0016375A">
              <w:rPr>
                <w:noProof/>
                <w:webHidden/>
              </w:rPr>
              <w:instrText xml:space="preserve"> PAGEREF _Toc164808583 \h </w:instrText>
            </w:r>
            <w:r w:rsidR="00FC3020" w:rsidRPr="0016375A">
              <w:rPr>
                <w:noProof/>
                <w:webHidden/>
              </w:rPr>
            </w:r>
            <w:r w:rsidR="00FC3020" w:rsidRPr="0016375A">
              <w:rPr>
                <w:noProof/>
                <w:webHidden/>
              </w:rPr>
              <w:fldChar w:fldCharType="separate"/>
            </w:r>
            <w:r w:rsidR="007D6E11">
              <w:rPr>
                <w:noProof/>
                <w:webHidden/>
              </w:rPr>
              <w:t>9</w:t>
            </w:r>
            <w:r w:rsidR="00FC3020" w:rsidRPr="0016375A">
              <w:rPr>
                <w:noProof/>
                <w:webHidden/>
              </w:rPr>
              <w:fldChar w:fldCharType="end"/>
            </w:r>
          </w:hyperlink>
        </w:p>
        <w:p w14:paraId="34EE8BB8" w14:textId="0D3411C8" w:rsidR="00FC3020" w:rsidRPr="0016375A" w:rsidRDefault="00831843">
          <w:pPr>
            <w:pStyle w:val="TOC1"/>
            <w:tabs>
              <w:tab w:val="right" w:leader="dot" w:pos="10502"/>
            </w:tabs>
            <w:rPr>
              <w:rFonts w:eastAsiaTheme="minorEastAsia"/>
              <w:b w:val="0"/>
              <w:bCs w:val="0"/>
              <w:i w:val="0"/>
              <w:iCs w:val="0"/>
              <w:noProof/>
            </w:rPr>
          </w:pPr>
          <w:hyperlink w:anchor="_Toc164808584" w:history="1">
            <w:r w:rsidR="00FC3020" w:rsidRPr="0016375A">
              <w:rPr>
                <w:rStyle w:val="Hyperlink"/>
                <w:rFonts w:ascii="Calibri" w:hAnsi="Calibri" w:cs="Calibri"/>
                <w:i w:val="0"/>
                <w:iCs w:val="0"/>
                <w:noProof/>
              </w:rPr>
              <w:t>Model Performance Comparison</w:t>
            </w:r>
            <w:r w:rsidR="00FC3020" w:rsidRPr="0016375A">
              <w:rPr>
                <w:i w:val="0"/>
                <w:iCs w:val="0"/>
                <w:noProof/>
                <w:webHidden/>
              </w:rPr>
              <w:tab/>
            </w:r>
            <w:r w:rsidR="00FC3020" w:rsidRPr="0016375A">
              <w:rPr>
                <w:i w:val="0"/>
                <w:iCs w:val="0"/>
                <w:noProof/>
                <w:webHidden/>
              </w:rPr>
              <w:fldChar w:fldCharType="begin"/>
            </w:r>
            <w:r w:rsidR="00FC3020" w:rsidRPr="0016375A">
              <w:rPr>
                <w:i w:val="0"/>
                <w:iCs w:val="0"/>
                <w:noProof/>
                <w:webHidden/>
              </w:rPr>
              <w:instrText xml:space="preserve"> PAGEREF _Toc164808584 \h </w:instrText>
            </w:r>
            <w:r w:rsidR="00FC3020" w:rsidRPr="0016375A">
              <w:rPr>
                <w:i w:val="0"/>
                <w:iCs w:val="0"/>
                <w:noProof/>
                <w:webHidden/>
              </w:rPr>
            </w:r>
            <w:r w:rsidR="00FC3020" w:rsidRPr="0016375A">
              <w:rPr>
                <w:i w:val="0"/>
                <w:iCs w:val="0"/>
                <w:noProof/>
                <w:webHidden/>
              </w:rPr>
              <w:fldChar w:fldCharType="separate"/>
            </w:r>
            <w:r w:rsidR="007D6E11">
              <w:rPr>
                <w:i w:val="0"/>
                <w:iCs w:val="0"/>
                <w:noProof/>
                <w:webHidden/>
              </w:rPr>
              <w:t>10</w:t>
            </w:r>
            <w:r w:rsidR="00FC3020" w:rsidRPr="0016375A">
              <w:rPr>
                <w:i w:val="0"/>
                <w:iCs w:val="0"/>
                <w:noProof/>
                <w:webHidden/>
              </w:rPr>
              <w:fldChar w:fldCharType="end"/>
            </w:r>
          </w:hyperlink>
        </w:p>
        <w:p w14:paraId="422D51D2" w14:textId="3E72EED5" w:rsidR="00DB4CD3" w:rsidRPr="006D07BD" w:rsidRDefault="00DB4CD3">
          <w:r w:rsidRPr="0016375A">
            <w:rPr>
              <w:b/>
              <w:bCs/>
              <w:noProof/>
            </w:rPr>
            <w:fldChar w:fldCharType="end"/>
          </w:r>
        </w:p>
      </w:sdtContent>
    </w:sdt>
    <w:p w14:paraId="3C920944" w14:textId="77777777" w:rsidR="00745438" w:rsidRDefault="00745438" w:rsidP="00C823FC">
      <w:pPr>
        <w:pStyle w:val="Heading1"/>
        <w:spacing w:before="0" w:after="0"/>
        <w:rPr>
          <w:rFonts w:ascii="Calibri" w:hAnsi="Calibri" w:cs="Calibri"/>
          <w:b/>
          <w:bCs/>
          <w:color w:val="000000" w:themeColor="text1"/>
          <w:sz w:val="36"/>
          <w:szCs w:val="36"/>
        </w:rPr>
      </w:pPr>
    </w:p>
    <w:p w14:paraId="73EE5D4E" w14:textId="77777777" w:rsidR="00745438" w:rsidRDefault="00745438" w:rsidP="00C823FC">
      <w:pPr>
        <w:pStyle w:val="Heading1"/>
        <w:spacing w:before="0" w:after="0"/>
        <w:rPr>
          <w:rFonts w:ascii="Calibri" w:hAnsi="Calibri" w:cs="Calibri"/>
          <w:b/>
          <w:bCs/>
          <w:color w:val="000000" w:themeColor="text1"/>
          <w:sz w:val="36"/>
          <w:szCs w:val="36"/>
        </w:rPr>
      </w:pPr>
    </w:p>
    <w:p w14:paraId="7DBC5AE6" w14:textId="77777777" w:rsidR="00745438" w:rsidRDefault="00745438" w:rsidP="00C823FC">
      <w:pPr>
        <w:pStyle w:val="Heading1"/>
        <w:spacing w:before="0" w:after="0"/>
        <w:rPr>
          <w:rFonts w:ascii="Calibri" w:hAnsi="Calibri" w:cs="Calibri"/>
          <w:b/>
          <w:bCs/>
          <w:color w:val="000000" w:themeColor="text1"/>
          <w:sz w:val="36"/>
          <w:szCs w:val="36"/>
        </w:rPr>
      </w:pPr>
    </w:p>
    <w:p w14:paraId="72F9B992" w14:textId="77777777" w:rsidR="00745438" w:rsidRDefault="00745438" w:rsidP="00C823FC">
      <w:pPr>
        <w:pStyle w:val="Heading1"/>
        <w:spacing w:before="0" w:after="0"/>
        <w:rPr>
          <w:rFonts w:ascii="Calibri" w:hAnsi="Calibri" w:cs="Calibri"/>
          <w:b/>
          <w:bCs/>
          <w:color w:val="000000" w:themeColor="text1"/>
          <w:sz w:val="36"/>
          <w:szCs w:val="36"/>
        </w:rPr>
      </w:pPr>
    </w:p>
    <w:p w14:paraId="4CAFD2A3" w14:textId="77777777" w:rsidR="00745438" w:rsidRDefault="00745438" w:rsidP="00C823FC">
      <w:pPr>
        <w:pStyle w:val="Heading1"/>
        <w:spacing w:before="0" w:after="0"/>
        <w:rPr>
          <w:rFonts w:ascii="Calibri" w:hAnsi="Calibri" w:cs="Calibri"/>
          <w:b/>
          <w:bCs/>
          <w:color w:val="000000" w:themeColor="text1"/>
          <w:sz w:val="36"/>
          <w:szCs w:val="36"/>
        </w:rPr>
      </w:pPr>
    </w:p>
    <w:p w14:paraId="33E8C45C" w14:textId="77777777" w:rsidR="00745438" w:rsidRDefault="00745438" w:rsidP="00C823FC">
      <w:pPr>
        <w:pStyle w:val="Heading1"/>
        <w:spacing w:before="0" w:after="0"/>
        <w:rPr>
          <w:rFonts w:ascii="Calibri" w:hAnsi="Calibri" w:cs="Calibri"/>
          <w:b/>
          <w:bCs/>
          <w:color w:val="000000" w:themeColor="text1"/>
          <w:sz w:val="36"/>
          <w:szCs w:val="36"/>
        </w:rPr>
      </w:pPr>
    </w:p>
    <w:p w14:paraId="3DB3FF4A" w14:textId="77777777" w:rsidR="00745438" w:rsidRDefault="00745438" w:rsidP="00C823FC">
      <w:pPr>
        <w:pStyle w:val="Heading1"/>
        <w:spacing w:before="0" w:after="0"/>
        <w:rPr>
          <w:rFonts w:ascii="Calibri" w:hAnsi="Calibri" w:cs="Calibri"/>
          <w:b/>
          <w:bCs/>
          <w:color w:val="000000" w:themeColor="text1"/>
          <w:sz w:val="36"/>
          <w:szCs w:val="36"/>
        </w:rPr>
      </w:pPr>
    </w:p>
    <w:p w14:paraId="1647BAEF" w14:textId="77777777" w:rsidR="00745438" w:rsidRDefault="00745438" w:rsidP="00C823FC">
      <w:pPr>
        <w:pStyle w:val="Heading1"/>
        <w:spacing w:before="0" w:after="0"/>
        <w:rPr>
          <w:rFonts w:ascii="Calibri" w:hAnsi="Calibri" w:cs="Calibri"/>
          <w:b/>
          <w:bCs/>
          <w:color w:val="000000" w:themeColor="text1"/>
          <w:sz w:val="36"/>
          <w:szCs w:val="36"/>
        </w:rPr>
      </w:pPr>
    </w:p>
    <w:p w14:paraId="6ADEB804" w14:textId="77777777" w:rsidR="00745438" w:rsidRDefault="00745438" w:rsidP="00C823FC">
      <w:pPr>
        <w:pStyle w:val="Heading1"/>
        <w:spacing w:before="0" w:after="0"/>
        <w:rPr>
          <w:rFonts w:ascii="Calibri" w:hAnsi="Calibri" w:cs="Calibri"/>
          <w:b/>
          <w:bCs/>
          <w:color w:val="000000" w:themeColor="text1"/>
          <w:sz w:val="36"/>
          <w:szCs w:val="36"/>
        </w:rPr>
      </w:pPr>
    </w:p>
    <w:p w14:paraId="12D947E7" w14:textId="77777777" w:rsidR="00745438" w:rsidRDefault="00745438" w:rsidP="00C823FC">
      <w:pPr>
        <w:pStyle w:val="Heading1"/>
        <w:spacing w:before="0" w:after="0"/>
        <w:rPr>
          <w:rFonts w:ascii="Calibri" w:hAnsi="Calibri" w:cs="Calibri"/>
          <w:b/>
          <w:bCs/>
          <w:color w:val="000000" w:themeColor="text1"/>
          <w:sz w:val="36"/>
          <w:szCs w:val="36"/>
        </w:rPr>
      </w:pPr>
    </w:p>
    <w:p w14:paraId="300B63BA" w14:textId="77777777" w:rsidR="00745438" w:rsidRDefault="00745438" w:rsidP="00C823FC">
      <w:pPr>
        <w:pStyle w:val="Heading1"/>
        <w:spacing w:before="0" w:after="0"/>
        <w:rPr>
          <w:rFonts w:ascii="Calibri" w:hAnsi="Calibri" w:cs="Calibri"/>
          <w:b/>
          <w:bCs/>
          <w:color w:val="000000" w:themeColor="text1"/>
          <w:sz w:val="36"/>
          <w:szCs w:val="36"/>
        </w:rPr>
      </w:pPr>
    </w:p>
    <w:p w14:paraId="01238C4E" w14:textId="77777777" w:rsidR="00745438" w:rsidRDefault="00745438" w:rsidP="00C823FC">
      <w:pPr>
        <w:pStyle w:val="Heading1"/>
        <w:spacing w:before="0" w:after="0"/>
        <w:rPr>
          <w:rFonts w:ascii="Calibri" w:hAnsi="Calibri" w:cs="Calibri"/>
          <w:b/>
          <w:bCs/>
          <w:color w:val="000000" w:themeColor="text1"/>
          <w:sz w:val="36"/>
          <w:szCs w:val="36"/>
        </w:rPr>
      </w:pPr>
    </w:p>
    <w:p w14:paraId="291B9EF2" w14:textId="77777777" w:rsidR="00745438" w:rsidRDefault="00745438" w:rsidP="00C823FC">
      <w:pPr>
        <w:pStyle w:val="Heading1"/>
        <w:spacing w:before="0" w:after="0"/>
        <w:rPr>
          <w:rFonts w:ascii="Calibri" w:hAnsi="Calibri" w:cs="Calibri"/>
          <w:b/>
          <w:bCs/>
          <w:color w:val="000000" w:themeColor="text1"/>
          <w:sz w:val="36"/>
          <w:szCs w:val="36"/>
        </w:rPr>
      </w:pPr>
    </w:p>
    <w:p w14:paraId="4E1DE8E7" w14:textId="77777777" w:rsidR="00745438" w:rsidRDefault="00745438" w:rsidP="00C823FC">
      <w:pPr>
        <w:pStyle w:val="Heading1"/>
        <w:spacing w:before="0" w:after="0"/>
        <w:rPr>
          <w:rFonts w:ascii="Calibri" w:hAnsi="Calibri" w:cs="Calibri"/>
          <w:b/>
          <w:bCs/>
          <w:color w:val="000000" w:themeColor="text1"/>
          <w:sz w:val="36"/>
          <w:szCs w:val="36"/>
        </w:rPr>
      </w:pPr>
    </w:p>
    <w:p w14:paraId="0A7054A9" w14:textId="77777777" w:rsidR="00745438" w:rsidRDefault="00745438" w:rsidP="00C823FC">
      <w:pPr>
        <w:pStyle w:val="Heading1"/>
        <w:spacing w:before="0" w:after="0"/>
        <w:rPr>
          <w:rFonts w:ascii="Calibri" w:hAnsi="Calibri" w:cs="Calibri"/>
          <w:b/>
          <w:bCs/>
          <w:color w:val="000000" w:themeColor="text1"/>
          <w:sz w:val="36"/>
          <w:szCs w:val="36"/>
        </w:rPr>
      </w:pPr>
    </w:p>
    <w:p w14:paraId="66F63741" w14:textId="77777777" w:rsidR="00745438" w:rsidRDefault="00745438" w:rsidP="00C823FC">
      <w:pPr>
        <w:pStyle w:val="Heading1"/>
        <w:spacing w:before="0" w:after="0"/>
        <w:rPr>
          <w:rFonts w:ascii="Calibri" w:hAnsi="Calibri" w:cs="Calibri"/>
          <w:b/>
          <w:bCs/>
          <w:color w:val="000000" w:themeColor="text1"/>
          <w:sz w:val="36"/>
          <w:szCs w:val="36"/>
        </w:rPr>
      </w:pPr>
    </w:p>
    <w:p w14:paraId="75F3A36D" w14:textId="77777777" w:rsidR="00745438" w:rsidRDefault="00745438" w:rsidP="00C823FC">
      <w:pPr>
        <w:pStyle w:val="Heading1"/>
        <w:spacing w:before="0" w:after="0"/>
        <w:rPr>
          <w:rFonts w:ascii="Calibri" w:hAnsi="Calibri" w:cs="Calibri"/>
          <w:b/>
          <w:bCs/>
          <w:color w:val="000000" w:themeColor="text1"/>
          <w:sz w:val="36"/>
          <w:szCs w:val="36"/>
        </w:rPr>
      </w:pPr>
    </w:p>
    <w:p w14:paraId="6880A14E" w14:textId="77777777" w:rsidR="00745438" w:rsidRDefault="00745438" w:rsidP="00C823FC">
      <w:pPr>
        <w:pStyle w:val="Heading1"/>
        <w:spacing w:before="0" w:after="0"/>
        <w:rPr>
          <w:rFonts w:ascii="Calibri" w:hAnsi="Calibri" w:cs="Calibri"/>
          <w:b/>
          <w:bCs/>
          <w:color w:val="000000" w:themeColor="text1"/>
          <w:sz w:val="36"/>
          <w:szCs w:val="36"/>
        </w:rPr>
      </w:pPr>
    </w:p>
    <w:p w14:paraId="3AD67533" w14:textId="77777777" w:rsidR="00745438" w:rsidRDefault="00745438" w:rsidP="00C823FC">
      <w:pPr>
        <w:pStyle w:val="Heading1"/>
        <w:spacing w:before="0" w:after="0"/>
        <w:rPr>
          <w:rFonts w:ascii="Calibri" w:hAnsi="Calibri" w:cs="Calibri"/>
          <w:b/>
          <w:bCs/>
          <w:color w:val="000000" w:themeColor="text1"/>
          <w:sz w:val="36"/>
          <w:szCs w:val="36"/>
        </w:rPr>
      </w:pPr>
    </w:p>
    <w:p w14:paraId="4EE6A09A" w14:textId="77777777" w:rsidR="00745438" w:rsidRDefault="00745438" w:rsidP="00C823FC">
      <w:pPr>
        <w:pStyle w:val="Heading1"/>
        <w:spacing w:before="0" w:after="0"/>
        <w:rPr>
          <w:rFonts w:ascii="Calibri" w:hAnsi="Calibri" w:cs="Calibri"/>
          <w:b/>
          <w:bCs/>
          <w:color w:val="000000" w:themeColor="text1"/>
          <w:sz w:val="36"/>
          <w:szCs w:val="36"/>
        </w:rPr>
      </w:pPr>
    </w:p>
    <w:p w14:paraId="667C6874" w14:textId="77777777" w:rsidR="00745438" w:rsidRDefault="00745438" w:rsidP="00C823FC">
      <w:pPr>
        <w:pStyle w:val="Heading1"/>
        <w:spacing w:before="0" w:after="0"/>
        <w:rPr>
          <w:rFonts w:ascii="Calibri" w:hAnsi="Calibri" w:cs="Calibri"/>
          <w:b/>
          <w:bCs/>
          <w:color w:val="000000" w:themeColor="text1"/>
          <w:sz w:val="36"/>
          <w:szCs w:val="36"/>
        </w:rPr>
      </w:pPr>
    </w:p>
    <w:p w14:paraId="6A0AEA6D" w14:textId="77777777" w:rsidR="00745438" w:rsidRDefault="00745438" w:rsidP="0006575B">
      <w:pPr>
        <w:jc w:val="both"/>
        <w:rPr>
          <w:rFonts w:ascii="Calibri" w:hAnsi="Calibri" w:cs="Calibri"/>
        </w:rPr>
      </w:pPr>
    </w:p>
    <w:p w14:paraId="3352ACD9" w14:textId="7693281B" w:rsidR="00745438" w:rsidRPr="00745438" w:rsidRDefault="00745438" w:rsidP="00745438">
      <w:pPr>
        <w:pStyle w:val="Heading1"/>
        <w:spacing w:before="0" w:after="0"/>
        <w:rPr>
          <w:rFonts w:ascii="Calibri" w:hAnsi="Calibri" w:cs="Calibri"/>
          <w:b/>
          <w:bCs/>
          <w:color w:val="000000" w:themeColor="text1"/>
          <w:sz w:val="21"/>
          <w:szCs w:val="21"/>
        </w:rPr>
      </w:pPr>
      <w:bookmarkStart w:id="0" w:name="_Toc164808575"/>
      <w:r w:rsidRPr="00C823FC">
        <w:rPr>
          <w:rFonts w:ascii="Calibri" w:hAnsi="Calibri" w:cs="Calibri"/>
          <w:b/>
          <w:bCs/>
          <w:color w:val="000000" w:themeColor="text1"/>
          <w:sz w:val="36"/>
          <w:szCs w:val="36"/>
        </w:rPr>
        <w:lastRenderedPageBreak/>
        <w:t>Introduction</w:t>
      </w:r>
      <w:bookmarkEnd w:id="0"/>
    </w:p>
    <w:p w14:paraId="5F49EC5A" w14:textId="77777777" w:rsidR="00745438" w:rsidRDefault="00745438" w:rsidP="0006575B">
      <w:pPr>
        <w:jc w:val="both"/>
        <w:rPr>
          <w:rFonts w:ascii="Calibri" w:hAnsi="Calibri" w:cs="Calibri"/>
        </w:rPr>
      </w:pPr>
    </w:p>
    <w:p w14:paraId="6259615B" w14:textId="7B8EC7E5" w:rsidR="0006575B" w:rsidRPr="0006575B" w:rsidRDefault="0006575B" w:rsidP="00C81692">
      <w:pPr>
        <w:spacing w:line="276" w:lineRule="auto"/>
        <w:jc w:val="both"/>
        <w:rPr>
          <w:rFonts w:ascii="Calibri" w:hAnsi="Calibri" w:cs="Calibri"/>
        </w:rPr>
      </w:pPr>
      <w:r w:rsidRPr="0006575B">
        <w:rPr>
          <w:rFonts w:ascii="Calibri" w:hAnsi="Calibri" w:cs="Calibri"/>
        </w:rPr>
        <w:t xml:space="preserve">In the dynamic field of </w:t>
      </w:r>
      <w:r w:rsidR="00913C31">
        <w:rPr>
          <w:rFonts w:ascii="Calibri" w:hAnsi="Calibri" w:cs="Calibri"/>
        </w:rPr>
        <w:t>S</w:t>
      </w:r>
      <w:r w:rsidRPr="0006575B">
        <w:rPr>
          <w:rFonts w:ascii="Calibri" w:hAnsi="Calibri" w:cs="Calibri"/>
        </w:rPr>
        <w:t>trategic H</w:t>
      </w:r>
      <w:r w:rsidR="00B80243">
        <w:rPr>
          <w:rFonts w:ascii="Calibri" w:hAnsi="Calibri" w:cs="Calibri"/>
        </w:rPr>
        <w:t>uman Resources</w:t>
      </w:r>
      <w:r w:rsidRPr="0006575B">
        <w:rPr>
          <w:rFonts w:ascii="Calibri" w:hAnsi="Calibri" w:cs="Calibri"/>
        </w:rPr>
        <w:t xml:space="preserve"> management, the traditional reliance on tools like Excel has proven </w:t>
      </w:r>
      <w:r w:rsidR="00913C31">
        <w:rPr>
          <w:rFonts w:ascii="Calibri" w:hAnsi="Calibri" w:cs="Calibri"/>
        </w:rPr>
        <w:t xml:space="preserve">to be </w:t>
      </w:r>
      <w:r w:rsidRPr="0006575B">
        <w:rPr>
          <w:rFonts w:ascii="Calibri" w:hAnsi="Calibri" w:cs="Calibri"/>
        </w:rPr>
        <w:t>valuable, and it now provides a compelling opportunity to work with real-time data. At Seagate, the H</w:t>
      </w:r>
      <w:r w:rsidR="00964A7B">
        <w:rPr>
          <w:rFonts w:ascii="Calibri" w:hAnsi="Calibri" w:cs="Calibri"/>
        </w:rPr>
        <w:t xml:space="preserve">uman </w:t>
      </w:r>
      <w:r w:rsidRPr="0006575B">
        <w:rPr>
          <w:rFonts w:ascii="Calibri" w:hAnsi="Calibri" w:cs="Calibri"/>
        </w:rPr>
        <w:t>R</w:t>
      </w:r>
      <w:r w:rsidR="00964A7B">
        <w:rPr>
          <w:rFonts w:ascii="Calibri" w:hAnsi="Calibri" w:cs="Calibri"/>
        </w:rPr>
        <w:t>esources</w:t>
      </w:r>
      <w:r w:rsidRPr="0006575B">
        <w:rPr>
          <w:rFonts w:ascii="Calibri" w:hAnsi="Calibri" w:cs="Calibri"/>
        </w:rPr>
        <w:t xml:space="preserve"> department has amassed a substantial database from various platforms, capturing everything from detailed job records to in-depth feedback on employee experiences. This extensive collection of data </w:t>
      </w:r>
      <w:r w:rsidR="00A951A5">
        <w:rPr>
          <w:rFonts w:ascii="Calibri" w:hAnsi="Calibri" w:cs="Calibri"/>
        </w:rPr>
        <w:t>initiates</w:t>
      </w:r>
      <w:r w:rsidRPr="0006575B">
        <w:rPr>
          <w:rFonts w:ascii="Calibri" w:hAnsi="Calibri" w:cs="Calibri"/>
        </w:rPr>
        <w:t xml:space="preserve"> the stage for us to embrace cutting-edge machine learning and predictive analytics technologies. By doing so, we can significantly enhance Seagate's strategic H</w:t>
      </w:r>
      <w:r w:rsidR="008424A2">
        <w:rPr>
          <w:rFonts w:ascii="Calibri" w:hAnsi="Calibri" w:cs="Calibri"/>
        </w:rPr>
        <w:t>uman Resources</w:t>
      </w:r>
      <w:r w:rsidRPr="0006575B">
        <w:rPr>
          <w:rFonts w:ascii="Calibri" w:hAnsi="Calibri" w:cs="Calibri"/>
        </w:rPr>
        <w:t xml:space="preserve"> initiatives. Particularly for non-manufacturing workers, the use of advanced analytics promises to transform these extensive datasets into actionable insights, ultimately driving more informed and </w:t>
      </w:r>
      <w:r w:rsidR="00376CF3">
        <w:rPr>
          <w:rFonts w:ascii="Calibri" w:hAnsi="Calibri" w:cs="Calibri"/>
        </w:rPr>
        <w:t>judicious</w:t>
      </w:r>
      <w:r w:rsidRPr="0006575B">
        <w:rPr>
          <w:rFonts w:ascii="Calibri" w:hAnsi="Calibri" w:cs="Calibri"/>
        </w:rPr>
        <w:t xml:space="preserve"> decision-making within the organization. Our commitment to these innovative technologies signals a pivotal shift towards more sophisticated and impactful H</w:t>
      </w:r>
      <w:r w:rsidR="008424A2">
        <w:rPr>
          <w:rFonts w:ascii="Calibri" w:hAnsi="Calibri" w:cs="Calibri"/>
        </w:rPr>
        <w:t>R</w:t>
      </w:r>
      <w:r w:rsidRPr="0006575B">
        <w:rPr>
          <w:rFonts w:ascii="Calibri" w:hAnsi="Calibri" w:cs="Calibri"/>
        </w:rPr>
        <w:t xml:space="preserve"> practices.</w:t>
      </w:r>
    </w:p>
    <w:p w14:paraId="1BA5875F" w14:textId="77777777" w:rsidR="00202B6E" w:rsidRDefault="00202B6E">
      <w:pPr>
        <w:rPr>
          <w:rFonts w:ascii="Calibri" w:hAnsi="Calibri" w:cs="Calibri"/>
          <w:b/>
          <w:bCs/>
        </w:rPr>
      </w:pPr>
    </w:p>
    <w:p w14:paraId="146D167C" w14:textId="77777777" w:rsidR="009F347C" w:rsidRPr="00CE2FAB" w:rsidRDefault="009F347C" w:rsidP="00F5774D">
      <w:pPr>
        <w:spacing w:line="276" w:lineRule="auto"/>
        <w:jc w:val="both"/>
        <w:rPr>
          <w:rFonts w:ascii="Calibri" w:hAnsi="Calibri" w:cs="Calibri"/>
        </w:rPr>
      </w:pPr>
      <w:r w:rsidRPr="00CE2FAB">
        <w:rPr>
          <w:rFonts w:ascii="Calibri" w:hAnsi="Calibri" w:cs="Calibri"/>
        </w:rPr>
        <w:t>Through the adoption of advanced machine learning and predictive analytics technologies, our current project has the potential to completely transform Seagate's HR data processes. Our strategic goals are centered on innovation and empowerment:</w:t>
      </w:r>
    </w:p>
    <w:p w14:paraId="38043C8F" w14:textId="77777777" w:rsidR="009F347C" w:rsidRPr="00CE2FAB" w:rsidRDefault="009F347C" w:rsidP="00CE2FAB">
      <w:pPr>
        <w:jc w:val="both"/>
        <w:rPr>
          <w:rFonts w:ascii="Calibri" w:hAnsi="Calibri" w:cs="Calibri"/>
        </w:rPr>
      </w:pPr>
    </w:p>
    <w:p w14:paraId="1594058E" w14:textId="3F14CA98" w:rsidR="009F347C" w:rsidRPr="00CE2FAB" w:rsidRDefault="009F347C" w:rsidP="000F0C99">
      <w:pPr>
        <w:spacing w:line="276" w:lineRule="auto"/>
        <w:jc w:val="both"/>
        <w:rPr>
          <w:rFonts w:ascii="Calibri" w:hAnsi="Calibri" w:cs="Calibri"/>
        </w:rPr>
      </w:pPr>
      <w:r w:rsidRPr="004C77D3">
        <w:rPr>
          <w:rFonts w:ascii="Calibri" w:hAnsi="Calibri" w:cs="Calibri"/>
          <w:b/>
          <w:bCs/>
        </w:rPr>
        <w:t>Churn Rate Prediction:</w:t>
      </w:r>
      <w:r w:rsidRPr="00CE2FAB">
        <w:rPr>
          <w:rFonts w:ascii="Calibri" w:hAnsi="Calibri" w:cs="Calibri"/>
        </w:rPr>
        <w:t xml:space="preserve"> We</w:t>
      </w:r>
      <w:r w:rsidR="00123F3A">
        <w:rPr>
          <w:rFonts w:ascii="Calibri" w:hAnsi="Calibri" w:cs="Calibri"/>
        </w:rPr>
        <w:t xml:space="preserve"> </w:t>
      </w:r>
      <w:r w:rsidRPr="00CE2FAB">
        <w:rPr>
          <w:rFonts w:ascii="Calibri" w:hAnsi="Calibri" w:cs="Calibri"/>
        </w:rPr>
        <w:t>develop</w:t>
      </w:r>
      <w:r w:rsidR="00123F3A">
        <w:rPr>
          <w:rFonts w:ascii="Calibri" w:hAnsi="Calibri" w:cs="Calibri"/>
        </w:rPr>
        <w:t>ed</w:t>
      </w:r>
      <w:r w:rsidRPr="00CE2FAB">
        <w:rPr>
          <w:rFonts w:ascii="Calibri" w:hAnsi="Calibri" w:cs="Calibri"/>
        </w:rPr>
        <w:t xml:space="preserve"> a predictive </w:t>
      </w:r>
      <w:r w:rsidR="00EA2B2E">
        <w:rPr>
          <w:rFonts w:ascii="Calibri" w:hAnsi="Calibri" w:cs="Calibri"/>
        </w:rPr>
        <w:t>model</w:t>
      </w:r>
      <w:r w:rsidRPr="00CE2FAB">
        <w:rPr>
          <w:rFonts w:ascii="Calibri" w:hAnsi="Calibri" w:cs="Calibri"/>
        </w:rPr>
        <w:t xml:space="preserve"> that will accurately forecast rates of voluntary employee attrition. Utilizing historical employee data, this innovative approach will identify key turnover factors, enabling HR to implement proactive retention strategies that reduce voluntary churn.</w:t>
      </w:r>
    </w:p>
    <w:p w14:paraId="6AA5D6A0" w14:textId="77777777" w:rsidR="009F347C" w:rsidRPr="00CE2FAB" w:rsidRDefault="009F347C" w:rsidP="00CE2FAB">
      <w:pPr>
        <w:jc w:val="both"/>
        <w:rPr>
          <w:rFonts w:ascii="Calibri" w:hAnsi="Calibri" w:cs="Calibri"/>
        </w:rPr>
      </w:pPr>
    </w:p>
    <w:p w14:paraId="7727A13F" w14:textId="0E843084" w:rsidR="009F347C" w:rsidRPr="00CE2FAB" w:rsidRDefault="009F347C" w:rsidP="00AF38EF">
      <w:pPr>
        <w:spacing w:line="276" w:lineRule="auto"/>
        <w:jc w:val="both"/>
        <w:rPr>
          <w:rFonts w:ascii="Calibri" w:hAnsi="Calibri" w:cs="Calibri"/>
        </w:rPr>
      </w:pPr>
      <w:r w:rsidRPr="004C77D3">
        <w:rPr>
          <w:rFonts w:ascii="Calibri" w:hAnsi="Calibri" w:cs="Calibri"/>
          <w:b/>
          <w:bCs/>
        </w:rPr>
        <w:t>Hire Rate Forecasting to Offset Churn Implications:</w:t>
      </w:r>
      <w:r w:rsidRPr="00CE2FAB">
        <w:rPr>
          <w:rFonts w:ascii="Calibri" w:hAnsi="Calibri" w:cs="Calibri"/>
        </w:rPr>
        <w:t xml:space="preserve"> To mitigate the financial and operational impacts of turnover, we create</w:t>
      </w:r>
      <w:r w:rsidR="00283E90">
        <w:rPr>
          <w:rFonts w:ascii="Calibri" w:hAnsi="Calibri" w:cs="Calibri"/>
        </w:rPr>
        <w:t>d</w:t>
      </w:r>
      <w:r w:rsidRPr="00CE2FAB">
        <w:rPr>
          <w:rFonts w:ascii="Calibri" w:hAnsi="Calibri" w:cs="Calibri"/>
        </w:rPr>
        <w:t xml:space="preserve"> a model that will precisely predict the hiring rates needed to support business operations and growth. This model aims to establish a dynamic two-year hiring pipeline that enhances operational efficiency and ensures business continuity by integrating insights from attrition rates, recruitment cycles, and business growth projections.</w:t>
      </w:r>
    </w:p>
    <w:p w14:paraId="4661E805" w14:textId="77777777" w:rsidR="009F347C" w:rsidRPr="00CE2FAB" w:rsidRDefault="009F347C" w:rsidP="00CE2FAB">
      <w:pPr>
        <w:jc w:val="both"/>
        <w:rPr>
          <w:rFonts w:ascii="Calibri" w:hAnsi="Calibri" w:cs="Calibri"/>
        </w:rPr>
      </w:pPr>
    </w:p>
    <w:p w14:paraId="7BC77FFF" w14:textId="66763140" w:rsidR="00661871" w:rsidRDefault="009F347C" w:rsidP="00AF38EF">
      <w:pPr>
        <w:spacing w:line="276" w:lineRule="auto"/>
        <w:jc w:val="both"/>
        <w:rPr>
          <w:rFonts w:ascii="Calibri" w:hAnsi="Calibri" w:cs="Calibri"/>
        </w:rPr>
      </w:pPr>
      <w:r w:rsidRPr="00CE2FAB">
        <w:rPr>
          <w:rFonts w:ascii="Calibri" w:hAnsi="Calibri" w:cs="Calibri"/>
        </w:rPr>
        <w:t>With th</w:t>
      </w:r>
      <w:r w:rsidR="00C81F2C">
        <w:rPr>
          <w:rFonts w:ascii="Calibri" w:hAnsi="Calibri" w:cs="Calibri"/>
        </w:rPr>
        <w:t>is</w:t>
      </w:r>
      <w:r w:rsidRPr="00CE2FAB">
        <w:rPr>
          <w:rFonts w:ascii="Calibri" w:hAnsi="Calibri" w:cs="Calibri"/>
        </w:rPr>
        <w:t xml:space="preserve"> project, Seagate aims to significantly improve its H</w:t>
      </w:r>
      <w:r w:rsidR="00BC53AE">
        <w:rPr>
          <w:rFonts w:ascii="Calibri" w:hAnsi="Calibri" w:cs="Calibri"/>
        </w:rPr>
        <w:t xml:space="preserve">uman </w:t>
      </w:r>
      <w:r w:rsidRPr="00CE2FAB">
        <w:rPr>
          <w:rFonts w:ascii="Calibri" w:hAnsi="Calibri" w:cs="Calibri"/>
        </w:rPr>
        <w:t>R</w:t>
      </w:r>
      <w:r w:rsidR="00BC53AE">
        <w:rPr>
          <w:rFonts w:ascii="Calibri" w:hAnsi="Calibri" w:cs="Calibri"/>
        </w:rPr>
        <w:t>esources</w:t>
      </w:r>
      <w:r w:rsidRPr="00CE2FAB">
        <w:rPr>
          <w:rFonts w:ascii="Calibri" w:hAnsi="Calibri" w:cs="Calibri"/>
        </w:rPr>
        <w:t xml:space="preserve"> capabilities and transform rich data into actionable insights that will increase the organization's adaptability and strategic effectiveness.</w:t>
      </w:r>
    </w:p>
    <w:p w14:paraId="40BEE56C" w14:textId="326299AB" w:rsidR="00195668" w:rsidRDefault="00195668" w:rsidP="00CE2FAB">
      <w:pPr>
        <w:jc w:val="both"/>
        <w:rPr>
          <w:rFonts w:ascii="Calibri" w:hAnsi="Calibri" w:cs="Calibri"/>
        </w:rPr>
      </w:pPr>
    </w:p>
    <w:p w14:paraId="7E6BF8C8" w14:textId="77777777" w:rsidR="00A53F4C" w:rsidRDefault="00A53F4C" w:rsidP="00CE2FAB">
      <w:pPr>
        <w:jc w:val="both"/>
        <w:rPr>
          <w:rFonts w:ascii="Calibri" w:hAnsi="Calibri" w:cs="Calibri"/>
        </w:rPr>
      </w:pPr>
    </w:p>
    <w:p w14:paraId="22CF98C5" w14:textId="0DBD4DE9" w:rsidR="00661871" w:rsidRPr="00C823FC" w:rsidRDefault="00661871" w:rsidP="00C823FC">
      <w:pPr>
        <w:pStyle w:val="Heading1"/>
        <w:spacing w:before="0" w:after="0"/>
        <w:rPr>
          <w:rFonts w:ascii="Calibri" w:hAnsi="Calibri" w:cs="Calibri"/>
          <w:b/>
          <w:bCs/>
          <w:color w:val="000000" w:themeColor="text1"/>
          <w:sz w:val="36"/>
          <w:szCs w:val="36"/>
        </w:rPr>
      </w:pPr>
      <w:bookmarkStart w:id="1" w:name="_Toc164808576"/>
      <w:r w:rsidRPr="00C823FC">
        <w:rPr>
          <w:rFonts w:ascii="Calibri" w:hAnsi="Calibri" w:cs="Calibri"/>
          <w:b/>
          <w:bCs/>
          <w:color w:val="000000" w:themeColor="text1"/>
          <w:sz w:val="36"/>
          <w:szCs w:val="36"/>
        </w:rPr>
        <w:t>Analysis</w:t>
      </w:r>
      <w:bookmarkEnd w:id="1"/>
    </w:p>
    <w:p w14:paraId="4224F5B9" w14:textId="77777777" w:rsidR="00661871" w:rsidRDefault="00661871" w:rsidP="00661871">
      <w:pPr>
        <w:rPr>
          <w:rFonts w:ascii="Calibri" w:hAnsi="Calibri" w:cs="Calibri"/>
          <w:b/>
          <w:bCs/>
        </w:rPr>
      </w:pPr>
    </w:p>
    <w:p w14:paraId="5189025E" w14:textId="72B7ACAE" w:rsidR="005A5602" w:rsidRPr="00185A1A" w:rsidRDefault="005A5602" w:rsidP="00185A1A">
      <w:pPr>
        <w:pStyle w:val="Heading2"/>
        <w:spacing w:before="0" w:after="0"/>
        <w:rPr>
          <w:rFonts w:ascii="Calibri" w:hAnsi="Calibri" w:cs="Calibri"/>
          <w:b/>
          <w:bCs/>
          <w:color w:val="000000" w:themeColor="text1"/>
          <w:sz w:val="28"/>
          <w:szCs w:val="28"/>
        </w:rPr>
      </w:pPr>
      <w:bookmarkStart w:id="2" w:name="_Toc164808577"/>
      <w:r w:rsidRPr="00185A1A">
        <w:rPr>
          <w:rFonts w:ascii="Calibri" w:hAnsi="Calibri" w:cs="Calibri"/>
          <w:b/>
          <w:bCs/>
          <w:color w:val="000000" w:themeColor="text1"/>
          <w:sz w:val="28"/>
          <w:szCs w:val="28"/>
        </w:rPr>
        <w:t>Data Splitting and Setup</w:t>
      </w:r>
      <w:bookmarkEnd w:id="2"/>
      <w:r w:rsidRPr="00185A1A">
        <w:rPr>
          <w:rFonts w:ascii="Calibri" w:hAnsi="Calibri" w:cs="Calibri"/>
          <w:b/>
          <w:bCs/>
          <w:color w:val="000000" w:themeColor="text1"/>
          <w:sz w:val="28"/>
          <w:szCs w:val="28"/>
        </w:rPr>
        <w:t xml:space="preserve"> </w:t>
      </w:r>
    </w:p>
    <w:p w14:paraId="3EA230AE" w14:textId="77777777" w:rsidR="00C0460F" w:rsidRPr="00185A1A" w:rsidRDefault="00C0460F" w:rsidP="00F11D30">
      <w:pPr>
        <w:spacing w:line="120" w:lineRule="auto"/>
        <w:jc w:val="both"/>
        <w:rPr>
          <w:rFonts w:ascii="Calibri" w:hAnsi="Calibri" w:cs="Calibri"/>
          <w:b/>
          <w:bCs/>
          <w:sz w:val="28"/>
          <w:szCs w:val="28"/>
        </w:rPr>
      </w:pPr>
    </w:p>
    <w:p w14:paraId="3BF67018" w14:textId="3409AEE1" w:rsidR="00194161" w:rsidRDefault="00C81BCF" w:rsidP="00195668">
      <w:pPr>
        <w:spacing w:line="276" w:lineRule="auto"/>
        <w:jc w:val="both"/>
        <w:rPr>
          <w:rFonts w:ascii="Calibri" w:hAnsi="Calibri" w:cs="Calibri"/>
        </w:rPr>
      </w:pPr>
      <w:r w:rsidRPr="00185A1A">
        <w:rPr>
          <w:rFonts w:ascii="Calibri" w:hAnsi="Calibri" w:cs="Calibri"/>
        </w:rPr>
        <w:t xml:space="preserve">The dataset for our predictive analytics research consists of approximately 25,856 rows, derived from various HR records at Seagate. This </w:t>
      </w:r>
      <w:r w:rsidR="00417A6C">
        <w:rPr>
          <w:rFonts w:ascii="Calibri" w:hAnsi="Calibri" w:cs="Calibri"/>
        </w:rPr>
        <w:t xml:space="preserve">cleaned </w:t>
      </w:r>
      <w:r w:rsidRPr="00185A1A">
        <w:rPr>
          <w:rFonts w:ascii="Calibri" w:hAnsi="Calibri" w:cs="Calibri"/>
        </w:rPr>
        <w:t>data</w:t>
      </w:r>
      <w:r w:rsidR="00417A6C">
        <w:rPr>
          <w:rFonts w:ascii="Calibri" w:hAnsi="Calibri" w:cs="Calibri"/>
        </w:rPr>
        <w:t>set</w:t>
      </w:r>
      <w:r w:rsidRPr="00185A1A">
        <w:rPr>
          <w:rFonts w:ascii="Calibri" w:hAnsi="Calibri" w:cs="Calibri"/>
        </w:rPr>
        <w:t xml:space="preserve"> is stored in a </w:t>
      </w:r>
      <w:r w:rsidR="00644969" w:rsidRPr="00185A1A">
        <w:rPr>
          <w:rFonts w:ascii="Calibri" w:hAnsi="Calibri" w:cs="Calibri"/>
        </w:rPr>
        <w:t>data frame</w:t>
      </w:r>
      <w:r w:rsidR="00417A6C">
        <w:rPr>
          <w:rFonts w:ascii="Calibri" w:hAnsi="Calibri" w:cs="Calibri"/>
        </w:rPr>
        <w:t xml:space="preserve"> </w:t>
      </w:r>
      <w:r w:rsidRPr="00185A1A">
        <w:rPr>
          <w:rFonts w:ascii="Calibri" w:hAnsi="Calibri" w:cs="Calibri"/>
        </w:rPr>
        <w:t>which includes information on both active and terminated employees.</w:t>
      </w:r>
    </w:p>
    <w:p w14:paraId="7601DBF2" w14:textId="77777777" w:rsidR="00194161" w:rsidRDefault="00194161" w:rsidP="00F11D30">
      <w:pPr>
        <w:jc w:val="both"/>
        <w:rPr>
          <w:rFonts w:ascii="Calibri" w:hAnsi="Calibri" w:cs="Calibri"/>
        </w:rPr>
      </w:pPr>
    </w:p>
    <w:p w14:paraId="7DE44416" w14:textId="77777777" w:rsidR="00A53F4C" w:rsidRDefault="00A53F4C" w:rsidP="00F11D30">
      <w:pPr>
        <w:jc w:val="both"/>
        <w:rPr>
          <w:rFonts w:ascii="Calibri" w:hAnsi="Calibri" w:cs="Calibri"/>
        </w:rPr>
      </w:pPr>
    </w:p>
    <w:p w14:paraId="779DF9EC" w14:textId="77777777" w:rsidR="00A53F4C" w:rsidRDefault="00A53F4C" w:rsidP="00F11D30">
      <w:pPr>
        <w:jc w:val="both"/>
        <w:rPr>
          <w:rFonts w:ascii="Calibri" w:hAnsi="Calibri" w:cs="Calibri"/>
        </w:rPr>
      </w:pPr>
    </w:p>
    <w:p w14:paraId="7BE6F8EF" w14:textId="77777777" w:rsidR="00A53F4C" w:rsidRDefault="00A53F4C" w:rsidP="00F11D30">
      <w:pPr>
        <w:jc w:val="both"/>
        <w:rPr>
          <w:rFonts w:ascii="Calibri" w:hAnsi="Calibri" w:cs="Calibri"/>
        </w:rPr>
      </w:pPr>
    </w:p>
    <w:p w14:paraId="107737B0" w14:textId="77777777" w:rsidR="00A53F4C" w:rsidRDefault="00A53F4C" w:rsidP="00F11D30">
      <w:pPr>
        <w:jc w:val="both"/>
        <w:rPr>
          <w:rFonts w:ascii="Calibri" w:hAnsi="Calibri" w:cs="Calibri"/>
        </w:rPr>
      </w:pPr>
    </w:p>
    <w:p w14:paraId="4260C722" w14:textId="77777777" w:rsidR="00A53F4C" w:rsidRDefault="00A53F4C" w:rsidP="00F11D30">
      <w:pPr>
        <w:jc w:val="both"/>
        <w:rPr>
          <w:rFonts w:ascii="Calibri" w:hAnsi="Calibri" w:cs="Calibri"/>
        </w:rPr>
      </w:pPr>
    </w:p>
    <w:p w14:paraId="23B73A9F" w14:textId="77777777" w:rsidR="00A53F4C" w:rsidRDefault="00A53F4C" w:rsidP="00F11D30">
      <w:pPr>
        <w:jc w:val="both"/>
        <w:rPr>
          <w:rFonts w:ascii="Calibri" w:hAnsi="Calibri" w:cs="Calibri"/>
          <w:b/>
          <w:bCs/>
        </w:rPr>
      </w:pPr>
    </w:p>
    <w:p w14:paraId="5D46757B" w14:textId="77777777" w:rsidR="00F30AF3" w:rsidRPr="00F30AF3" w:rsidRDefault="00C81BCF" w:rsidP="00C0460F">
      <w:pPr>
        <w:pStyle w:val="ListParagraph"/>
        <w:numPr>
          <w:ilvl w:val="0"/>
          <w:numId w:val="5"/>
        </w:numPr>
        <w:jc w:val="both"/>
        <w:rPr>
          <w:rFonts w:ascii="Calibri" w:hAnsi="Calibri" w:cs="Calibri"/>
          <w:b/>
          <w:bCs/>
        </w:rPr>
      </w:pPr>
      <w:r w:rsidRPr="005B498E">
        <w:rPr>
          <w:rFonts w:ascii="Calibri" w:hAnsi="Calibri" w:cs="Calibri"/>
          <w:b/>
          <w:bCs/>
        </w:rPr>
        <w:t>Data</w:t>
      </w:r>
      <w:r w:rsidR="00923DCE" w:rsidRPr="005B498E">
        <w:rPr>
          <w:rFonts w:ascii="Calibri" w:hAnsi="Calibri" w:cs="Calibri"/>
          <w:b/>
          <w:bCs/>
        </w:rPr>
        <w:t xml:space="preserve"> Segmenting</w:t>
      </w:r>
    </w:p>
    <w:p w14:paraId="622C47AC" w14:textId="77777777" w:rsidR="00F30AF3" w:rsidRDefault="00F30AF3" w:rsidP="00F30AF3">
      <w:pPr>
        <w:pStyle w:val="ListParagraph"/>
        <w:ind w:left="360"/>
        <w:jc w:val="both"/>
        <w:rPr>
          <w:rFonts w:ascii="Calibri" w:hAnsi="Calibri" w:cs="Calibri"/>
          <w:b/>
          <w:bCs/>
        </w:rPr>
      </w:pPr>
    </w:p>
    <w:p w14:paraId="42C043A0" w14:textId="34FF2E49" w:rsidR="00B842E7" w:rsidRDefault="00C81BCF" w:rsidP="00B842E7">
      <w:pPr>
        <w:pStyle w:val="ListParagraph"/>
        <w:spacing w:line="276" w:lineRule="auto"/>
        <w:ind w:left="360"/>
        <w:jc w:val="both"/>
        <w:rPr>
          <w:rFonts w:ascii="Calibri" w:hAnsi="Calibri" w:cs="Calibri"/>
        </w:rPr>
      </w:pPr>
      <w:r w:rsidRPr="00F30AF3">
        <w:rPr>
          <w:rFonts w:ascii="Calibri" w:hAnsi="Calibri" w:cs="Calibri"/>
        </w:rPr>
        <w:t xml:space="preserve">We identified </w:t>
      </w:r>
      <w:r w:rsidR="00870782">
        <w:rPr>
          <w:rFonts w:ascii="Calibri" w:hAnsi="Calibri" w:cs="Calibri"/>
        </w:rPr>
        <w:t xml:space="preserve">terminated employees with </w:t>
      </w:r>
      <w:r w:rsidRPr="00F30AF3">
        <w:rPr>
          <w:rFonts w:ascii="Calibri" w:hAnsi="Calibri" w:cs="Calibri"/>
        </w:rPr>
        <w:t xml:space="preserve">14,168 records </w:t>
      </w:r>
      <w:r w:rsidR="00870782">
        <w:rPr>
          <w:rFonts w:ascii="Calibri" w:hAnsi="Calibri" w:cs="Calibri"/>
        </w:rPr>
        <w:t>through</w:t>
      </w:r>
      <w:r w:rsidRPr="00F30AF3">
        <w:rPr>
          <w:rFonts w:ascii="Calibri" w:hAnsi="Calibri" w:cs="Calibri"/>
        </w:rPr>
        <w:t xml:space="preserve"> a defined termination date. </w:t>
      </w:r>
      <w:r w:rsidR="00B842E7" w:rsidRPr="00F30AF3">
        <w:rPr>
          <w:rFonts w:ascii="Calibri" w:hAnsi="Calibri" w:cs="Calibri"/>
        </w:rPr>
        <w:t xml:space="preserve">This subset is crucial </w:t>
      </w:r>
      <w:r w:rsidR="002431AC">
        <w:rPr>
          <w:rFonts w:ascii="Calibri" w:hAnsi="Calibri" w:cs="Calibri"/>
        </w:rPr>
        <w:t>in</w:t>
      </w:r>
      <w:r w:rsidR="00B842E7" w:rsidRPr="00F30AF3">
        <w:rPr>
          <w:rFonts w:ascii="Calibri" w:hAnsi="Calibri" w:cs="Calibri"/>
        </w:rPr>
        <w:t xml:space="preserve"> provid</w:t>
      </w:r>
      <w:r w:rsidR="002431AC">
        <w:rPr>
          <w:rFonts w:ascii="Calibri" w:hAnsi="Calibri" w:cs="Calibri"/>
        </w:rPr>
        <w:t>ing</w:t>
      </w:r>
      <w:r w:rsidR="00B842E7" w:rsidRPr="00F30AF3">
        <w:rPr>
          <w:rFonts w:ascii="Calibri" w:hAnsi="Calibri" w:cs="Calibri"/>
        </w:rPr>
        <w:t xml:space="preserve"> historical </w:t>
      </w:r>
      <w:r w:rsidR="004F5BF2">
        <w:rPr>
          <w:rFonts w:ascii="Calibri" w:hAnsi="Calibri" w:cs="Calibri"/>
        </w:rPr>
        <w:t>instances</w:t>
      </w:r>
      <w:r w:rsidR="00B842E7" w:rsidRPr="00F30AF3">
        <w:rPr>
          <w:rFonts w:ascii="Calibri" w:hAnsi="Calibri" w:cs="Calibri"/>
        </w:rPr>
        <w:t xml:space="preserve"> of attrition, enabling our model to learn from real-world employee departures.</w:t>
      </w:r>
      <w:r w:rsidR="00AA0C17">
        <w:rPr>
          <w:rFonts w:ascii="Calibri" w:hAnsi="Calibri" w:cs="Calibri"/>
        </w:rPr>
        <w:t xml:space="preserve"> Subsequently</w:t>
      </w:r>
      <w:r w:rsidR="00061B2C">
        <w:rPr>
          <w:rFonts w:ascii="Calibri" w:hAnsi="Calibri" w:cs="Calibri"/>
        </w:rPr>
        <w:t>, t</w:t>
      </w:r>
      <w:r w:rsidR="00061B2C" w:rsidRPr="00185A1A">
        <w:rPr>
          <w:rFonts w:ascii="Calibri" w:hAnsi="Calibri" w:cs="Calibri"/>
        </w:rPr>
        <w:t xml:space="preserve">he remaining </w:t>
      </w:r>
      <w:r w:rsidR="00574102">
        <w:rPr>
          <w:rFonts w:ascii="Calibri" w:hAnsi="Calibri" w:cs="Calibri"/>
        </w:rPr>
        <w:t>i.e.</w:t>
      </w:r>
      <w:r w:rsidR="00AF3EAB">
        <w:rPr>
          <w:rFonts w:ascii="Calibri" w:hAnsi="Calibri" w:cs="Calibri"/>
        </w:rPr>
        <w:t xml:space="preserve"> </w:t>
      </w:r>
      <w:r w:rsidR="00387678">
        <w:rPr>
          <w:rFonts w:ascii="Calibri" w:hAnsi="Calibri" w:cs="Calibri"/>
        </w:rPr>
        <w:t xml:space="preserve">11,688 </w:t>
      </w:r>
      <w:r w:rsidR="00061B2C" w:rsidRPr="00185A1A">
        <w:rPr>
          <w:rFonts w:ascii="Calibri" w:hAnsi="Calibri" w:cs="Calibri"/>
        </w:rPr>
        <w:t xml:space="preserve">records which do not list a termination date, represent </w:t>
      </w:r>
      <w:r w:rsidR="009B7842">
        <w:rPr>
          <w:rFonts w:ascii="Calibri" w:hAnsi="Calibri" w:cs="Calibri"/>
        </w:rPr>
        <w:t xml:space="preserve">active employees or </w:t>
      </w:r>
      <w:r w:rsidR="00061B2C" w:rsidRPr="00185A1A">
        <w:rPr>
          <w:rFonts w:ascii="Calibri" w:hAnsi="Calibri" w:cs="Calibri"/>
        </w:rPr>
        <w:t>workers who are still employed.</w:t>
      </w:r>
      <w:r w:rsidR="009B7842">
        <w:rPr>
          <w:rFonts w:ascii="Calibri" w:hAnsi="Calibri" w:cs="Calibri"/>
        </w:rPr>
        <w:t xml:space="preserve"> </w:t>
      </w:r>
      <w:r w:rsidR="009B7842" w:rsidRPr="00185A1A">
        <w:rPr>
          <w:rFonts w:ascii="Calibri" w:hAnsi="Calibri" w:cs="Calibri"/>
        </w:rPr>
        <w:t xml:space="preserve">Analyzing this </w:t>
      </w:r>
      <w:r w:rsidR="009B7842">
        <w:rPr>
          <w:rFonts w:ascii="Calibri" w:hAnsi="Calibri" w:cs="Calibri"/>
        </w:rPr>
        <w:t xml:space="preserve">subset of </w:t>
      </w:r>
      <w:r w:rsidR="009B7842" w:rsidRPr="00185A1A">
        <w:rPr>
          <w:rFonts w:ascii="Calibri" w:hAnsi="Calibri" w:cs="Calibri"/>
        </w:rPr>
        <w:t xml:space="preserve">data </w:t>
      </w:r>
      <w:r w:rsidR="0030634F">
        <w:rPr>
          <w:rFonts w:ascii="Calibri" w:hAnsi="Calibri" w:cs="Calibri"/>
        </w:rPr>
        <w:t>enabled</w:t>
      </w:r>
      <w:r w:rsidR="009B7842" w:rsidRPr="00185A1A">
        <w:rPr>
          <w:rFonts w:ascii="Calibri" w:hAnsi="Calibri" w:cs="Calibri"/>
        </w:rPr>
        <w:t xml:space="preserve"> us </w:t>
      </w:r>
      <w:r w:rsidR="0030634F">
        <w:rPr>
          <w:rFonts w:ascii="Calibri" w:hAnsi="Calibri" w:cs="Calibri"/>
        </w:rPr>
        <w:t xml:space="preserve">to </w:t>
      </w:r>
      <w:r w:rsidR="009B7842" w:rsidRPr="00185A1A">
        <w:rPr>
          <w:rFonts w:ascii="Calibri" w:hAnsi="Calibri" w:cs="Calibri"/>
        </w:rPr>
        <w:t>understand the characteristics of employees who remain with the company.</w:t>
      </w:r>
    </w:p>
    <w:p w14:paraId="32FB0497" w14:textId="77777777" w:rsidR="00C0460F" w:rsidRPr="00185A1A" w:rsidRDefault="00C0460F" w:rsidP="00C0460F">
      <w:pPr>
        <w:jc w:val="both"/>
        <w:rPr>
          <w:rFonts w:ascii="Calibri" w:hAnsi="Calibri" w:cs="Calibri"/>
        </w:rPr>
      </w:pPr>
    </w:p>
    <w:p w14:paraId="46303462" w14:textId="7FEBDEE5" w:rsidR="00C81BCF" w:rsidRDefault="00C81BCF" w:rsidP="008E0331">
      <w:pPr>
        <w:pStyle w:val="ListParagraph"/>
        <w:numPr>
          <w:ilvl w:val="0"/>
          <w:numId w:val="5"/>
        </w:numPr>
        <w:jc w:val="both"/>
        <w:rPr>
          <w:rFonts w:ascii="Calibri" w:hAnsi="Calibri" w:cs="Calibri"/>
          <w:b/>
          <w:bCs/>
        </w:rPr>
      </w:pPr>
      <w:r w:rsidRPr="00185A1A">
        <w:rPr>
          <w:rFonts w:ascii="Calibri" w:hAnsi="Calibri" w:cs="Calibri"/>
          <w:b/>
          <w:bCs/>
        </w:rPr>
        <w:t xml:space="preserve">Data </w:t>
      </w:r>
      <w:r w:rsidR="008D3604" w:rsidRPr="00185A1A">
        <w:rPr>
          <w:rFonts w:ascii="Calibri" w:hAnsi="Calibri" w:cs="Calibri"/>
          <w:b/>
          <w:bCs/>
        </w:rPr>
        <w:t xml:space="preserve">Splitting </w:t>
      </w:r>
      <w:r w:rsidRPr="00185A1A">
        <w:rPr>
          <w:rFonts w:ascii="Calibri" w:hAnsi="Calibri" w:cs="Calibri"/>
          <w:b/>
          <w:bCs/>
        </w:rPr>
        <w:t>for Modeling</w:t>
      </w:r>
    </w:p>
    <w:p w14:paraId="02B7928B" w14:textId="77777777" w:rsidR="004848E5" w:rsidRPr="00185A1A" w:rsidRDefault="004848E5" w:rsidP="004848E5">
      <w:pPr>
        <w:pStyle w:val="ListParagraph"/>
        <w:ind w:left="360"/>
        <w:jc w:val="both"/>
        <w:rPr>
          <w:rFonts w:ascii="Calibri" w:hAnsi="Calibri" w:cs="Calibri"/>
          <w:b/>
          <w:bCs/>
        </w:rPr>
      </w:pPr>
    </w:p>
    <w:p w14:paraId="2B3C1354" w14:textId="6A67110B" w:rsidR="00410EA9" w:rsidRDefault="00C81BCF" w:rsidP="00BC4B98">
      <w:pPr>
        <w:spacing w:line="276" w:lineRule="auto"/>
        <w:ind w:left="360"/>
        <w:jc w:val="both"/>
        <w:rPr>
          <w:rFonts w:ascii="Calibri" w:hAnsi="Calibri" w:cs="Calibri"/>
        </w:rPr>
      </w:pPr>
      <w:r w:rsidRPr="00185A1A">
        <w:rPr>
          <w:rFonts w:ascii="Calibri" w:hAnsi="Calibri" w:cs="Calibri"/>
        </w:rPr>
        <w:t xml:space="preserve">The </w:t>
      </w:r>
      <w:r w:rsidR="005C037D">
        <w:rPr>
          <w:rFonts w:ascii="Calibri" w:hAnsi="Calibri" w:cs="Calibri"/>
        </w:rPr>
        <w:t xml:space="preserve">terminated employee’s </w:t>
      </w:r>
      <w:r w:rsidRPr="00185A1A">
        <w:rPr>
          <w:rFonts w:ascii="Calibri" w:hAnsi="Calibri" w:cs="Calibri"/>
        </w:rPr>
        <w:t>data</w:t>
      </w:r>
      <w:r w:rsidR="005C037D">
        <w:rPr>
          <w:rFonts w:ascii="Calibri" w:hAnsi="Calibri" w:cs="Calibri"/>
        </w:rPr>
        <w:t>set</w:t>
      </w:r>
      <w:r w:rsidRPr="00185A1A">
        <w:rPr>
          <w:rFonts w:ascii="Calibri" w:hAnsi="Calibri" w:cs="Calibri"/>
        </w:rPr>
        <w:t xml:space="preserve"> was then divided into training and </w:t>
      </w:r>
      <w:r w:rsidR="00522672">
        <w:rPr>
          <w:rFonts w:ascii="Calibri" w:hAnsi="Calibri" w:cs="Calibri"/>
        </w:rPr>
        <w:t>validation</w:t>
      </w:r>
      <w:r w:rsidRPr="00185A1A">
        <w:rPr>
          <w:rFonts w:ascii="Calibri" w:hAnsi="Calibri" w:cs="Calibri"/>
        </w:rPr>
        <w:t xml:space="preserve"> sets. Specifically, 80% of the data from the terminated employees was used to train the predictive model, with the remaining 20% reserved for evaluating the model’s prediction accuracy. This methodology ensures a comprehensive training process and allows for an accurate assessment of the model’s predictive capacity regarding </w:t>
      </w:r>
      <w:r w:rsidR="00EE77EB">
        <w:rPr>
          <w:rFonts w:ascii="Calibri" w:hAnsi="Calibri" w:cs="Calibri"/>
        </w:rPr>
        <w:t>employee</w:t>
      </w:r>
      <w:r w:rsidRPr="00185A1A">
        <w:rPr>
          <w:rFonts w:ascii="Calibri" w:hAnsi="Calibri" w:cs="Calibri"/>
        </w:rPr>
        <w:t xml:space="preserve"> turnover.</w:t>
      </w:r>
      <w:r w:rsidR="00EE77EB">
        <w:rPr>
          <w:rFonts w:ascii="Calibri" w:hAnsi="Calibri" w:cs="Calibri"/>
        </w:rPr>
        <w:t xml:space="preserve"> </w:t>
      </w:r>
      <w:r w:rsidR="00745BD6">
        <w:rPr>
          <w:rFonts w:ascii="Calibri" w:hAnsi="Calibri" w:cs="Calibri"/>
        </w:rPr>
        <w:t xml:space="preserve">Furthermore, </w:t>
      </w:r>
      <w:r w:rsidR="00225494">
        <w:rPr>
          <w:rFonts w:ascii="Calibri" w:hAnsi="Calibri" w:cs="Calibri"/>
        </w:rPr>
        <w:t xml:space="preserve">the dataset </w:t>
      </w:r>
      <w:r w:rsidR="00770DBA">
        <w:rPr>
          <w:rFonts w:ascii="Calibri" w:hAnsi="Calibri" w:cs="Calibri"/>
        </w:rPr>
        <w:t xml:space="preserve">pertaining to active employees was reserved as a holdout set. </w:t>
      </w:r>
      <w:r w:rsidR="006B1621" w:rsidRPr="006B1621">
        <w:rPr>
          <w:rFonts w:ascii="Calibri" w:hAnsi="Calibri" w:cs="Calibri"/>
        </w:rPr>
        <w:t>This prudent measure ensures that the final assessment of the model's predictive power is conducted with the utmost integrity. By u</w:t>
      </w:r>
      <w:r w:rsidR="006B3A35">
        <w:rPr>
          <w:rFonts w:ascii="Calibri" w:hAnsi="Calibri" w:cs="Calibri"/>
        </w:rPr>
        <w:t>tilizing</w:t>
      </w:r>
      <w:r w:rsidR="006B1621" w:rsidRPr="006B1621">
        <w:rPr>
          <w:rFonts w:ascii="Calibri" w:hAnsi="Calibri" w:cs="Calibri"/>
        </w:rPr>
        <w:t xml:space="preserve"> this untouched data, the model's performance can be evaluated on information that has not influenced its learning process in any way, thereby offering a clear indication of its efficacy in real-world applications. It is this rigorous approach to model </w:t>
      </w:r>
      <w:r w:rsidR="00495A9B">
        <w:rPr>
          <w:rFonts w:ascii="Calibri" w:hAnsi="Calibri" w:cs="Calibri"/>
        </w:rPr>
        <w:t>testing</w:t>
      </w:r>
      <w:r w:rsidR="001D0402">
        <w:rPr>
          <w:rFonts w:ascii="Calibri" w:hAnsi="Calibri" w:cs="Calibri"/>
        </w:rPr>
        <w:t xml:space="preserve"> i.e. </w:t>
      </w:r>
      <w:r w:rsidR="006B1621" w:rsidRPr="006B1621">
        <w:rPr>
          <w:rFonts w:ascii="Calibri" w:hAnsi="Calibri" w:cs="Calibri"/>
        </w:rPr>
        <w:t>holding back a subset of the data from all previous phases of training and validation</w:t>
      </w:r>
      <w:r w:rsidR="00186325">
        <w:rPr>
          <w:rFonts w:ascii="Calibri" w:hAnsi="Calibri" w:cs="Calibri"/>
        </w:rPr>
        <w:t xml:space="preserve"> </w:t>
      </w:r>
      <w:r w:rsidR="006B1621" w:rsidRPr="006B1621">
        <w:rPr>
          <w:rFonts w:ascii="Calibri" w:hAnsi="Calibri" w:cs="Calibri"/>
        </w:rPr>
        <w:t>that helps in safeguarding against overfitting and provides confidence in the model's ability to generalize from its learned patterns to novel situations and datasets it has never encountered before.</w:t>
      </w:r>
    </w:p>
    <w:p w14:paraId="6F1886DB" w14:textId="77777777" w:rsidR="00BC4B98" w:rsidRDefault="00BC4B98" w:rsidP="00BC4B98">
      <w:pPr>
        <w:spacing w:line="276" w:lineRule="auto"/>
        <w:ind w:left="360"/>
        <w:jc w:val="both"/>
        <w:rPr>
          <w:rFonts w:ascii="Calibri" w:hAnsi="Calibri" w:cs="Calibri"/>
        </w:rPr>
      </w:pPr>
    </w:p>
    <w:p w14:paraId="3A2FF47E" w14:textId="0AB5C6E1" w:rsidR="00BC4B98" w:rsidRDefault="00FA3613" w:rsidP="00BC4B98">
      <w:pPr>
        <w:spacing w:line="276" w:lineRule="auto"/>
        <w:ind w:left="360"/>
        <w:jc w:val="both"/>
        <w:rPr>
          <w:rFonts w:ascii="Calibri" w:hAnsi="Calibri" w:cs="Calibri"/>
        </w:rPr>
      </w:pPr>
      <w:r w:rsidRPr="00FA3613">
        <w:rPr>
          <w:rFonts w:ascii="Calibri" w:hAnsi="Calibri" w:cs="Calibri"/>
          <w:noProof/>
        </w:rPr>
        <w:drawing>
          <wp:inline distT="0" distB="0" distL="0" distR="0" wp14:anchorId="7A9B65E0" wp14:editId="03136844">
            <wp:extent cx="6455121" cy="3701415"/>
            <wp:effectExtent l="0" t="0" r="0" b="0"/>
            <wp:docPr id="1392223933"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23933" name="Picture 1" descr="A diagram of a company&#10;&#10;Description automatically generated with medium confidence"/>
                    <pic:cNvPicPr/>
                  </pic:nvPicPr>
                  <pic:blipFill>
                    <a:blip r:embed="rId9"/>
                    <a:stretch>
                      <a:fillRect/>
                    </a:stretch>
                  </pic:blipFill>
                  <pic:spPr>
                    <a:xfrm>
                      <a:off x="0" y="0"/>
                      <a:ext cx="6463467" cy="3706201"/>
                    </a:xfrm>
                    <a:prstGeom prst="rect">
                      <a:avLst/>
                    </a:prstGeom>
                  </pic:spPr>
                </pic:pic>
              </a:graphicData>
            </a:graphic>
          </wp:inline>
        </w:drawing>
      </w:r>
    </w:p>
    <w:p w14:paraId="323D70C7" w14:textId="77777777" w:rsidR="005459C9" w:rsidRPr="005459C9" w:rsidRDefault="005459C9" w:rsidP="005459C9"/>
    <w:p w14:paraId="6BAC847F" w14:textId="73D5ADE8" w:rsidR="009A33E2" w:rsidRDefault="00DB4CD3" w:rsidP="00901782">
      <w:pPr>
        <w:pStyle w:val="Heading2"/>
        <w:spacing w:before="0" w:after="0"/>
        <w:rPr>
          <w:rFonts w:ascii="Calibri" w:hAnsi="Calibri" w:cs="Calibri"/>
          <w:b/>
          <w:bCs/>
          <w:color w:val="000000" w:themeColor="text1"/>
          <w:sz w:val="28"/>
          <w:szCs w:val="28"/>
        </w:rPr>
      </w:pPr>
      <w:bookmarkStart w:id="3" w:name="_Toc164808578"/>
      <w:r w:rsidRPr="00185A1A">
        <w:rPr>
          <w:rFonts w:ascii="Calibri" w:hAnsi="Calibri" w:cs="Calibri"/>
          <w:b/>
          <w:bCs/>
          <w:color w:val="000000" w:themeColor="text1"/>
          <w:sz w:val="28"/>
          <w:szCs w:val="28"/>
        </w:rPr>
        <w:lastRenderedPageBreak/>
        <w:t>Feature Engineering</w:t>
      </w:r>
      <w:bookmarkEnd w:id="3"/>
    </w:p>
    <w:p w14:paraId="59AD889B" w14:textId="77777777" w:rsidR="00901782" w:rsidRPr="00901782" w:rsidRDefault="00901782" w:rsidP="00901782">
      <w:pPr>
        <w:rPr>
          <w:rFonts w:ascii="Calibri" w:hAnsi="Calibri" w:cs="Calibri"/>
        </w:rPr>
      </w:pPr>
    </w:p>
    <w:p w14:paraId="72C6C9A1" w14:textId="77777777" w:rsidR="00D2670D" w:rsidRPr="00185A1A" w:rsidRDefault="00D2670D" w:rsidP="001978A6">
      <w:pPr>
        <w:spacing w:line="276" w:lineRule="auto"/>
        <w:jc w:val="both"/>
        <w:rPr>
          <w:rFonts w:ascii="Calibri" w:hAnsi="Calibri" w:cs="Calibri"/>
        </w:rPr>
      </w:pPr>
      <w:r w:rsidRPr="00185A1A">
        <w:rPr>
          <w:rFonts w:ascii="Calibri" w:hAnsi="Calibri" w:cs="Calibri"/>
        </w:rPr>
        <w:t>We carefully considered and designed a feature set for our predictive model that aims to anticipate employee terminations, capturing a variety of significant factors. The categorical features include "Job Title," "Job Function," "Job Category," "Pay Level," "Work Location," "Work Country," "Gender," "Employee Status," and "Generation." These features are intended to grasp patterns related to attrition by providing a comprehensive understanding of an employee's role, work conditions, and demographic background.</w:t>
      </w:r>
    </w:p>
    <w:p w14:paraId="4F32252A" w14:textId="77777777" w:rsidR="00D2670D" w:rsidRPr="00185A1A" w:rsidRDefault="00D2670D" w:rsidP="001978A6">
      <w:pPr>
        <w:spacing w:line="276" w:lineRule="auto"/>
        <w:jc w:val="both"/>
        <w:rPr>
          <w:rFonts w:ascii="Calibri" w:hAnsi="Calibri" w:cs="Calibri"/>
        </w:rPr>
      </w:pPr>
    </w:p>
    <w:p w14:paraId="51C8A9E1" w14:textId="76ECE516" w:rsidR="00D2670D" w:rsidRPr="00185A1A" w:rsidRDefault="00D2670D" w:rsidP="001978A6">
      <w:pPr>
        <w:spacing w:line="276" w:lineRule="auto"/>
        <w:jc w:val="both"/>
        <w:rPr>
          <w:rFonts w:ascii="Calibri" w:hAnsi="Calibri" w:cs="Calibri"/>
        </w:rPr>
      </w:pPr>
      <w:r w:rsidRPr="00185A1A">
        <w:rPr>
          <w:rFonts w:ascii="Calibri" w:hAnsi="Calibri" w:cs="Calibri"/>
        </w:rPr>
        <w:t>For numerical analysis, we included metrics such as "Compa Ratio," "Tenure," "Cost to Replace Employee Multiplier," and "Base Pay Mid-Point Annualized USD." These numerical characteristics enhance the model’s ability to predict terminations based on financial factors and job satisfaction by offering quantifiable insights into an employee’s tenure, compensation relative to industry standards, and the financial impact o</w:t>
      </w:r>
      <w:r w:rsidR="00AE72EA">
        <w:rPr>
          <w:rFonts w:ascii="Calibri" w:hAnsi="Calibri" w:cs="Calibri"/>
        </w:rPr>
        <w:t>n</w:t>
      </w:r>
      <w:r w:rsidRPr="00185A1A">
        <w:rPr>
          <w:rFonts w:ascii="Calibri" w:hAnsi="Calibri" w:cs="Calibri"/>
        </w:rPr>
        <w:t xml:space="preserve"> turnover.</w:t>
      </w:r>
    </w:p>
    <w:p w14:paraId="1A29EC9D" w14:textId="77777777" w:rsidR="00D2670D" w:rsidRPr="00185A1A" w:rsidRDefault="00D2670D" w:rsidP="001978A6">
      <w:pPr>
        <w:spacing w:line="276" w:lineRule="auto"/>
        <w:jc w:val="both"/>
        <w:rPr>
          <w:rFonts w:ascii="Calibri" w:hAnsi="Calibri" w:cs="Calibri"/>
        </w:rPr>
      </w:pPr>
    </w:p>
    <w:p w14:paraId="30308225" w14:textId="142B6948" w:rsidR="0055266E" w:rsidRPr="0055266E" w:rsidRDefault="0055266E" w:rsidP="001978A6">
      <w:pPr>
        <w:spacing w:line="276" w:lineRule="auto"/>
        <w:jc w:val="both"/>
        <w:rPr>
          <w:rFonts w:ascii="Calibri" w:hAnsi="Calibri" w:cs="Calibri"/>
        </w:rPr>
      </w:pPr>
      <w:r>
        <w:rPr>
          <w:rFonts w:ascii="Calibri" w:hAnsi="Calibri" w:cs="Calibri"/>
        </w:rPr>
        <w:t>I</w:t>
      </w:r>
      <w:r w:rsidRPr="0055266E">
        <w:rPr>
          <w:rFonts w:ascii="Calibri" w:hAnsi="Calibri" w:cs="Calibri"/>
        </w:rPr>
        <w:t xml:space="preserve">n our predictive model </w:t>
      </w:r>
      <w:r w:rsidR="00CB5128">
        <w:rPr>
          <w:rFonts w:ascii="Calibri" w:hAnsi="Calibri" w:cs="Calibri"/>
        </w:rPr>
        <w:t xml:space="preserve">that was </w:t>
      </w:r>
      <w:r w:rsidRPr="0055266E">
        <w:rPr>
          <w:rFonts w:ascii="Calibri" w:hAnsi="Calibri" w:cs="Calibri"/>
        </w:rPr>
        <w:t xml:space="preserve">aimed at forecasting </w:t>
      </w:r>
      <w:r>
        <w:rPr>
          <w:rFonts w:ascii="Calibri" w:hAnsi="Calibri" w:cs="Calibri"/>
        </w:rPr>
        <w:t>voluntary</w:t>
      </w:r>
      <w:r w:rsidRPr="0055266E">
        <w:rPr>
          <w:rFonts w:ascii="Calibri" w:hAnsi="Calibri" w:cs="Calibri"/>
        </w:rPr>
        <w:t xml:space="preserve"> </w:t>
      </w:r>
      <w:r w:rsidR="00B34354" w:rsidRPr="0055266E">
        <w:rPr>
          <w:rFonts w:ascii="Calibri" w:hAnsi="Calibri" w:cs="Calibri"/>
        </w:rPr>
        <w:t>employee</w:t>
      </w:r>
      <w:r w:rsidR="00B34354">
        <w:rPr>
          <w:rFonts w:ascii="Calibri" w:hAnsi="Calibri" w:cs="Calibri"/>
        </w:rPr>
        <w:t xml:space="preserve"> </w:t>
      </w:r>
      <w:r w:rsidRPr="0055266E">
        <w:rPr>
          <w:rFonts w:ascii="Calibri" w:hAnsi="Calibri" w:cs="Calibri"/>
        </w:rPr>
        <w:t xml:space="preserve">terminations, we </w:t>
      </w:r>
      <w:r w:rsidR="00D071D3">
        <w:rPr>
          <w:rFonts w:ascii="Calibri" w:hAnsi="Calibri" w:cs="Calibri"/>
        </w:rPr>
        <w:t>methodically</w:t>
      </w:r>
      <w:r w:rsidRPr="0055266E">
        <w:rPr>
          <w:rFonts w:ascii="Calibri" w:hAnsi="Calibri" w:cs="Calibri"/>
        </w:rPr>
        <w:t xml:space="preserve"> selected and engineered a set of features to enhance predictive accuracy. Notably, while ‘Termination Date’ initially served as our target variable, we introduced a refined binary target variable, ‘Is Voluntary’, to specifically identify voluntary terminations. This new target variable is derived by marking 'Voluntary Termination' in the ‘Termination Type’ field as 1, and all other types</w:t>
      </w:r>
      <w:r w:rsidR="009C5048">
        <w:rPr>
          <w:rFonts w:ascii="Calibri" w:hAnsi="Calibri" w:cs="Calibri"/>
        </w:rPr>
        <w:t xml:space="preserve"> i.e. </w:t>
      </w:r>
      <w:r w:rsidR="009A1A2D">
        <w:rPr>
          <w:rFonts w:ascii="Calibri" w:hAnsi="Calibri" w:cs="Calibri"/>
        </w:rPr>
        <w:t>‘</w:t>
      </w:r>
      <w:r w:rsidR="0055783E">
        <w:rPr>
          <w:rFonts w:ascii="Calibri" w:hAnsi="Calibri" w:cs="Calibri"/>
        </w:rPr>
        <w:t xml:space="preserve">Involuntary Termination’ , ‘Other </w:t>
      </w:r>
      <w:r w:rsidR="00941941">
        <w:rPr>
          <w:rFonts w:ascii="Calibri" w:hAnsi="Calibri" w:cs="Calibri"/>
        </w:rPr>
        <w:t xml:space="preserve">Termination’ and ‘Release Termination’ </w:t>
      </w:r>
      <w:r w:rsidRPr="0055266E">
        <w:rPr>
          <w:rFonts w:ascii="Calibri" w:hAnsi="Calibri" w:cs="Calibri"/>
        </w:rPr>
        <w:t xml:space="preserve">as 0. This binary approach allows for a more </w:t>
      </w:r>
      <w:r w:rsidR="00991894">
        <w:rPr>
          <w:rFonts w:ascii="Calibri" w:hAnsi="Calibri" w:cs="Calibri"/>
        </w:rPr>
        <w:t>nuanced</w:t>
      </w:r>
      <w:r w:rsidRPr="0055266E">
        <w:rPr>
          <w:rFonts w:ascii="Calibri" w:hAnsi="Calibri" w:cs="Calibri"/>
        </w:rPr>
        <w:t xml:space="preserve"> analysis of voluntary attrition, which is often the most actionable from an HR perspective.</w:t>
      </w:r>
    </w:p>
    <w:p w14:paraId="4FFD9EAE" w14:textId="77777777" w:rsidR="0055266E" w:rsidRPr="0055266E" w:rsidRDefault="0055266E" w:rsidP="001978A6">
      <w:pPr>
        <w:spacing w:line="276" w:lineRule="auto"/>
        <w:jc w:val="both"/>
        <w:rPr>
          <w:rFonts w:ascii="Calibri" w:hAnsi="Calibri" w:cs="Calibri"/>
        </w:rPr>
      </w:pPr>
    </w:p>
    <w:p w14:paraId="6DA9679E" w14:textId="7E20FC28" w:rsidR="00D2670D" w:rsidRDefault="0055266E" w:rsidP="001978A6">
      <w:pPr>
        <w:spacing w:line="276" w:lineRule="auto"/>
        <w:jc w:val="both"/>
        <w:rPr>
          <w:rFonts w:ascii="Calibri" w:hAnsi="Calibri" w:cs="Calibri"/>
        </w:rPr>
      </w:pPr>
      <w:r w:rsidRPr="0055266E">
        <w:rPr>
          <w:rFonts w:ascii="Calibri" w:hAnsi="Calibri" w:cs="Calibri"/>
        </w:rPr>
        <w:t>We consciously decided not to include ‘Termination Type’ and ‘Termination Reason’ in our broader feature set, despite their high correlation with the target</w:t>
      </w:r>
      <w:r w:rsidR="007F2F11">
        <w:rPr>
          <w:rFonts w:ascii="Calibri" w:hAnsi="Calibri" w:cs="Calibri"/>
        </w:rPr>
        <w:t xml:space="preserve"> variable</w:t>
      </w:r>
      <w:r w:rsidRPr="0055266E">
        <w:rPr>
          <w:rFonts w:ascii="Calibri" w:hAnsi="Calibri" w:cs="Calibri"/>
        </w:rPr>
        <w:t>. This decision was driven by the need to build a model capable of predicting terminations without prior knowledge of their context, thereby ensuring its utility in real-time prediction scenarios where the reasons or types of termination are not yet known. This approach ensures that the model can operate effectively in environments where only limited data is available at the point of prediction, thus increasing its practical applicability and robustness.</w:t>
      </w:r>
    </w:p>
    <w:p w14:paraId="7BF3AD2E" w14:textId="77777777" w:rsidR="0055266E" w:rsidRPr="00185A1A" w:rsidRDefault="0055266E" w:rsidP="001978A6">
      <w:pPr>
        <w:spacing w:line="276" w:lineRule="auto"/>
        <w:jc w:val="both"/>
        <w:rPr>
          <w:rFonts w:ascii="Calibri" w:hAnsi="Calibri" w:cs="Calibri"/>
        </w:rPr>
      </w:pPr>
    </w:p>
    <w:p w14:paraId="16F90187" w14:textId="2658418F" w:rsidR="00D2670D" w:rsidRDefault="00D2670D" w:rsidP="001978A6">
      <w:pPr>
        <w:spacing w:line="276" w:lineRule="auto"/>
        <w:jc w:val="both"/>
        <w:rPr>
          <w:rFonts w:ascii="Calibri" w:hAnsi="Calibri" w:cs="Calibri"/>
        </w:rPr>
      </w:pPr>
      <w:r w:rsidRPr="00185A1A">
        <w:rPr>
          <w:rFonts w:ascii="Calibri" w:hAnsi="Calibri" w:cs="Calibri"/>
        </w:rPr>
        <w:t xml:space="preserve">By </w:t>
      </w:r>
      <w:r w:rsidR="003F1DEF">
        <w:rPr>
          <w:rFonts w:ascii="Calibri" w:hAnsi="Calibri" w:cs="Calibri"/>
        </w:rPr>
        <w:t>judiciously</w:t>
      </w:r>
      <w:r w:rsidRPr="00185A1A">
        <w:rPr>
          <w:rFonts w:ascii="Calibri" w:hAnsi="Calibri" w:cs="Calibri"/>
        </w:rPr>
        <w:t xml:space="preserve"> selecting and constructing these features, we aim</w:t>
      </w:r>
      <w:r w:rsidR="00FB182F">
        <w:rPr>
          <w:rFonts w:ascii="Calibri" w:hAnsi="Calibri" w:cs="Calibri"/>
        </w:rPr>
        <w:t>ed</w:t>
      </w:r>
      <w:r w:rsidRPr="00185A1A">
        <w:rPr>
          <w:rFonts w:ascii="Calibri" w:hAnsi="Calibri" w:cs="Calibri"/>
        </w:rPr>
        <w:t xml:space="preserve"> to maximize our model's predictive accuracy and reliability in practical applications, making it more sensitive to underlying patterns and trends in </w:t>
      </w:r>
      <w:r w:rsidR="00433851">
        <w:rPr>
          <w:rFonts w:ascii="Calibri" w:hAnsi="Calibri" w:cs="Calibri"/>
        </w:rPr>
        <w:t xml:space="preserve">the </w:t>
      </w:r>
      <w:r w:rsidRPr="00185A1A">
        <w:rPr>
          <w:rFonts w:ascii="Calibri" w:hAnsi="Calibri" w:cs="Calibri"/>
        </w:rPr>
        <w:t>employee data.</w:t>
      </w:r>
    </w:p>
    <w:p w14:paraId="10B9F456" w14:textId="77777777" w:rsidR="00185A1A" w:rsidRDefault="00185A1A" w:rsidP="00D2670D">
      <w:pPr>
        <w:jc w:val="both"/>
        <w:rPr>
          <w:rFonts w:ascii="Calibri" w:hAnsi="Calibri" w:cs="Calibri"/>
        </w:rPr>
      </w:pPr>
    </w:p>
    <w:p w14:paraId="55A6E534" w14:textId="62421860" w:rsidR="006B1621" w:rsidRDefault="006B1621" w:rsidP="004433DE">
      <w:pPr>
        <w:pStyle w:val="Heading1"/>
        <w:spacing w:before="0" w:after="0"/>
        <w:rPr>
          <w:rFonts w:ascii="Calibri" w:hAnsi="Calibri" w:cs="Calibri"/>
          <w:b/>
          <w:bCs/>
          <w:color w:val="000000" w:themeColor="text1"/>
          <w:sz w:val="36"/>
          <w:szCs w:val="36"/>
        </w:rPr>
      </w:pPr>
    </w:p>
    <w:p w14:paraId="2DB98E02" w14:textId="77777777" w:rsidR="005459C9" w:rsidRDefault="005459C9" w:rsidP="005459C9"/>
    <w:p w14:paraId="353704D6" w14:textId="77777777" w:rsidR="005459C9" w:rsidRDefault="005459C9" w:rsidP="005459C9"/>
    <w:p w14:paraId="07266CAF" w14:textId="77777777" w:rsidR="005459C9" w:rsidRDefault="005459C9" w:rsidP="005459C9"/>
    <w:p w14:paraId="4F7E1B6D" w14:textId="77777777" w:rsidR="005459C9" w:rsidRDefault="005459C9" w:rsidP="005459C9"/>
    <w:p w14:paraId="74DD06C0" w14:textId="77777777" w:rsidR="005459C9" w:rsidRDefault="005459C9" w:rsidP="005459C9"/>
    <w:p w14:paraId="13F5BC03" w14:textId="77777777" w:rsidR="005459C9" w:rsidRDefault="005459C9" w:rsidP="005459C9"/>
    <w:p w14:paraId="41F5EC0F" w14:textId="77777777" w:rsidR="005459C9" w:rsidRDefault="005459C9" w:rsidP="005459C9"/>
    <w:p w14:paraId="19D032BD" w14:textId="77777777" w:rsidR="005459C9" w:rsidRDefault="005459C9" w:rsidP="005459C9"/>
    <w:p w14:paraId="5AC7F7A6" w14:textId="77777777" w:rsidR="005459C9" w:rsidRDefault="005459C9" w:rsidP="005459C9"/>
    <w:p w14:paraId="3A5A6E4C" w14:textId="7EB3D4E7" w:rsidR="00185A1A" w:rsidRDefault="004433DE" w:rsidP="004433DE">
      <w:pPr>
        <w:pStyle w:val="Heading1"/>
        <w:spacing w:before="0" w:after="0"/>
        <w:rPr>
          <w:rFonts w:ascii="Calibri" w:hAnsi="Calibri" w:cs="Calibri"/>
          <w:b/>
          <w:bCs/>
          <w:color w:val="000000" w:themeColor="text1"/>
          <w:sz w:val="36"/>
          <w:szCs w:val="36"/>
        </w:rPr>
      </w:pPr>
      <w:bookmarkStart w:id="4" w:name="_Toc164808579"/>
      <w:r w:rsidRPr="004433DE">
        <w:rPr>
          <w:rFonts w:ascii="Calibri" w:hAnsi="Calibri" w:cs="Calibri"/>
          <w:b/>
          <w:bCs/>
          <w:color w:val="000000" w:themeColor="text1"/>
          <w:sz w:val="36"/>
          <w:szCs w:val="36"/>
        </w:rPr>
        <w:lastRenderedPageBreak/>
        <w:t>Models</w:t>
      </w:r>
      <w:bookmarkEnd w:id="4"/>
    </w:p>
    <w:p w14:paraId="4175E210" w14:textId="77777777" w:rsidR="007F2F11" w:rsidRDefault="007F2F11" w:rsidP="004433DE"/>
    <w:p w14:paraId="3AD8DDE2" w14:textId="3A36F733" w:rsidR="00B8706C" w:rsidRDefault="00B8706C" w:rsidP="004C23D2">
      <w:pPr>
        <w:pStyle w:val="Heading2"/>
        <w:spacing w:before="0" w:after="0"/>
        <w:rPr>
          <w:rFonts w:ascii="Calibri" w:hAnsi="Calibri" w:cs="Calibri"/>
          <w:b/>
          <w:bCs/>
          <w:color w:val="000000" w:themeColor="text1"/>
          <w:sz w:val="28"/>
          <w:szCs w:val="28"/>
        </w:rPr>
      </w:pPr>
      <w:bookmarkStart w:id="5" w:name="_Toc164808580"/>
      <w:r w:rsidRPr="004C23D2">
        <w:rPr>
          <w:rFonts w:ascii="Calibri" w:hAnsi="Calibri" w:cs="Calibri"/>
          <w:b/>
          <w:bCs/>
          <w:color w:val="000000" w:themeColor="text1"/>
          <w:sz w:val="28"/>
          <w:szCs w:val="28"/>
        </w:rPr>
        <w:t>Ra</w:t>
      </w:r>
      <w:r w:rsidR="004C23D2" w:rsidRPr="004C23D2">
        <w:rPr>
          <w:rFonts w:ascii="Calibri" w:hAnsi="Calibri" w:cs="Calibri"/>
          <w:b/>
          <w:bCs/>
          <w:color w:val="000000" w:themeColor="text1"/>
          <w:sz w:val="28"/>
          <w:szCs w:val="28"/>
        </w:rPr>
        <w:t>n</w:t>
      </w:r>
      <w:r w:rsidRPr="004C23D2">
        <w:rPr>
          <w:rFonts w:ascii="Calibri" w:hAnsi="Calibri" w:cs="Calibri"/>
          <w:b/>
          <w:bCs/>
          <w:color w:val="000000" w:themeColor="text1"/>
          <w:sz w:val="28"/>
          <w:szCs w:val="28"/>
        </w:rPr>
        <w:t>do</w:t>
      </w:r>
      <w:r w:rsidR="004C23D2" w:rsidRPr="004C23D2">
        <w:rPr>
          <w:rFonts w:ascii="Calibri" w:hAnsi="Calibri" w:cs="Calibri"/>
          <w:b/>
          <w:bCs/>
          <w:color w:val="000000" w:themeColor="text1"/>
          <w:sz w:val="28"/>
          <w:szCs w:val="28"/>
        </w:rPr>
        <w:t>m</w:t>
      </w:r>
      <w:r w:rsidRPr="004C23D2">
        <w:rPr>
          <w:rFonts w:ascii="Calibri" w:hAnsi="Calibri" w:cs="Calibri"/>
          <w:b/>
          <w:bCs/>
          <w:color w:val="000000" w:themeColor="text1"/>
          <w:sz w:val="28"/>
          <w:szCs w:val="28"/>
        </w:rPr>
        <w:t xml:space="preserve"> Forest </w:t>
      </w:r>
      <w:r w:rsidR="004C23D2" w:rsidRPr="004C23D2">
        <w:rPr>
          <w:rFonts w:ascii="Calibri" w:hAnsi="Calibri" w:cs="Calibri"/>
          <w:b/>
          <w:bCs/>
          <w:color w:val="000000" w:themeColor="text1"/>
          <w:sz w:val="28"/>
          <w:szCs w:val="28"/>
        </w:rPr>
        <w:t>(Model 1)</w:t>
      </w:r>
      <w:bookmarkEnd w:id="5"/>
      <w:r w:rsidR="004C23D2" w:rsidRPr="004C23D2">
        <w:rPr>
          <w:rFonts w:ascii="Calibri" w:hAnsi="Calibri" w:cs="Calibri"/>
          <w:b/>
          <w:bCs/>
          <w:color w:val="000000" w:themeColor="text1"/>
          <w:sz w:val="28"/>
          <w:szCs w:val="28"/>
        </w:rPr>
        <w:t xml:space="preserve"> </w:t>
      </w:r>
    </w:p>
    <w:p w14:paraId="6E82EF2E" w14:textId="77777777" w:rsidR="00562823" w:rsidRDefault="00562823" w:rsidP="00562823">
      <w:pPr>
        <w:spacing w:line="120" w:lineRule="auto"/>
        <w:jc w:val="both"/>
        <w:rPr>
          <w:rFonts w:ascii="Calibri" w:hAnsi="Calibri" w:cs="Calibri"/>
        </w:rPr>
      </w:pPr>
    </w:p>
    <w:p w14:paraId="2DC1035F" w14:textId="55B74DE6" w:rsidR="00DB301F" w:rsidRDefault="00562823" w:rsidP="00D6145A">
      <w:pPr>
        <w:spacing w:line="276" w:lineRule="auto"/>
        <w:jc w:val="both"/>
        <w:rPr>
          <w:rFonts w:ascii="Calibri" w:hAnsi="Calibri" w:cs="Calibri"/>
        </w:rPr>
      </w:pPr>
      <w:r w:rsidRPr="00562823">
        <w:rPr>
          <w:rFonts w:ascii="Calibri" w:hAnsi="Calibri" w:cs="Calibri"/>
        </w:rPr>
        <w:t xml:space="preserve">In </w:t>
      </w:r>
      <w:r w:rsidR="00F9250B">
        <w:rPr>
          <w:rFonts w:ascii="Calibri" w:hAnsi="Calibri" w:cs="Calibri"/>
        </w:rPr>
        <w:t>our</w:t>
      </w:r>
      <w:r w:rsidRPr="00562823">
        <w:rPr>
          <w:rFonts w:ascii="Calibri" w:hAnsi="Calibri" w:cs="Calibri"/>
        </w:rPr>
        <w:t xml:space="preserve"> analytical </w:t>
      </w:r>
      <w:r w:rsidR="0083456B">
        <w:rPr>
          <w:rFonts w:ascii="Calibri" w:hAnsi="Calibri" w:cs="Calibri"/>
        </w:rPr>
        <w:t>exploration</w:t>
      </w:r>
      <w:r w:rsidRPr="00562823">
        <w:rPr>
          <w:rFonts w:ascii="Calibri" w:hAnsi="Calibri" w:cs="Calibri"/>
        </w:rPr>
        <w:t xml:space="preserve"> to understand </w:t>
      </w:r>
      <w:r w:rsidR="00F9250B">
        <w:rPr>
          <w:rFonts w:ascii="Calibri" w:hAnsi="Calibri" w:cs="Calibri"/>
        </w:rPr>
        <w:t xml:space="preserve">the </w:t>
      </w:r>
      <w:r w:rsidR="00077A1A">
        <w:rPr>
          <w:rFonts w:ascii="Calibri" w:hAnsi="Calibri" w:cs="Calibri"/>
        </w:rPr>
        <w:t xml:space="preserve">voluntary </w:t>
      </w:r>
      <w:r w:rsidRPr="00562823">
        <w:rPr>
          <w:rFonts w:ascii="Calibri" w:hAnsi="Calibri" w:cs="Calibri"/>
        </w:rPr>
        <w:t>employee turnover at Seagate, we utilized a RandomForestClassifier as one of the four models to analyze th</w:t>
      </w:r>
      <w:r w:rsidR="003D5A6F">
        <w:rPr>
          <w:rFonts w:ascii="Calibri" w:hAnsi="Calibri" w:cs="Calibri"/>
        </w:rPr>
        <w:t>is</w:t>
      </w:r>
      <w:r w:rsidRPr="00562823">
        <w:rPr>
          <w:rFonts w:ascii="Calibri" w:hAnsi="Calibri" w:cs="Calibri"/>
        </w:rPr>
        <w:t xml:space="preserve"> extensive dataset. </w:t>
      </w:r>
      <w:r w:rsidR="00FD4F05" w:rsidRPr="00562823">
        <w:rPr>
          <w:rFonts w:ascii="Calibri" w:hAnsi="Calibri" w:cs="Calibri"/>
        </w:rPr>
        <w:t>During training, this ensemble model</w:t>
      </w:r>
      <w:r w:rsidR="00D211DE">
        <w:rPr>
          <w:rFonts w:ascii="Calibri" w:hAnsi="Calibri" w:cs="Calibri"/>
        </w:rPr>
        <w:t xml:space="preserve"> </w:t>
      </w:r>
      <w:r w:rsidR="00501E45">
        <w:rPr>
          <w:rFonts w:ascii="Calibri" w:hAnsi="Calibri" w:cs="Calibri"/>
        </w:rPr>
        <w:t xml:space="preserve">that is </w:t>
      </w:r>
      <w:r w:rsidR="00FD4F05" w:rsidRPr="00562823">
        <w:rPr>
          <w:rFonts w:ascii="Calibri" w:hAnsi="Calibri" w:cs="Calibri"/>
        </w:rPr>
        <w:t>renowned for its high accuracy and robustness</w:t>
      </w:r>
      <w:r w:rsidR="00F95300">
        <w:rPr>
          <w:rFonts w:ascii="Calibri" w:hAnsi="Calibri" w:cs="Calibri"/>
        </w:rPr>
        <w:t xml:space="preserve">, </w:t>
      </w:r>
      <w:r w:rsidR="00FD4F05" w:rsidRPr="00562823">
        <w:rPr>
          <w:rFonts w:ascii="Calibri" w:hAnsi="Calibri" w:cs="Calibri"/>
        </w:rPr>
        <w:t xml:space="preserve">constructs a multitude of decision trees and outputs the class that represents the average forecast, or mode of the classifications of each individual tree. </w:t>
      </w:r>
    </w:p>
    <w:p w14:paraId="21371009" w14:textId="77777777" w:rsidR="00DB301F" w:rsidRDefault="00DB301F" w:rsidP="00562823">
      <w:pPr>
        <w:jc w:val="both"/>
        <w:rPr>
          <w:rFonts w:ascii="Calibri" w:hAnsi="Calibri" w:cs="Calibri"/>
        </w:rPr>
      </w:pPr>
    </w:p>
    <w:p w14:paraId="312870C6" w14:textId="56D4894D" w:rsidR="00DB301F" w:rsidRDefault="005708F6" w:rsidP="00347108">
      <w:pPr>
        <w:jc w:val="center"/>
        <w:rPr>
          <w:rFonts w:ascii="Calibri" w:hAnsi="Calibri" w:cs="Calibri"/>
        </w:rPr>
      </w:pPr>
      <w:r w:rsidRPr="005708F6">
        <w:rPr>
          <w:rFonts w:ascii="Calibri" w:hAnsi="Calibri" w:cs="Calibri"/>
          <w:noProof/>
        </w:rPr>
        <w:drawing>
          <wp:inline distT="0" distB="0" distL="0" distR="0" wp14:anchorId="32A43780" wp14:editId="7D4AB5BB">
            <wp:extent cx="4399984" cy="1738266"/>
            <wp:effectExtent l="0" t="0" r="0" b="1905"/>
            <wp:docPr id="37031133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0311335" name=""/>
                    <pic:cNvPicPr/>
                  </pic:nvPicPr>
                  <pic:blipFill>
                    <a:blip r:embed="rId10"/>
                    <a:stretch>
                      <a:fillRect/>
                    </a:stretch>
                  </pic:blipFill>
                  <pic:spPr>
                    <a:xfrm>
                      <a:off x="0" y="0"/>
                      <a:ext cx="4472604" cy="1766955"/>
                    </a:xfrm>
                    <a:prstGeom prst="rect">
                      <a:avLst/>
                    </a:prstGeom>
                  </pic:spPr>
                </pic:pic>
              </a:graphicData>
            </a:graphic>
          </wp:inline>
        </w:drawing>
      </w:r>
    </w:p>
    <w:p w14:paraId="25C4B5F9" w14:textId="77777777" w:rsidR="00DB301F" w:rsidRDefault="00DB301F" w:rsidP="00562823">
      <w:pPr>
        <w:jc w:val="both"/>
        <w:rPr>
          <w:rFonts w:ascii="Calibri" w:hAnsi="Calibri" w:cs="Calibri"/>
        </w:rPr>
      </w:pPr>
    </w:p>
    <w:p w14:paraId="47F79813" w14:textId="3CF36444" w:rsidR="00FD4F05" w:rsidRDefault="00FD4F05" w:rsidP="00AA2173">
      <w:pPr>
        <w:spacing w:line="276" w:lineRule="auto"/>
        <w:jc w:val="both"/>
        <w:rPr>
          <w:rFonts w:ascii="Calibri" w:hAnsi="Calibri" w:cs="Calibri"/>
        </w:rPr>
      </w:pPr>
      <w:r w:rsidRPr="00562823">
        <w:rPr>
          <w:rFonts w:ascii="Calibri" w:hAnsi="Calibri" w:cs="Calibri"/>
        </w:rPr>
        <w:t>The classification report revealed a precision of 0.77 for class '0' (non-voluntary terminations) and 0.75 for class '1' (voluntary terminations), indicating that the model performed well across various criteria.</w:t>
      </w:r>
      <w:r w:rsidR="00AA2173">
        <w:rPr>
          <w:rFonts w:ascii="Calibri" w:hAnsi="Calibri" w:cs="Calibri"/>
        </w:rPr>
        <w:t xml:space="preserve"> </w:t>
      </w:r>
      <w:r w:rsidRPr="00562823">
        <w:rPr>
          <w:rFonts w:ascii="Calibri" w:hAnsi="Calibri" w:cs="Calibri"/>
        </w:rPr>
        <w:t xml:space="preserve">The </w:t>
      </w:r>
      <w:r w:rsidR="00AA2173">
        <w:rPr>
          <w:rFonts w:ascii="Calibri" w:hAnsi="Calibri" w:cs="Calibri"/>
        </w:rPr>
        <w:t xml:space="preserve">           </w:t>
      </w:r>
      <w:r w:rsidRPr="00562823">
        <w:rPr>
          <w:rFonts w:ascii="Calibri" w:hAnsi="Calibri" w:cs="Calibri"/>
        </w:rPr>
        <w:t xml:space="preserve">F1-scores were 0.79 and 0.74, respectively, </w:t>
      </w:r>
      <w:r w:rsidR="00A203B4">
        <w:rPr>
          <w:rFonts w:ascii="Calibri" w:hAnsi="Calibri" w:cs="Calibri"/>
        </w:rPr>
        <w:t>and</w:t>
      </w:r>
      <w:r w:rsidR="009466E7">
        <w:rPr>
          <w:rFonts w:ascii="Calibri" w:hAnsi="Calibri" w:cs="Calibri"/>
        </w:rPr>
        <w:t xml:space="preserve"> the</w:t>
      </w:r>
      <w:r w:rsidRPr="00562823">
        <w:rPr>
          <w:rFonts w:ascii="Calibri" w:hAnsi="Calibri" w:cs="Calibri"/>
        </w:rPr>
        <w:t xml:space="preserve"> model's recall of 0.80 for non-voluntary terminations and 0.72 for voluntary terminations</w:t>
      </w:r>
      <w:r w:rsidR="009466E7">
        <w:rPr>
          <w:rFonts w:ascii="Calibri" w:hAnsi="Calibri" w:cs="Calibri"/>
        </w:rPr>
        <w:t xml:space="preserve"> was observed</w:t>
      </w:r>
      <w:r w:rsidRPr="00562823">
        <w:rPr>
          <w:rFonts w:ascii="Calibri" w:hAnsi="Calibri" w:cs="Calibri"/>
        </w:rPr>
        <w:t>.</w:t>
      </w:r>
      <w:r w:rsidR="00347108">
        <w:rPr>
          <w:rFonts w:ascii="Calibri" w:hAnsi="Calibri" w:cs="Calibri"/>
        </w:rPr>
        <w:t xml:space="preserve"> </w:t>
      </w:r>
      <w:r w:rsidRPr="00562823">
        <w:rPr>
          <w:rFonts w:ascii="Calibri" w:hAnsi="Calibri" w:cs="Calibri"/>
        </w:rPr>
        <w:t xml:space="preserve">The model's ability to differentiate between the various types of terminations was confirmed by a ROC-AUC Score of approximately 0.85, and its overall accuracy was 76%. </w:t>
      </w:r>
    </w:p>
    <w:p w14:paraId="7DA0205F" w14:textId="77777777" w:rsidR="00347108" w:rsidRDefault="00347108" w:rsidP="00562823">
      <w:pPr>
        <w:jc w:val="both"/>
        <w:rPr>
          <w:rFonts w:ascii="Calibri" w:hAnsi="Calibri" w:cs="Calibri"/>
        </w:rPr>
      </w:pPr>
    </w:p>
    <w:p w14:paraId="4DF65B96" w14:textId="121A1A46" w:rsidR="00347108" w:rsidRDefault="00E54AC5" w:rsidP="00CB729E">
      <w:pPr>
        <w:jc w:val="center"/>
        <w:rPr>
          <w:rFonts w:ascii="Calibri" w:hAnsi="Calibri" w:cs="Calibri"/>
        </w:rPr>
      </w:pPr>
      <w:r w:rsidRPr="00E54AC5">
        <w:rPr>
          <w:rFonts w:ascii="Calibri" w:hAnsi="Calibri" w:cs="Calibri"/>
          <w:noProof/>
        </w:rPr>
        <w:drawing>
          <wp:inline distT="0" distB="0" distL="0" distR="0" wp14:anchorId="0E6EB80A" wp14:editId="48561704">
            <wp:extent cx="6400800" cy="914400"/>
            <wp:effectExtent l="0" t="0" r="0" b="0"/>
            <wp:docPr id="821613478" name="Picture 1"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1613478" name="Picture 1" descr="A screenshot of a computer&#10;&#10;Description automatically generated"/>
                    <pic:cNvPicPr/>
                  </pic:nvPicPr>
                  <pic:blipFill>
                    <a:blip r:embed="rId11"/>
                    <a:stretch>
                      <a:fillRect/>
                    </a:stretch>
                  </pic:blipFill>
                  <pic:spPr>
                    <a:xfrm>
                      <a:off x="0" y="0"/>
                      <a:ext cx="6400800" cy="914400"/>
                    </a:xfrm>
                    <a:prstGeom prst="rect">
                      <a:avLst/>
                    </a:prstGeom>
                  </pic:spPr>
                </pic:pic>
              </a:graphicData>
            </a:graphic>
          </wp:inline>
        </w:drawing>
      </w:r>
    </w:p>
    <w:p w14:paraId="0EB8A388" w14:textId="77777777" w:rsidR="00347108" w:rsidRDefault="00347108" w:rsidP="004107F8">
      <w:pPr>
        <w:jc w:val="both"/>
        <w:rPr>
          <w:rFonts w:ascii="Calibri" w:hAnsi="Calibri" w:cs="Calibri"/>
        </w:rPr>
      </w:pPr>
    </w:p>
    <w:p w14:paraId="2E66B7C7" w14:textId="618B122C" w:rsidR="00E24EBE" w:rsidRPr="004107F8" w:rsidRDefault="004107F8" w:rsidP="00AA2173">
      <w:pPr>
        <w:spacing w:line="276" w:lineRule="auto"/>
        <w:jc w:val="both"/>
        <w:rPr>
          <w:rFonts w:ascii="Calibri" w:hAnsi="Calibri" w:cs="Calibri"/>
        </w:rPr>
      </w:pPr>
      <w:r w:rsidRPr="004107F8">
        <w:rPr>
          <w:rFonts w:ascii="Calibri" w:hAnsi="Calibri" w:cs="Calibri"/>
        </w:rPr>
        <w:t>The confusion matrix provided gives us insight</w:t>
      </w:r>
      <w:r w:rsidR="00691C30">
        <w:rPr>
          <w:rFonts w:ascii="Calibri" w:hAnsi="Calibri" w:cs="Calibri"/>
        </w:rPr>
        <w:t>s</w:t>
      </w:r>
      <w:r w:rsidRPr="004107F8">
        <w:rPr>
          <w:rFonts w:ascii="Calibri" w:hAnsi="Calibri" w:cs="Calibri"/>
        </w:rPr>
        <w:t xml:space="preserve"> into the performance of a predictive model that distinguishes between voluntary terminations and other types of terminations among employees. In the matrix</w:t>
      </w:r>
      <w:r>
        <w:rPr>
          <w:rFonts w:ascii="Calibri" w:hAnsi="Calibri" w:cs="Calibri"/>
        </w:rPr>
        <w:t>, t</w:t>
      </w:r>
      <w:r w:rsidRPr="004107F8">
        <w:rPr>
          <w:rFonts w:ascii="Calibri" w:hAnsi="Calibri" w:cs="Calibri"/>
        </w:rPr>
        <w:t>here are 1,234 instances where the model correctly predicted voluntary terminations (true positives)</w:t>
      </w:r>
      <w:r w:rsidR="00F04F40">
        <w:rPr>
          <w:rFonts w:ascii="Calibri" w:hAnsi="Calibri" w:cs="Calibri"/>
        </w:rPr>
        <w:t xml:space="preserve"> followed by</w:t>
      </w:r>
      <w:r w:rsidRPr="004107F8">
        <w:rPr>
          <w:rFonts w:ascii="Calibri" w:hAnsi="Calibri" w:cs="Calibri"/>
        </w:rPr>
        <w:t xml:space="preserve"> 933 instances where the model correctly predicted other terminations (true negatives).</w:t>
      </w:r>
      <w:r>
        <w:rPr>
          <w:rFonts w:ascii="Calibri" w:hAnsi="Calibri" w:cs="Calibri"/>
        </w:rPr>
        <w:t xml:space="preserve"> </w:t>
      </w:r>
      <w:r w:rsidRPr="004107F8">
        <w:rPr>
          <w:rFonts w:ascii="Calibri" w:hAnsi="Calibri" w:cs="Calibri"/>
        </w:rPr>
        <w:t xml:space="preserve">However, </w:t>
      </w:r>
      <w:r w:rsidR="000359FD">
        <w:rPr>
          <w:rFonts w:ascii="Calibri" w:hAnsi="Calibri" w:cs="Calibri"/>
        </w:rPr>
        <w:t xml:space="preserve">considerable </w:t>
      </w:r>
      <w:r w:rsidR="00122558">
        <w:rPr>
          <w:rFonts w:ascii="Calibri" w:hAnsi="Calibri" w:cs="Calibri"/>
        </w:rPr>
        <w:t xml:space="preserve">misclassification </w:t>
      </w:r>
      <w:r w:rsidR="000359FD">
        <w:rPr>
          <w:rFonts w:ascii="Calibri" w:hAnsi="Calibri" w:cs="Calibri"/>
        </w:rPr>
        <w:t>errors were also noticed.</w:t>
      </w:r>
      <w:r w:rsidRPr="004107F8">
        <w:rPr>
          <w:rFonts w:ascii="Calibri" w:hAnsi="Calibri" w:cs="Calibri"/>
        </w:rPr>
        <w:t xml:space="preserve"> Specifically, the model predicted 308 instances of voluntary terminations as other terminations (false negatives), and 363 instances of other terminations as voluntary terminations (false positives).</w:t>
      </w:r>
    </w:p>
    <w:p w14:paraId="072CEF46" w14:textId="77777777" w:rsidR="00EA46CE" w:rsidRDefault="00EA46CE" w:rsidP="00EA46CE">
      <w:pPr>
        <w:jc w:val="both"/>
      </w:pPr>
    </w:p>
    <w:p w14:paraId="5A2763EA" w14:textId="5D4F59F0" w:rsidR="00C041BC" w:rsidRDefault="00C041BC" w:rsidP="00C50287">
      <w:pPr>
        <w:jc w:val="center"/>
      </w:pPr>
    </w:p>
    <w:p w14:paraId="11ADF514" w14:textId="77777777" w:rsidR="00D6231A" w:rsidRDefault="00D6231A" w:rsidP="00EA46CE">
      <w:pPr>
        <w:jc w:val="both"/>
      </w:pPr>
    </w:p>
    <w:p w14:paraId="78E3678B" w14:textId="77777777" w:rsidR="007D3AD5" w:rsidRDefault="007D3AD5" w:rsidP="00D6231A">
      <w:pPr>
        <w:pStyle w:val="Heading2"/>
        <w:spacing w:before="0" w:after="0"/>
        <w:rPr>
          <w:rFonts w:ascii="Calibri" w:hAnsi="Calibri" w:cs="Calibri"/>
          <w:b/>
          <w:bCs/>
          <w:color w:val="000000" w:themeColor="text1"/>
          <w:sz w:val="28"/>
          <w:szCs w:val="28"/>
        </w:rPr>
      </w:pPr>
    </w:p>
    <w:p w14:paraId="522A9F7E" w14:textId="77777777" w:rsidR="0048561A" w:rsidRPr="0048561A" w:rsidRDefault="0048561A" w:rsidP="0048561A"/>
    <w:p w14:paraId="395A5AE7" w14:textId="0CA7D602" w:rsidR="00D6231A" w:rsidRDefault="00D6231A" w:rsidP="00D6231A">
      <w:pPr>
        <w:pStyle w:val="Heading2"/>
        <w:spacing w:before="0" w:after="0"/>
        <w:rPr>
          <w:rFonts w:ascii="Calibri" w:hAnsi="Calibri" w:cs="Calibri"/>
          <w:b/>
          <w:bCs/>
          <w:color w:val="000000" w:themeColor="text1"/>
          <w:sz w:val="28"/>
          <w:szCs w:val="28"/>
        </w:rPr>
      </w:pPr>
      <w:bookmarkStart w:id="6" w:name="_Toc164808581"/>
      <w:r w:rsidRPr="00D6231A">
        <w:rPr>
          <w:rFonts w:ascii="Calibri" w:hAnsi="Calibri" w:cs="Calibri"/>
          <w:b/>
          <w:bCs/>
          <w:color w:val="000000" w:themeColor="text1"/>
          <w:sz w:val="28"/>
          <w:szCs w:val="28"/>
        </w:rPr>
        <w:lastRenderedPageBreak/>
        <w:t>XGBoost (Model 2)</w:t>
      </w:r>
      <w:bookmarkEnd w:id="6"/>
    </w:p>
    <w:p w14:paraId="19DE973E" w14:textId="77777777" w:rsidR="00FA7733" w:rsidRDefault="00FA7733" w:rsidP="00FA7733">
      <w:pPr>
        <w:spacing w:line="120" w:lineRule="auto"/>
      </w:pPr>
    </w:p>
    <w:p w14:paraId="44A382D0" w14:textId="348C9419" w:rsidR="00FA7733" w:rsidRPr="00FA7733" w:rsidRDefault="00FA7733" w:rsidP="00E50BC5">
      <w:pPr>
        <w:spacing w:line="276" w:lineRule="auto"/>
        <w:jc w:val="both"/>
        <w:rPr>
          <w:rFonts w:ascii="Calibri" w:hAnsi="Calibri" w:cs="Calibri"/>
        </w:rPr>
      </w:pPr>
      <w:r w:rsidRPr="00FA7733">
        <w:rPr>
          <w:rFonts w:ascii="Calibri" w:hAnsi="Calibri" w:cs="Calibri"/>
        </w:rPr>
        <w:t>The second pillar in our array of predictive models, the XGBoost Classifier, was integral to our multimodal approach to understanding employee turnover. XGBoost, renowned for its effectiveness and performance, optimizes speed and accuracy by applying a gradient boosting framework to decision trees. To preserve the integrity of our feature set, the model underwent a rigorous training regimen within a pipeline that ensured one-hot encoding of categorical variables and the imputation of missing data.</w:t>
      </w:r>
      <w:r>
        <w:rPr>
          <w:rFonts w:ascii="Calibri" w:hAnsi="Calibri" w:cs="Calibri"/>
        </w:rPr>
        <w:t xml:space="preserve"> </w:t>
      </w:r>
      <w:r w:rsidRPr="00FA7733">
        <w:rPr>
          <w:rFonts w:ascii="Calibri" w:hAnsi="Calibri" w:cs="Calibri"/>
        </w:rPr>
        <w:t>After training, isotonic regression was employed to calibrate the model, further enhancing its reliability by aligning the projected probabilities more closely with observed outcomes. This calibration was validated using a stratified k-fold cross-validation technique, ensuring the model’s robustness across different data subsets.</w:t>
      </w:r>
    </w:p>
    <w:p w14:paraId="4FDE3E47" w14:textId="77777777" w:rsidR="00FA7733" w:rsidRPr="00FA7733" w:rsidRDefault="00FA7733" w:rsidP="00FA7733">
      <w:pPr>
        <w:jc w:val="both"/>
        <w:rPr>
          <w:rFonts w:ascii="Calibri" w:hAnsi="Calibri" w:cs="Calibri"/>
        </w:rPr>
      </w:pPr>
    </w:p>
    <w:p w14:paraId="4D07393F" w14:textId="2926320B" w:rsidR="00526316" w:rsidRDefault="005F3B99" w:rsidP="00DC065C">
      <w:pPr>
        <w:jc w:val="center"/>
        <w:rPr>
          <w:rFonts w:ascii="Calibri" w:hAnsi="Calibri" w:cs="Calibri"/>
        </w:rPr>
      </w:pPr>
      <w:r>
        <w:rPr>
          <w:rFonts w:ascii="Calibri" w:hAnsi="Calibri" w:cs="Calibri"/>
          <w:noProof/>
        </w:rPr>
        <w:drawing>
          <wp:inline distT="0" distB="0" distL="0" distR="0" wp14:anchorId="35561E5F" wp14:editId="2A3A785C">
            <wp:extent cx="4398264" cy="1737360"/>
            <wp:effectExtent l="0" t="0" r="0" b="2540"/>
            <wp:docPr id="2025931453" name="Picture 3" descr="A screenshot of a grap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25931453" name="Picture 3"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398264" cy="1737360"/>
                    </a:xfrm>
                    <a:prstGeom prst="rect">
                      <a:avLst/>
                    </a:prstGeom>
                  </pic:spPr>
                </pic:pic>
              </a:graphicData>
            </a:graphic>
          </wp:inline>
        </w:drawing>
      </w:r>
    </w:p>
    <w:p w14:paraId="174C29E6" w14:textId="77777777" w:rsidR="00526316" w:rsidRDefault="00526316" w:rsidP="00FA7733">
      <w:pPr>
        <w:jc w:val="both"/>
        <w:rPr>
          <w:rFonts w:ascii="Calibri" w:hAnsi="Calibri" w:cs="Calibri"/>
        </w:rPr>
      </w:pPr>
    </w:p>
    <w:p w14:paraId="42748F7F" w14:textId="1B55DD7C" w:rsidR="00D6231A" w:rsidRDefault="00FA7733" w:rsidP="00342D61">
      <w:pPr>
        <w:spacing w:line="276" w:lineRule="auto"/>
        <w:jc w:val="both"/>
        <w:rPr>
          <w:rFonts w:ascii="Calibri" w:hAnsi="Calibri" w:cs="Calibri"/>
        </w:rPr>
      </w:pPr>
      <w:r w:rsidRPr="00FA7733">
        <w:rPr>
          <w:rFonts w:ascii="Calibri" w:hAnsi="Calibri" w:cs="Calibri"/>
        </w:rPr>
        <w:t>With an impressive ROC-AUC Score of approximately 0.867 and an accuracy of nearly 78%, the XGBoost model demonstrated its superiority in distinguishing between voluntary and non-voluntary terminations. The classification report showed a well-balanced performance, with precision, recall, and F1-scores all ranging between 0.76 and 0.80.</w:t>
      </w:r>
    </w:p>
    <w:p w14:paraId="4C8D6247" w14:textId="77777777" w:rsidR="00175841" w:rsidRDefault="00175841" w:rsidP="00175841">
      <w:pPr>
        <w:jc w:val="both"/>
        <w:rPr>
          <w:rFonts w:ascii="Calibri" w:hAnsi="Calibri" w:cs="Calibri"/>
        </w:rPr>
      </w:pPr>
    </w:p>
    <w:p w14:paraId="07A34A08" w14:textId="6471CA2F" w:rsidR="00175841" w:rsidRDefault="003E0030" w:rsidP="003E0030">
      <w:pPr>
        <w:jc w:val="center"/>
        <w:rPr>
          <w:rFonts w:ascii="Calibri" w:hAnsi="Calibri" w:cs="Calibri"/>
        </w:rPr>
      </w:pPr>
      <w:r w:rsidRPr="003E0030">
        <w:rPr>
          <w:rFonts w:ascii="Calibri" w:hAnsi="Calibri" w:cs="Calibri"/>
          <w:noProof/>
        </w:rPr>
        <w:drawing>
          <wp:inline distT="0" distB="0" distL="0" distR="0" wp14:anchorId="7C66524D" wp14:editId="5EA9C42F">
            <wp:extent cx="6400800" cy="914400"/>
            <wp:effectExtent l="0" t="0" r="0" b="0"/>
            <wp:docPr id="2017364936" name="Picture 1"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17364936" name="Picture 1" descr="A screenshot of a computer&#10;&#10;Description automatically generated"/>
                    <pic:cNvPicPr/>
                  </pic:nvPicPr>
                  <pic:blipFill>
                    <a:blip r:embed="rId13"/>
                    <a:stretch>
                      <a:fillRect/>
                    </a:stretch>
                  </pic:blipFill>
                  <pic:spPr>
                    <a:xfrm>
                      <a:off x="0" y="0"/>
                      <a:ext cx="6400800" cy="914400"/>
                    </a:xfrm>
                    <a:prstGeom prst="rect">
                      <a:avLst/>
                    </a:prstGeom>
                  </pic:spPr>
                </pic:pic>
              </a:graphicData>
            </a:graphic>
          </wp:inline>
        </w:drawing>
      </w:r>
    </w:p>
    <w:p w14:paraId="3A556DAD" w14:textId="77777777" w:rsidR="00AE26BF" w:rsidRDefault="00AE26BF" w:rsidP="0041265D">
      <w:pPr>
        <w:jc w:val="both"/>
        <w:rPr>
          <w:rFonts w:ascii="Calibri" w:hAnsi="Calibri" w:cs="Calibri"/>
        </w:rPr>
      </w:pPr>
    </w:p>
    <w:p w14:paraId="6A9FDAF2" w14:textId="676DF7D3" w:rsidR="00AE26BF" w:rsidRDefault="0041265D" w:rsidP="0038425F">
      <w:pPr>
        <w:spacing w:line="276" w:lineRule="auto"/>
        <w:jc w:val="both"/>
        <w:rPr>
          <w:rFonts w:ascii="Calibri" w:hAnsi="Calibri" w:cs="Calibri"/>
        </w:rPr>
      </w:pPr>
      <w:r w:rsidRPr="0041265D">
        <w:rPr>
          <w:rFonts w:ascii="Calibri" w:hAnsi="Calibri" w:cs="Calibri"/>
        </w:rPr>
        <w:t>The results of the XGBoost model's predictions on voluntary terminations, in comparison to all other forms of terminations, are captured in the confusion matrix displayed. It shows that the algorithm accurately predicted 1,237 cases of voluntary terminations. These true positives (TP) demonstrate the program's ability to identify employees who are most likely to resign voluntarily. Conversely, the model misclassified 305 instances where active employees were incorrectly predicted as voluntary terminations; these are known as false negatives (FN), indicating missed opportunities where talent could have been retained with intervention.</w:t>
      </w:r>
      <w:r>
        <w:rPr>
          <w:rFonts w:ascii="Calibri" w:hAnsi="Calibri" w:cs="Calibri"/>
        </w:rPr>
        <w:t xml:space="preserve"> </w:t>
      </w:r>
      <w:r w:rsidRPr="0041265D">
        <w:rPr>
          <w:rFonts w:ascii="Calibri" w:hAnsi="Calibri" w:cs="Calibri"/>
        </w:rPr>
        <w:t>However, the model also misclassified 308 cases as false positives (FP), where</w:t>
      </w:r>
      <w:r w:rsidR="005232B3">
        <w:rPr>
          <w:rFonts w:ascii="Calibri" w:hAnsi="Calibri" w:cs="Calibri"/>
        </w:rPr>
        <w:t xml:space="preserve">in </w:t>
      </w:r>
      <w:r w:rsidRPr="0041265D">
        <w:rPr>
          <w:rFonts w:ascii="Calibri" w:hAnsi="Calibri" w:cs="Calibri"/>
        </w:rPr>
        <w:t xml:space="preserve">they were voluntary terminations, suggesting that HR interventions may have been erroneously planned. Lastly, it successfully distinguished between voluntary and other forms of terminations by correctly identifying 988 cases as </w:t>
      </w:r>
      <w:r w:rsidR="0048561A">
        <w:rPr>
          <w:rFonts w:ascii="Calibri" w:hAnsi="Calibri" w:cs="Calibri"/>
        </w:rPr>
        <w:t xml:space="preserve">       </w:t>
      </w:r>
      <w:r w:rsidRPr="0041265D">
        <w:rPr>
          <w:rFonts w:ascii="Calibri" w:hAnsi="Calibri" w:cs="Calibri"/>
        </w:rPr>
        <w:t>non-voluntary terminations, or true negatives (TN).</w:t>
      </w:r>
    </w:p>
    <w:p w14:paraId="5FB58288" w14:textId="77777777" w:rsidR="006C0F39" w:rsidRDefault="006C0F39" w:rsidP="004357C3">
      <w:pPr>
        <w:jc w:val="both"/>
        <w:rPr>
          <w:rFonts w:ascii="Calibri" w:hAnsi="Calibri" w:cs="Calibri"/>
        </w:rPr>
      </w:pPr>
    </w:p>
    <w:p w14:paraId="4297E1DE" w14:textId="77777777" w:rsidR="00DC065C" w:rsidRDefault="00DC065C" w:rsidP="004357C3">
      <w:pPr>
        <w:jc w:val="both"/>
        <w:rPr>
          <w:rFonts w:ascii="Calibri" w:hAnsi="Calibri" w:cs="Calibri"/>
        </w:rPr>
      </w:pPr>
    </w:p>
    <w:p w14:paraId="68E0A13B" w14:textId="77777777" w:rsidR="000F6767" w:rsidRDefault="000F6767" w:rsidP="0048561A">
      <w:pPr>
        <w:rPr>
          <w:rFonts w:ascii="Calibri" w:hAnsi="Calibri" w:cs="Calibri"/>
        </w:rPr>
      </w:pPr>
    </w:p>
    <w:p w14:paraId="7D5E5BF3" w14:textId="0235FC3F" w:rsidR="0024617B" w:rsidRPr="0024617B" w:rsidRDefault="0024617B" w:rsidP="0024617B">
      <w:pPr>
        <w:pStyle w:val="Heading2"/>
        <w:spacing w:before="0" w:after="0"/>
        <w:rPr>
          <w:rFonts w:ascii="Calibri" w:hAnsi="Calibri" w:cs="Calibri"/>
          <w:b/>
          <w:bCs/>
          <w:color w:val="000000" w:themeColor="text1"/>
          <w:sz w:val="28"/>
          <w:szCs w:val="28"/>
        </w:rPr>
      </w:pPr>
      <w:bookmarkStart w:id="7" w:name="_Toc164808582"/>
      <w:r w:rsidRPr="0024617B">
        <w:rPr>
          <w:rFonts w:ascii="Calibri" w:hAnsi="Calibri" w:cs="Calibri"/>
          <w:b/>
          <w:bCs/>
          <w:color w:val="000000" w:themeColor="text1"/>
          <w:sz w:val="28"/>
          <w:szCs w:val="28"/>
        </w:rPr>
        <w:lastRenderedPageBreak/>
        <w:t>A</w:t>
      </w:r>
      <w:r w:rsidR="0048561A">
        <w:rPr>
          <w:rFonts w:ascii="Calibri" w:hAnsi="Calibri" w:cs="Calibri"/>
          <w:b/>
          <w:bCs/>
          <w:color w:val="000000" w:themeColor="text1"/>
          <w:sz w:val="28"/>
          <w:szCs w:val="28"/>
        </w:rPr>
        <w:t>da</w:t>
      </w:r>
      <w:r w:rsidRPr="0024617B">
        <w:rPr>
          <w:rFonts w:ascii="Calibri" w:hAnsi="Calibri" w:cs="Calibri"/>
          <w:b/>
          <w:bCs/>
          <w:color w:val="000000" w:themeColor="text1"/>
          <w:sz w:val="28"/>
          <w:szCs w:val="28"/>
        </w:rPr>
        <w:t>Boost (Model 3)</w:t>
      </w:r>
      <w:bookmarkEnd w:id="7"/>
    </w:p>
    <w:p w14:paraId="34D3BA4F" w14:textId="77777777" w:rsidR="0024617B" w:rsidRDefault="0024617B" w:rsidP="0024617B">
      <w:pPr>
        <w:spacing w:line="120" w:lineRule="auto"/>
        <w:rPr>
          <w:rFonts w:ascii="Calibri" w:hAnsi="Calibri" w:cs="Calibri"/>
        </w:rPr>
      </w:pPr>
    </w:p>
    <w:p w14:paraId="7B141141" w14:textId="21C73DCF" w:rsidR="001C2435" w:rsidRDefault="0024617B" w:rsidP="0048561A">
      <w:pPr>
        <w:spacing w:line="276" w:lineRule="auto"/>
        <w:jc w:val="both"/>
        <w:rPr>
          <w:rFonts w:ascii="Calibri" w:hAnsi="Calibri" w:cs="Calibri"/>
        </w:rPr>
      </w:pPr>
      <w:r w:rsidRPr="0024617B">
        <w:rPr>
          <w:rFonts w:ascii="Calibri" w:hAnsi="Calibri" w:cs="Calibri"/>
        </w:rPr>
        <w:t xml:space="preserve">The AdaBoost Classifier has been a crucial tool in our analytical toolbox as we work to optimize the prediction of </w:t>
      </w:r>
      <w:r w:rsidR="000F4899">
        <w:rPr>
          <w:rFonts w:ascii="Calibri" w:hAnsi="Calibri" w:cs="Calibri"/>
        </w:rPr>
        <w:t xml:space="preserve">voluntary </w:t>
      </w:r>
      <w:r w:rsidRPr="0024617B">
        <w:rPr>
          <w:rFonts w:ascii="Calibri" w:hAnsi="Calibri" w:cs="Calibri"/>
        </w:rPr>
        <w:t>employee turnover. Adaptive Boosting, or AdaBoost, is an ensemble strategy that constructs a robust predictive model by combining several weak learners. Each subsequent learner is adjusted to give priority to cases that its predecessors misclassified, thereby sharpening its focus on the more challenging aspects of the prediction task. AdaBoost has been incorporated into a comprehensive pipeline for this specific application, which includes preprocessing actions such as the imputation of missing data and one-hot encoding of categorical variables. The classifier’s accuracy of approximately 74.45% after training on a subset of the data is evidence of its capability, even in the challenging field of analyzing human behavior.</w:t>
      </w:r>
    </w:p>
    <w:p w14:paraId="7685D1C1" w14:textId="77777777" w:rsidR="001C2435" w:rsidRDefault="001C2435" w:rsidP="0024617B">
      <w:pPr>
        <w:jc w:val="both"/>
        <w:rPr>
          <w:rFonts w:ascii="Calibri" w:hAnsi="Calibri" w:cs="Calibri"/>
        </w:rPr>
      </w:pPr>
    </w:p>
    <w:p w14:paraId="7994C2CC" w14:textId="3B1554FB" w:rsidR="001C2435" w:rsidRDefault="001C2435" w:rsidP="001C2435">
      <w:pPr>
        <w:jc w:val="center"/>
        <w:rPr>
          <w:rFonts w:ascii="Calibri" w:hAnsi="Calibri" w:cs="Calibri"/>
        </w:rPr>
      </w:pPr>
      <w:r>
        <w:rPr>
          <w:rFonts w:ascii="Calibri" w:hAnsi="Calibri" w:cs="Calibri"/>
          <w:noProof/>
        </w:rPr>
        <w:drawing>
          <wp:inline distT="0" distB="0" distL="0" distR="0" wp14:anchorId="3C69FA6C" wp14:editId="242786E6">
            <wp:extent cx="4398264" cy="1737360"/>
            <wp:effectExtent l="0" t="0" r="0" b="2540"/>
            <wp:docPr id="438321817" name="Picture 4" descr="A screenshot of a grap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8321817" name="Picture 4" descr="A screenshot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98264" cy="1737360"/>
                    </a:xfrm>
                    <a:prstGeom prst="rect">
                      <a:avLst/>
                    </a:prstGeom>
                  </pic:spPr>
                </pic:pic>
              </a:graphicData>
            </a:graphic>
          </wp:inline>
        </w:drawing>
      </w:r>
    </w:p>
    <w:p w14:paraId="5A5AB5DD" w14:textId="77777777" w:rsidR="001C2435" w:rsidRDefault="001C2435" w:rsidP="0024617B">
      <w:pPr>
        <w:jc w:val="both"/>
        <w:rPr>
          <w:rFonts w:ascii="Calibri" w:hAnsi="Calibri" w:cs="Calibri"/>
        </w:rPr>
      </w:pPr>
    </w:p>
    <w:p w14:paraId="6FFC3A2B" w14:textId="11A0A15A" w:rsidR="003B4673" w:rsidRDefault="0024617B" w:rsidP="0048561A">
      <w:pPr>
        <w:spacing w:line="276" w:lineRule="auto"/>
        <w:jc w:val="both"/>
        <w:rPr>
          <w:rFonts w:ascii="Calibri" w:hAnsi="Calibri" w:cs="Calibri"/>
        </w:rPr>
      </w:pPr>
      <w:r w:rsidRPr="0024617B">
        <w:rPr>
          <w:rFonts w:ascii="Calibri" w:hAnsi="Calibri" w:cs="Calibri"/>
        </w:rPr>
        <w:t>The performance metrics from the classification report show that the recall for both classes is 0.74, with precision scores of 0.78 for non-voluntary terminations and 0.71 for voluntary terminations. This results in respectable ROC-AUC Scores of 0.8306, which highlights the model's discriminative power, and F1-scores of 0.76 and 0.73, respectively.</w:t>
      </w:r>
    </w:p>
    <w:p w14:paraId="0BED0F36" w14:textId="254B3C6C" w:rsidR="0092067A" w:rsidRDefault="0092067A" w:rsidP="0024617B">
      <w:pPr>
        <w:jc w:val="both"/>
        <w:rPr>
          <w:rFonts w:ascii="Calibri" w:hAnsi="Calibri" w:cs="Calibri"/>
        </w:rPr>
      </w:pPr>
    </w:p>
    <w:p w14:paraId="1983D570" w14:textId="76EB1327" w:rsidR="0092067A" w:rsidRDefault="00F1106B" w:rsidP="00BB72FE">
      <w:pPr>
        <w:jc w:val="center"/>
        <w:rPr>
          <w:rFonts w:ascii="Calibri" w:hAnsi="Calibri" w:cs="Calibri"/>
        </w:rPr>
      </w:pPr>
      <w:r w:rsidRPr="00F1106B">
        <w:rPr>
          <w:rFonts w:ascii="Calibri" w:hAnsi="Calibri" w:cs="Calibri"/>
          <w:noProof/>
        </w:rPr>
        <w:drawing>
          <wp:inline distT="0" distB="0" distL="0" distR="0" wp14:anchorId="7DCCBC3B" wp14:editId="7C72FA22">
            <wp:extent cx="6400800" cy="914400"/>
            <wp:effectExtent l="0" t="0" r="0" b="0"/>
            <wp:docPr id="1176074444" name="Picture 1"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6074444" name="Picture 1" descr="A screenshot of a computer&#10;&#10;Description automatically generated"/>
                    <pic:cNvPicPr/>
                  </pic:nvPicPr>
                  <pic:blipFill>
                    <a:blip r:embed="rId15"/>
                    <a:stretch>
                      <a:fillRect/>
                    </a:stretch>
                  </pic:blipFill>
                  <pic:spPr>
                    <a:xfrm>
                      <a:off x="0" y="0"/>
                      <a:ext cx="6400800" cy="914400"/>
                    </a:xfrm>
                    <a:prstGeom prst="rect">
                      <a:avLst/>
                    </a:prstGeom>
                  </pic:spPr>
                </pic:pic>
              </a:graphicData>
            </a:graphic>
          </wp:inline>
        </w:drawing>
      </w:r>
    </w:p>
    <w:p w14:paraId="3BA13D1A" w14:textId="77777777" w:rsidR="00483509" w:rsidRDefault="00483509" w:rsidP="00602F63">
      <w:pPr>
        <w:jc w:val="center"/>
        <w:rPr>
          <w:rFonts w:ascii="Calibri" w:hAnsi="Calibri" w:cs="Calibri"/>
        </w:rPr>
      </w:pPr>
    </w:p>
    <w:p w14:paraId="4CA7C855" w14:textId="342AD398" w:rsidR="001D1A88" w:rsidRDefault="00E654B4" w:rsidP="0048561A">
      <w:pPr>
        <w:spacing w:line="276" w:lineRule="auto"/>
        <w:jc w:val="both"/>
        <w:rPr>
          <w:rFonts w:ascii="Calibri" w:hAnsi="Calibri" w:cs="Calibri"/>
        </w:rPr>
      </w:pPr>
      <w:r w:rsidRPr="00E654B4">
        <w:rPr>
          <w:rFonts w:ascii="Calibri" w:hAnsi="Calibri" w:cs="Calibri"/>
        </w:rPr>
        <w:t xml:space="preserve">When evaluating our AdaBoost Classifier's ability to forecast </w:t>
      </w:r>
      <w:r w:rsidR="00901DC8">
        <w:rPr>
          <w:rFonts w:ascii="Calibri" w:hAnsi="Calibri" w:cs="Calibri"/>
        </w:rPr>
        <w:t xml:space="preserve">voluntary </w:t>
      </w:r>
      <w:r w:rsidRPr="00E654B4">
        <w:rPr>
          <w:rFonts w:ascii="Calibri" w:hAnsi="Calibri" w:cs="Calibri"/>
        </w:rPr>
        <w:t xml:space="preserve">employee turnover, the confusion matrix provides a clear and comprehensive picture of its performance. It shows that the model was effective in identifying employees who were at risk of leaving voluntarily, as evidenced by the 1,148 cases (True Positives) of actual voluntary terminations that </w:t>
      </w:r>
      <w:r w:rsidR="00825873">
        <w:rPr>
          <w:rFonts w:ascii="Calibri" w:hAnsi="Calibri" w:cs="Calibri"/>
        </w:rPr>
        <w:t>are</w:t>
      </w:r>
      <w:r w:rsidRPr="00E654B4">
        <w:rPr>
          <w:rFonts w:ascii="Calibri" w:hAnsi="Calibri" w:cs="Calibri"/>
        </w:rPr>
        <w:t xml:space="preserve"> correctly detected. However, it also shows that 394 real voluntary terminations were incorrectly labeled as other types (False Negatives), pointing to potential areas where the algorithm is overly conservative. Conversely, 331 employees were predicted by the algorithm to leave voluntarily when they did not (False Positives). This indicates a conservative approach that may require further fine-tuning to minimize overpredictions. Interestingly, the model successfully identified 965 cases of non-voluntary terminations (True Negatives), demonstrating its ability to discriminate between various termination scenarios</w:t>
      </w:r>
      <w:r w:rsidR="001D1A88">
        <w:rPr>
          <w:rFonts w:ascii="Calibri" w:hAnsi="Calibri" w:cs="Calibri"/>
        </w:rPr>
        <w:t>.</w:t>
      </w:r>
    </w:p>
    <w:p w14:paraId="664B37D6" w14:textId="77777777" w:rsidR="001D1A88" w:rsidRDefault="001D1A88" w:rsidP="00094938">
      <w:pPr>
        <w:jc w:val="both"/>
        <w:rPr>
          <w:rFonts w:ascii="Calibri" w:hAnsi="Calibri" w:cs="Calibri"/>
        </w:rPr>
      </w:pPr>
    </w:p>
    <w:p w14:paraId="55E72DE5" w14:textId="77777777" w:rsidR="00BB72FE" w:rsidRDefault="00BB72FE" w:rsidP="00094938">
      <w:pPr>
        <w:jc w:val="both"/>
        <w:rPr>
          <w:rFonts w:ascii="Calibri" w:hAnsi="Calibri" w:cs="Calibri"/>
        </w:rPr>
      </w:pPr>
    </w:p>
    <w:p w14:paraId="03160627" w14:textId="77777777" w:rsidR="007406B3" w:rsidRPr="007406B3" w:rsidRDefault="007406B3" w:rsidP="00EA3BFF">
      <w:pPr>
        <w:rPr>
          <w:rFonts w:ascii="Calibri" w:hAnsi="Calibri" w:cs="Calibri"/>
        </w:rPr>
      </w:pPr>
    </w:p>
    <w:p w14:paraId="2E4DA89B" w14:textId="6B997230" w:rsidR="00E654B4" w:rsidRDefault="00E654B4" w:rsidP="00E654B4">
      <w:pPr>
        <w:pStyle w:val="Heading2"/>
        <w:spacing w:before="0" w:after="0"/>
        <w:rPr>
          <w:rFonts w:ascii="Calibri" w:hAnsi="Calibri" w:cs="Calibri"/>
          <w:b/>
          <w:bCs/>
          <w:color w:val="000000" w:themeColor="text1"/>
          <w:sz w:val="28"/>
          <w:szCs w:val="28"/>
        </w:rPr>
      </w:pPr>
      <w:bookmarkStart w:id="8" w:name="_Toc164808583"/>
      <w:r w:rsidRPr="00E654B4">
        <w:rPr>
          <w:rFonts w:ascii="Calibri" w:hAnsi="Calibri" w:cs="Calibri"/>
          <w:b/>
          <w:bCs/>
          <w:color w:val="000000" w:themeColor="text1"/>
          <w:sz w:val="28"/>
          <w:szCs w:val="28"/>
        </w:rPr>
        <w:lastRenderedPageBreak/>
        <w:t>CatBoost (Model 4)</w:t>
      </w:r>
      <w:bookmarkEnd w:id="8"/>
    </w:p>
    <w:p w14:paraId="7381F380" w14:textId="77777777" w:rsidR="001D1A88" w:rsidRDefault="001D1A88" w:rsidP="001D1A88">
      <w:pPr>
        <w:spacing w:line="120" w:lineRule="auto"/>
        <w:jc w:val="both"/>
        <w:rPr>
          <w:rFonts w:ascii="Calibri" w:hAnsi="Calibri" w:cs="Calibri"/>
        </w:rPr>
      </w:pPr>
    </w:p>
    <w:p w14:paraId="60DD86DC" w14:textId="77777777" w:rsidR="00212CE3" w:rsidRDefault="00FA48D5" w:rsidP="005501B4">
      <w:pPr>
        <w:spacing w:line="276" w:lineRule="auto"/>
        <w:jc w:val="both"/>
        <w:rPr>
          <w:rFonts w:ascii="Calibri" w:hAnsi="Calibri" w:cs="Calibri"/>
        </w:rPr>
      </w:pPr>
      <w:r w:rsidRPr="00FA48D5">
        <w:rPr>
          <w:rFonts w:ascii="Calibri" w:hAnsi="Calibri" w:cs="Calibri"/>
        </w:rPr>
        <w:t xml:space="preserve">Among the models used to forecast </w:t>
      </w:r>
      <w:r w:rsidR="008B3C8D">
        <w:rPr>
          <w:rFonts w:ascii="Calibri" w:hAnsi="Calibri" w:cs="Calibri"/>
        </w:rPr>
        <w:t xml:space="preserve">voluntary </w:t>
      </w:r>
      <w:r w:rsidRPr="00FA48D5">
        <w:rPr>
          <w:rFonts w:ascii="Calibri" w:hAnsi="Calibri" w:cs="Calibri"/>
        </w:rPr>
        <w:t>employee turnover, the CatBoost Classifier stands out as an advanced algorithm adept at managing categorical data. With an accuracy score of approximately 77.66%, CatBoost</w:t>
      </w:r>
      <w:r>
        <w:rPr>
          <w:rFonts w:ascii="Calibri" w:hAnsi="Calibri" w:cs="Calibri"/>
        </w:rPr>
        <w:t xml:space="preserve"> </w:t>
      </w:r>
      <w:r w:rsidRPr="00FA48D5">
        <w:rPr>
          <w:rFonts w:ascii="Calibri" w:hAnsi="Calibri" w:cs="Calibri"/>
        </w:rPr>
        <w:t>employs gradient boosting on decision trees and is designed to deliver quick, scalable, and high-performance outcomes. Our model benefited from a structured preprocessing stage that included imputation and one-hot encoding. This was followed by a fitting procedure that leveraged CatBoost's built-in capability to handle categorical features effectively.</w:t>
      </w:r>
      <w:r w:rsidR="009E1E32">
        <w:rPr>
          <w:rFonts w:ascii="Calibri" w:hAnsi="Calibri" w:cs="Calibri"/>
        </w:rPr>
        <w:t xml:space="preserve"> </w:t>
      </w:r>
      <w:r w:rsidRPr="00FA48D5">
        <w:rPr>
          <w:rFonts w:ascii="Calibri" w:hAnsi="Calibri" w:cs="Calibri"/>
        </w:rPr>
        <w:t>Following training, we conducted a calibration phase using cross-validation and isotonic regression to align predicted probabilities with actual outcomes, enhancing the model’s reliability</w:t>
      </w:r>
      <w:r w:rsidR="009E1E32">
        <w:rPr>
          <w:rFonts w:ascii="Calibri" w:hAnsi="Calibri" w:cs="Calibri"/>
        </w:rPr>
        <w:t>.</w:t>
      </w:r>
    </w:p>
    <w:p w14:paraId="260A3DF2" w14:textId="0D110445" w:rsidR="00F37827" w:rsidRDefault="00FA48D5" w:rsidP="005501B4">
      <w:pPr>
        <w:spacing w:line="276" w:lineRule="auto"/>
        <w:jc w:val="both"/>
        <w:rPr>
          <w:rFonts w:ascii="Calibri" w:hAnsi="Calibri" w:cs="Calibri"/>
        </w:rPr>
      </w:pPr>
      <w:r w:rsidRPr="00FA48D5">
        <w:rPr>
          <w:rFonts w:ascii="Calibri" w:hAnsi="Calibri" w:cs="Calibri"/>
        </w:rPr>
        <w:t xml:space="preserve"> </w:t>
      </w:r>
    </w:p>
    <w:p w14:paraId="33F547B8" w14:textId="66BE3C0F" w:rsidR="00F37827" w:rsidRDefault="00F37827" w:rsidP="00F37827">
      <w:pPr>
        <w:jc w:val="center"/>
        <w:rPr>
          <w:rFonts w:ascii="Calibri" w:hAnsi="Calibri" w:cs="Calibri"/>
        </w:rPr>
      </w:pPr>
      <w:r w:rsidRPr="00507EAF">
        <w:rPr>
          <w:rFonts w:ascii="Calibri" w:hAnsi="Calibri" w:cs="Calibri"/>
          <w:noProof/>
        </w:rPr>
        <w:drawing>
          <wp:inline distT="0" distB="0" distL="0" distR="0" wp14:anchorId="2B1303A3" wp14:editId="137F452E">
            <wp:extent cx="4398264" cy="1737360"/>
            <wp:effectExtent l="0" t="0" r="0" b="2540"/>
            <wp:docPr id="859929325" name="Picture 1" descr="A screenshot of a graph&#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9929325" name="Picture 1" descr="A screenshot of a graph&#10;&#10;Description automatically generated"/>
                    <pic:cNvPicPr/>
                  </pic:nvPicPr>
                  <pic:blipFill>
                    <a:blip r:embed="rId16"/>
                    <a:stretch>
                      <a:fillRect/>
                    </a:stretch>
                  </pic:blipFill>
                  <pic:spPr>
                    <a:xfrm>
                      <a:off x="0" y="0"/>
                      <a:ext cx="4398264" cy="1737360"/>
                    </a:xfrm>
                    <a:prstGeom prst="rect">
                      <a:avLst/>
                    </a:prstGeom>
                  </pic:spPr>
                </pic:pic>
              </a:graphicData>
            </a:graphic>
          </wp:inline>
        </w:drawing>
      </w:r>
    </w:p>
    <w:p w14:paraId="53F7B992" w14:textId="77777777" w:rsidR="00F37827" w:rsidRDefault="00F37827" w:rsidP="00FA48D5">
      <w:pPr>
        <w:jc w:val="both"/>
        <w:rPr>
          <w:rFonts w:ascii="Calibri" w:hAnsi="Calibri" w:cs="Calibri"/>
        </w:rPr>
      </w:pPr>
    </w:p>
    <w:p w14:paraId="51FA9E9A" w14:textId="66B0A5B8" w:rsidR="00FA48D5" w:rsidRDefault="00FA48D5" w:rsidP="005501B4">
      <w:pPr>
        <w:spacing w:line="276" w:lineRule="auto"/>
        <w:jc w:val="both"/>
        <w:rPr>
          <w:rFonts w:ascii="Calibri" w:hAnsi="Calibri" w:cs="Calibri"/>
        </w:rPr>
      </w:pPr>
      <w:r w:rsidRPr="00FA48D5">
        <w:rPr>
          <w:rFonts w:ascii="Calibri" w:hAnsi="Calibri" w:cs="Calibri"/>
        </w:rPr>
        <w:t>The classification report that was produced provides a balanced view, with recall rates of 0.78 and 0.77, and precision rates of 0.80 for non-voluntary and 0.75 for voluntary terminations, respectively. The F1-scores and a</w:t>
      </w:r>
      <w:r w:rsidR="00F57A74">
        <w:rPr>
          <w:rFonts w:ascii="Calibri" w:hAnsi="Calibri" w:cs="Calibri"/>
        </w:rPr>
        <w:t>n</w:t>
      </w:r>
      <w:r w:rsidRPr="00FA48D5">
        <w:rPr>
          <w:rFonts w:ascii="Calibri" w:hAnsi="Calibri" w:cs="Calibri"/>
        </w:rPr>
        <w:t xml:space="preserve"> ROC-AUC Score of 0.863 further illustrate</w:t>
      </w:r>
      <w:r w:rsidR="00952364">
        <w:rPr>
          <w:rFonts w:ascii="Calibri" w:hAnsi="Calibri" w:cs="Calibri"/>
        </w:rPr>
        <w:t>s</w:t>
      </w:r>
      <w:r w:rsidRPr="00FA48D5">
        <w:rPr>
          <w:rFonts w:ascii="Calibri" w:hAnsi="Calibri" w:cs="Calibri"/>
        </w:rPr>
        <w:t xml:space="preserve"> this balance, demonstrating a strong ability to differentiate between the two outcomes. The metrics derived from CatBoost offer significant insights that facilitate a comprehensive understanding of the model’s effectiveness within the broader framework of employee attrition study.</w:t>
      </w:r>
    </w:p>
    <w:p w14:paraId="62585077" w14:textId="77777777" w:rsidR="00C76797" w:rsidRDefault="00C76797" w:rsidP="00FA48D5">
      <w:pPr>
        <w:jc w:val="both"/>
        <w:rPr>
          <w:rFonts w:ascii="Calibri" w:hAnsi="Calibri" w:cs="Calibri"/>
        </w:rPr>
      </w:pPr>
    </w:p>
    <w:p w14:paraId="4BCDAD1C" w14:textId="6566A755" w:rsidR="00C549AD" w:rsidRDefault="00C76797" w:rsidP="007D5DB6">
      <w:pPr>
        <w:jc w:val="center"/>
        <w:rPr>
          <w:rFonts w:ascii="Calibri" w:hAnsi="Calibri" w:cs="Calibri"/>
        </w:rPr>
      </w:pPr>
      <w:r w:rsidRPr="00C76797">
        <w:rPr>
          <w:rFonts w:ascii="Calibri" w:hAnsi="Calibri" w:cs="Calibri"/>
          <w:noProof/>
        </w:rPr>
        <w:drawing>
          <wp:inline distT="0" distB="0" distL="0" distR="0" wp14:anchorId="016ABD44" wp14:editId="56DD80EE">
            <wp:extent cx="6400800" cy="914400"/>
            <wp:effectExtent l="0" t="0" r="0" b="0"/>
            <wp:docPr id="1104285472" name="Picture 1" descr="A screenshot of a computer&#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4285472" name="Picture 1" descr="A screenshot of a computer&#10;&#10;Description automatically generated"/>
                    <pic:cNvPicPr/>
                  </pic:nvPicPr>
                  <pic:blipFill>
                    <a:blip r:embed="rId17"/>
                    <a:stretch>
                      <a:fillRect/>
                    </a:stretch>
                  </pic:blipFill>
                  <pic:spPr>
                    <a:xfrm>
                      <a:off x="0" y="0"/>
                      <a:ext cx="6400800" cy="914400"/>
                    </a:xfrm>
                    <a:prstGeom prst="rect">
                      <a:avLst/>
                    </a:prstGeom>
                  </pic:spPr>
                </pic:pic>
              </a:graphicData>
            </a:graphic>
          </wp:inline>
        </w:drawing>
      </w:r>
    </w:p>
    <w:p w14:paraId="6B9BCAC2" w14:textId="77777777" w:rsidR="00610801" w:rsidRDefault="00610801" w:rsidP="00AD2142">
      <w:pPr>
        <w:rPr>
          <w:rFonts w:ascii="Calibri" w:hAnsi="Calibri" w:cs="Calibri"/>
        </w:rPr>
      </w:pPr>
    </w:p>
    <w:p w14:paraId="64B15D9E" w14:textId="28AC3077" w:rsidR="007D5DB6" w:rsidRDefault="00734395" w:rsidP="005501B4">
      <w:pPr>
        <w:spacing w:line="276" w:lineRule="auto"/>
        <w:jc w:val="both"/>
        <w:rPr>
          <w:rFonts w:ascii="Calibri" w:eastAsia="Times New Roman" w:hAnsi="Calibri" w:cs="Calibri"/>
          <w:color w:val="0D0D0D"/>
          <w:kern w:val="0"/>
          <w:shd w:val="clear" w:color="auto" w:fill="FFFFFF"/>
          <w:lang w:val="en-IN" w:eastAsia="en-GB"/>
          <w14:ligatures w14:val="none"/>
        </w:rPr>
      </w:pPr>
      <w:r w:rsidRPr="00734395">
        <w:rPr>
          <w:rFonts w:ascii="Calibri" w:eastAsia="Times New Roman" w:hAnsi="Calibri" w:cs="Calibri"/>
          <w:color w:val="0D0D0D"/>
          <w:kern w:val="0"/>
          <w:shd w:val="clear" w:color="auto" w:fill="FFFFFF"/>
          <w:lang w:val="en-IN" w:eastAsia="en-GB"/>
          <w14:ligatures w14:val="none"/>
        </w:rPr>
        <w:t>The CatBoost model's confusion matrix provides insight into how effectively the model differentiates between voluntary and involuntary employee terminations. The model has skilfully detected a considerable number of voluntary terminations</w:t>
      </w:r>
      <w:r>
        <w:rPr>
          <w:rFonts w:ascii="Calibri" w:eastAsia="Times New Roman" w:hAnsi="Calibri" w:cs="Calibri"/>
          <w:color w:val="0D0D0D"/>
          <w:kern w:val="0"/>
          <w:shd w:val="clear" w:color="auto" w:fill="FFFFFF"/>
          <w:lang w:val="en-IN" w:eastAsia="en-GB"/>
          <w14:ligatures w14:val="none"/>
        </w:rPr>
        <w:t xml:space="preserve">, </w:t>
      </w:r>
      <w:r w:rsidRPr="00734395">
        <w:rPr>
          <w:rFonts w:ascii="Calibri" w:eastAsia="Times New Roman" w:hAnsi="Calibri" w:cs="Calibri"/>
          <w:color w:val="0D0D0D"/>
          <w:kern w:val="0"/>
          <w:shd w:val="clear" w:color="auto" w:fill="FFFFFF"/>
          <w:lang w:val="en-IN" w:eastAsia="en-GB"/>
          <w14:ligatures w14:val="none"/>
        </w:rPr>
        <w:t>with 1,209 true positives, indicating strong sensitivity to patterns that may signal an employee's tendency to quit voluntarily. On the other hand, the 333 false negatives represent missed voluntary termination</w:t>
      </w:r>
      <w:r w:rsidR="009F333A">
        <w:rPr>
          <w:rFonts w:ascii="Calibri" w:eastAsia="Times New Roman" w:hAnsi="Calibri" w:cs="Calibri"/>
          <w:color w:val="0D0D0D"/>
          <w:kern w:val="0"/>
          <w:shd w:val="clear" w:color="auto" w:fill="FFFFFF"/>
          <w:lang w:val="en-IN" w:eastAsia="en-GB"/>
          <w14:ligatures w14:val="none"/>
        </w:rPr>
        <w:t xml:space="preserve"> </w:t>
      </w:r>
      <w:r w:rsidRPr="00734395">
        <w:rPr>
          <w:rFonts w:ascii="Calibri" w:eastAsia="Times New Roman" w:hAnsi="Calibri" w:cs="Calibri"/>
          <w:color w:val="0D0D0D"/>
          <w:kern w:val="0"/>
          <w:shd w:val="clear" w:color="auto" w:fill="FFFFFF"/>
          <w:lang w:val="en-IN" w:eastAsia="en-GB"/>
          <w14:ligatures w14:val="none"/>
        </w:rPr>
        <w:t xml:space="preserve">instances where the model's predictions did not align with actual worker behaviour. Conversely, the 301 false positives highlight areas where the algorithm might have raised false alarms; these are employees </w:t>
      </w:r>
      <w:r w:rsidR="00BD3A04">
        <w:rPr>
          <w:rFonts w:ascii="Calibri" w:eastAsia="Times New Roman" w:hAnsi="Calibri" w:cs="Calibri"/>
          <w:color w:val="0D0D0D"/>
          <w:kern w:val="0"/>
          <w:shd w:val="clear" w:color="auto" w:fill="FFFFFF"/>
          <w:lang w:val="en-IN" w:eastAsia="en-GB"/>
          <w14:ligatures w14:val="none"/>
        </w:rPr>
        <w:t xml:space="preserve">as to </w:t>
      </w:r>
      <w:r w:rsidRPr="00734395">
        <w:rPr>
          <w:rFonts w:ascii="Calibri" w:eastAsia="Times New Roman" w:hAnsi="Calibri" w:cs="Calibri"/>
          <w:color w:val="0D0D0D"/>
          <w:kern w:val="0"/>
          <w:shd w:val="clear" w:color="auto" w:fill="FFFFFF"/>
          <w:lang w:val="en-IN" w:eastAsia="en-GB"/>
          <w14:ligatures w14:val="none"/>
        </w:rPr>
        <w:t xml:space="preserve">whom the </w:t>
      </w:r>
      <w:r w:rsidR="00BD3A04">
        <w:rPr>
          <w:rFonts w:ascii="Calibri" w:eastAsia="Times New Roman" w:hAnsi="Calibri" w:cs="Calibri"/>
          <w:color w:val="0D0D0D"/>
          <w:kern w:val="0"/>
          <w:shd w:val="clear" w:color="auto" w:fill="FFFFFF"/>
          <w:lang w:val="en-IN" w:eastAsia="en-GB"/>
          <w14:ligatures w14:val="none"/>
        </w:rPr>
        <w:t>model</w:t>
      </w:r>
      <w:r w:rsidRPr="00734395">
        <w:rPr>
          <w:rFonts w:ascii="Calibri" w:eastAsia="Times New Roman" w:hAnsi="Calibri" w:cs="Calibri"/>
          <w:color w:val="0D0D0D"/>
          <w:kern w:val="0"/>
          <w:shd w:val="clear" w:color="auto" w:fill="FFFFFF"/>
          <w:lang w:val="en-IN" w:eastAsia="en-GB"/>
          <w14:ligatures w14:val="none"/>
        </w:rPr>
        <w:t xml:space="preserve"> anticipated would voluntarily terminate but did not. Finally, the model's effectiveness in identifying stable employee scenarios is confirmed by the 995 true negatives, which demonstrate its ability to accurately identify those not inclined to terminate voluntarily.</w:t>
      </w:r>
    </w:p>
    <w:p w14:paraId="0C4D9CA8" w14:textId="78A4C89E" w:rsidR="00734395" w:rsidRPr="00610801" w:rsidRDefault="00734395" w:rsidP="00734395">
      <w:pPr>
        <w:jc w:val="both"/>
        <w:rPr>
          <w:rFonts w:ascii="Calibri" w:eastAsia="Times New Roman" w:hAnsi="Calibri" w:cs="Calibri"/>
          <w:color w:val="0D0D0D"/>
          <w:kern w:val="0"/>
          <w:shd w:val="clear" w:color="auto" w:fill="FFFFFF"/>
          <w:lang w:val="en-IN" w:eastAsia="en-GB"/>
          <w14:ligatures w14:val="none"/>
        </w:rPr>
      </w:pPr>
      <w:r w:rsidRPr="00734395">
        <w:rPr>
          <w:rFonts w:ascii="Calibri" w:eastAsia="Times New Roman" w:hAnsi="Calibri" w:cs="Calibri"/>
          <w:color w:val="0D0D0D"/>
          <w:kern w:val="0"/>
          <w:shd w:val="clear" w:color="auto" w:fill="FFFFFF"/>
          <w:lang w:val="en-IN" w:eastAsia="en-GB"/>
          <w14:ligatures w14:val="none"/>
        </w:rPr>
        <w:t xml:space="preserve"> </w:t>
      </w:r>
    </w:p>
    <w:p w14:paraId="2B2AB6F5" w14:textId="73A7C12B" w:rsidR="001D1A88" w:rsidRDefault="001D1A88" w:rsidP="00B606D7">
      <w:pPr>
        <w:jc w:val="center"/>
        <w:rPr>
          <w:rFonts w:ascii="Calibri" w:hAnsi="Calibri" w:cs="Calibri"/>
        </w:rPr>
      </w:pPr>
    </w:p>
    <w:p w14:paraId="69E28CB1" w14:textId="200236F7" w:rsidR="00764CB8" w:rsidRDefault="00404688" w:rsidP="001F1929">
      <w:pPr>
        <w:pStyle w:val="Heading1"/>
        <w:spacing w:before="0" w:after="0"/>
        <w:rPr>
          <w:rFonts w:ascii="Calibri" w:hAnsi="Calibri" w:cs="Calibri"/>
          <w:b/>
          <w:color w:val="000000" w:themeColor="text1"/>
          <w:sz w:val="36"/>
          <w:szCs w:val="36"/>
        </w:rPr>
      </w:pPr>
      <w:bookmarkStart w:id="9" w:name="_Toc164808584"/>
      <w:r w:rsidRPr="001F1929">
        <w:rPr>
          <w:rFonts w:ascii="Calibri" w:hAnsi="Calibri" w:cs="Calibri"/>
          <w:b/>
          <w:color w:val="000000" w:themeColor="text1"/>
          <w:sz w:val="36"/>
          <w:szCs w:val="36"/>
        </w:rPr>
        <w:lastRenderedPageBreak/>
        <w:t xml:space="preserve">Model </w:t>
      </w:r>
      <w:r w:rsidR="002E7551">
        <w:rPr>
          <w:rFonts w:ascii="Calibri" w:hAnsi="Calibri" w:cs="Calibri"/>
          <w:b/>
          <w:bCs/>
          <w:color w:val="000000" w:themeColor="text1"/>
          <w:sz w:val="36"/>
          <w:szCs w:val="36"/>
        </w:rPr>
        <w:t>Performance</w:t>
      </w:r>
      <w:r w:rsidRPr="001F1929">
        <w:rPr>
          <w:rFonts w:ascii="Calibri" w:hAnsi="Calibri" w:cs="Calibri"/>
          <w:b/>
          <w:bCs/>
          <w:color w:val="000000" w:themeColor="text1"/>
          <w:sz w:val="36"/>
          <w:szCs w:val="36"/>
        </w:rPr>
        <w:t xml:space="preserve"> </w:t>
      </w:r>
      <w:r w:rsidRPr="001F1929">
        <w:rPr>
          <w:rFonts w:ascii="Calibri" w:hAnsi="Calibri" w:cs="Calibri"/>
          <w:b/>
          <w:color w:val="000000" w:themeColor="text1"/>
          <w:sz w:val="36"/>
          <w:szCs w:val="36"/>
        </w:rPr>
        <w:t>Comparison</w:t>
      </w:r>
      <w:bookmarkEnd w:id="9"/>
    </w:p>
    <w:p w14:paraId="37A8BF00" w14:textId="77777777" w:rsidR="00511CAD" w:rsidRDefault="00511CAD" w:rsidP="00511CAD"/>
    <w:p w14:paraId="22F6D89F" w14:textId="675372FD" w:rsidR="005A0645" w:rsidRDefault="002879B4" w:rsidP="000A1E1B">
      <w:pPr>
        <w:ind w:hanging="90"/>
      </w:pPr>
      <w:r>
        <w:rPr>
          <w:rFonts w:ascii="Calibri" w:hAnsi="Calibri" w:cs="Calibri"/>
          <w:noProof/>
        </w:rPr>
        <mc:AlternateContent>
          <mc:Choice Requires="wps">
            <w:drawing>
              <wp:anchor distT="0" distB="0" distL="114300" distR="114300" simplePos="0" relativeHeight="251658244" behindDoc="0" locked="0" layoutInCell="1" allowOverlap="1" wp14:anchorId="74C15F27" wp14:editId="12239600">
                <wp:simplePos x="0" y="0"/>
                <wp:positionH relativeFrom="column">
                  <wp:posOffset>-1905</wp:posOffset>
                </wp:positionH>
                <wp:positionV relativeFrom="paragraph">
                  <wp:posOffset>1133312</wp:posOffset>
                </wp:positionV>
                <wp:extent cx="6551063" cy="201168"/>
                <wp:effectExtent l="12700" t="12700" r="15240" b="15240"/>
                <wp:wrapNone/>
                <wp:docPr id="410607645" name="Rounded Rectangle 2"/>
                <wp:cNvGraphicFramePr/>
                <a:graphic xmlns:a="http://schemas.openxmlformats.org/drawingml/2006/main">
                  <a:graphicData uri="http://schemas.microsoft.com/office/word/2010/wordprocessingShape">
                    <wps:wsp>
                      <wps:cNvSpPr/>
                      <wps:spPr>
                        <a:xfrm>
                          <a:off x="0" y="0"/>
                          <a:ext cx="6551063" cy="201168"/>
                        </a:xfrm>
                        <a:prstGeom prst="round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w:pict>
              <v:roundrect w14:anchorId="17CA8EFC" id="Rounded Rectangle 2" o:spid="_x0000_s1026" style="position:absolute;margin-left:-.15pt;margin-top:89.25pt;width:515.85pt;height:15.8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" filled="f" strokecolor="red" strokeweight="1.5pt">
                <v:stroke joinstyle="miter"/>
              </v:roundrect>
            </w:pict>
          </mc:Fallback>
        </mc:AlternateContent>
      </w:r>
      <w:r w:rsidR="00511CAD" w:rsidRPr="00511CAD">
        <w:rPr>
          <w:noProof/>
        </w:rPr>
        <w:drawing>
          <wp:inline distT="0" distB="0" distL="0" distR="0" wp14:anchorId="00F2578D" wp14:editId="7EB550EA">
            <wp:extent cx="6675120" cy="1388745"/>
            <wp:effectExtent l="0" t="0" r="5080" b="0"/>
            <wp:docPr id="139784354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843540" name="Picture 1" descr="A screenshot of a graph&#10;&#10;Description automatically generated"/>
                    <pic:cNvPicPr/>
                  </pic:nvPicPr>
                  <pic:blipFill>
                    <a:blip r:embed="rId18"/>
                    <a:stretch>
                      <a:fillRect/>
                    </a:stretch>
                  </pic:blipFill>
                  <pic:spPr>
                    <a:xfrm>
                      <a:off x="0" y="0"/>
                      <a:ext cx="6675120" cy="1388745"/>
                    </a:xfrm>
                    <a:prstGeom prst="rect">
                      <a:avLst/>
                    </a:prstGeom>
                  </pic:spPr>
                </pic:pic>
              </a:graphicData>
            </a:graphic>
          </wp:inline>
        </w:drawing>
      </w:r>
    </w:p>
    <w:p w14:paraId="4D72FCCD" w14:textId="77777777" w:rsidR="000A1E1B" w:rsidRDefault="000A1E1B" w:rsidP="007B37DD">
      <w:pPr>
        <w:jc w:val="both"/>
      </w:pPr>
    </w:p>
    <w:p w14:paraId="7BEEF55D" w14:textId="28742EAD" w:rsidR="00304B9E" w:rsidRDefault="00304B9E" w:rsidP="008B2CB9">
      <w:pPr>
        <w:spacing w:line="276" w:lineRule="auto"/>
        <w:jc w:val="both"/>
        <w:rPr>
          <w:rFonts w:ascii="Calibri" w:hAnsi="Calibri" w:cs="Calibri"/>
          <w:lang w:val="en-IN"/>
        </w:rPr>
      </w:pPr>
      <w:r w:rsidRPr="00304B9E">
        <w:rPr>
          <w:rFonts w:ascii="Calibri" w:hAnsi="Calibri" w:cs="Calibri"/>
          <w:lang w:val="en-IN"/>
        </w:rPr>
        <w:t>Despite XGBoost's marginally better performance metrics, we have chosen to employ the CatBoost classifier</w:t>
      </w:r>
      <w:r>
        <w:rPr>
          <w:rFonts w:ascii="Calibri" w:hAnsi="Calibri" w:cs="Calibri"/>
          <w:lang w:val="en-IN"/>
        </w:rPr>
        <w:t xml:space="preserve"> </w:t>
      </w:r>
      <w:r w:rsidRPr="00304B9E">
        <w:rPr>
          <w:rFonts w:ascii="Calibri" w:hAnsi="Calibri" w:cs="Calibri"/>
          <w:lang w:val="en-IN"/>
        </w:rPr>
        <w:t xml:space="preserve">as our final prediction model after carefully analyzing several machine learning classifiers. CatBoost outperformed the other models with respectable precision (0.75), the highest recall (0.77), a strong F1 Score (0.76), and an outstanding ROC-AUC Score (0.86). These figures demonstrate CatBoost’s superior predictive performance, particularly in its ability to accurately detect voluntary terminations and its </w:t>
      </w:r>
      <w:r w:rsidR="00691826">
        <w:rPr>
          <w:rFonts w:ascii="Calibri" w:hAnsi="Calibri" w:cs="Calibri"/>
          <w:lang w:val="en-IN"/>
        </w:rPr>
        <w:t>potential</w:t>
      </w:r>
      <w:r w:rsidRPr="00304B9E">
        <w:rPr>
          <w:rFonts w:ascii="Calibri" w:hAnsi="Calibri" w:cs="Calibri"/>
          <w:lang w:val="en-IN"/>
        </w:rPr>
        <w:t xml:space="preserve"> for balanced categorization.</w:t>
      </w:r>
    </w:p>
    <w:p w14:paraId="04E6CEA8" w14:textId="77777777" w:rsidR="00304B9E" w:rsidRPr="00304B9E" w:rsidRDefault="00304B9E" w:rsidP="008B2CB9">
      <w:pPr>
        <w:spacing w:line="276" w:lineRule="auto"/>
        <w:jc w:val="both"/>
        <w:rPr>
          <w:rFonts w:ascii="Calibri" w:hAnsi="Calibri" w:cs="Calibri"/>
          <w:lang w:val="en-IN"/>
        </w:rPr>
      </w:pPr>
    </w:p>
    <w:p w14:paraId="1947EF44" w14:textId="21926CC3" w:rsidR="00304B9E" w:rsidRDefault="00304B9E" w:rsidP="008B2CB9">
      <w:pPr>
        <w:spacing w:line="276" w:lineRule="auto"/>
        <w:jc w:val="both"/>
        <w:rPr>
          <w:rFonts w:ascii="Calibri" w:hAnsi="Calibri" w:cs="Calibri"/>
          <w:lang w:val="en-IN"/>
        </w:rPr>
      </w:pPr>
      <w:r w:rsidRPr="00304B9E">
        <w:rPr>
          <w:rFonts w:ascii="Calibri" w:hAnsi="Calibri" w:cs="Calibri"/>
          <w:lang w:val="en-IN"/>
        </w:rPr>
        <w:t xml:space="preserve">Although XGBoost did provide better statistics, CatBoost's array of benefits makes a compelling case for its selection. Thanks to the algorithm's natural handling of categorical features, our complex dataset benefits greatly from reduced pre-processing time and preserved data integrity. Its ability to resist overfitting also suggests that the model will function reliably outside the testing </w:t>
      </w:r>
      <w:r w:rsidR="00D139C1">
        <w:rPr>
          <w:rFonts w:ascii="Calibri" w:hAnsi="Calibri" w:cs="Calibri"/>
          <w:lang w:val="en-IN"/>
        </w:rPr>
        <w:t>environment</w:t>
      </w:r>
      <w:r w:rsidRPr="00304B9E">
        <w:rPr>
          <w:rFonts w:ascii="Calibri" w:hAnsi="Calibri" w:cs="Calibri"/>
          <w:lang w:val="en-IN"/>
        </w:rPr>
        <w:t xml:space="preserve"> in real-world applications.</w:t>
      </w:r>
    </w:p>
    <w:p w14:paraId="09731F43" w14:textId="77777777" w:rsidR="00304B9E" w:rsidRPr="00304B9E" w:rsidRDefault="00304B9E" w:rsidP="008B2CB9">
      <w:pPr>
        <w:spacing w:line="276" w:lineRule="auto"/>
        <w:jc w:val="both"/>
        <w:rPr>
          <w:rFonts w:ascii="Calibri" w:hAnsi="Calibri" w:cs="Calibri"/>
          <w:lang w:val="en-IN"/>
        </w:rPr>
      </w:pPr>
    </w:p>
    <w:p w14:paraId="77B2CE8E" w14:textId="380AFD4C" w:rsidR="00304B9E" w:rsidRDefault="00304B9E" w:rsidP="008B2CB9">
      <w:pPr>
        <w:spacing w:line="276" w:lineRule="auto"/>
        <w:jc w:val="both"/>
        <w:rPr>
          <w:rFonts w:ascii="Calibri" w:hAnsi="Calibri" w:cs="Calibri"/>
          <w:lang w:val="en-IN"/>
        </w:rPr>
      </w:pPr>
      <w:r w:rsidRPr="00304B9E">
        <w:rPr>
          <w:rFonts w:ascii="Calibri" w:hAnsi="Calibri" w:cs="Calibri"/>
          <w:lang w:val="en-IN"/>
        </w:rPr>
        <w:t>Real-time deployment scenarios greatly benefit from CatBoost’s faster prediction time post-training, which is a critical issue in operational efficiency. CatBoost ensures that large-scale data can be processed more effectively, speeding up the training phase without sacrificing model quality, especially when combined with its improved GPU utilization.</w:t>
      </w:r>
    </w:p>
    <w:p w14:paraId="697A84F0" w14:textId="77777777" w:rsidR="00304B9E" w:rsidRPr="00304B9E" w:rsidRDefault="00304B9E" w:rsidP="008B2CB9">
      <w:pPr>
        <w:spacing w:line="276" w:lineRule="auto"/>
        <w:jc w:val="both"/>
        <w:rPr>
          <w:rFonts w:ascii="Calibri" w:hAnsi="Calibri" w:cs="Calibri"/>
          <w:lang w:val="en-IN"/>
        </w:rPr>
      </w:pPr>
    </w:p>
    <w:p w14:paraId="21AB0909" w14:textId="4BD22C0E" w:rsidR="00304B9E" w:rsidRDefault="00304B9E" w:rsidP="008B2CB9">
      <w:pPr>
        <w:spacing w:line="276" w:lineRule="auto"/>
        <w:jc w:val="both"/>
        <w:rPr>
          <w:rFonts w:ascii="Calibri" w:hAnsi="Calibri" w:cs="Calibri"/>
          <w:lang w:val="en-IN"/>
        </w:rPr>
      </w:pPr>
      <w:r w:rsidRPr="00304B9E">
        <w:rPr>
          <w:rFonts w:ascii="Calibri" w:hAnsi="Calibri" w:cs="Calibri"/>
          <w:lang w:val="en-IN"/>
        </w:rPr>
        <w:t xml:space="preserve">The interpretability of the model cannot be compromised, and CatBoost’s user-friendly tools for analyzing the effects of features align with our requirements for transparency and adherence to </w:t>
      </w:r>
      <w:r w:rsidR="000B63B2">
        <w:rPr>
          <w:rFonts w:ascii="Calibri" w:hAnsi="Calibri" w:cs="Calibri"/>
          <w:lang w:val="en-IN"/>
        </w:rPr>
        <w:t xml:space="preserve">the </w:t>
      </w:r>
      <w:r w:rsidRPr="00304B9E">
        <w:rPr>
          <w:rFonts w:ascii="Calibri" w:hAnsi="Calibri" w:cs="Calibri"/>
          <w:lang w:val="en-IN"/>
        </w:rPr>
        <w:t>legal standards. Because of the platform’s ease of use, fine-tuning complex models do not require the steep learning curve that is sometimes associated with them. This shortens the development cycle and facilitates the transition from development to deployment.</w:t>
      </w:r>
    </w:p>
    <w:p w14:paraId="1A73C134" w14:textId="77777777" w:rsidR="00304B9E" w:rsidRPr="00304B9E" w:rsidRDefault="00304B9E" w:rsidP="008B2CB9">
      <w:pPr>
        <w:spacing w:line="276" w:lineRule="auto"/>
        <w:jc w:val="both"/>
        <w:rPr>
          <w:rFonts w:ascii="Calibri" w:hAnsi="Calibri" w:cs="Calibri"/>
          <w:lang w:val="en-IN"/>
        </w:rPr>
      </w:pPr>
    </w:p>
    <w:p w14:paraId="398663E1" w14:textId="5336B2B6" w:rsidR="00304B9E" w:rsidRPr="00304B9E" w:rsidRDefault="00304B9E" w:rsidP="008B2CB9">
      <w:pPr>
        <w:spacing w:line="276" w:lineRule="auto"/>
        <w:jc w:val="both"/>
        <w:rPr>
          <w:rFonts w:ascii="Calibri" w:hAnsi="Calibri" w:cs="Calibri"/>
          <w:lang w:val="en-IN"/>
        </w:rPr>
      </w:pPr>
      <w:r w:rsidRPr="00304B9E">
        <w:rPr>
          <w:rFonts w:ascii="Calibri" w:hAnsi="Calibri" w:cs="Calibri"/>
          <w:lang w:val="en-IN"/>
        </w:rPr>
        <w:t xml:space="preserve">No matter the variety of data encountered in future applications, our model will remain compatible </w:t>
      </w:r>
      <w:r w:rsidR="00093FAF">
        <w:rPr>
          <w:rFonts w:ascii="Calibri" w:hAnsi="Calibri" w:cs="Calibri"/>
          <w:lang w:val="en-IN"/>
        </w:rPr>
        <w:t xml:space="preserve">due </w:t>
      </w:r>
      <w:r w:rsidRPr="00304B9E">
        <w:rPr>
          <w:rFonts w:ascii="Calibri" w:hAnsi="Calibri" w:cs="Calibri"/>
          <w:lang w:val="en-IN"/>
        </w:rPr>
        <w:t xml:space="preserve">to CatBoost’s resiliency across different data distributions. With a balance between operational practicality and analytical quality, CatBoost </w:t>
      </w:r>
      <w:r w:rsidR="00270BE0">
        <w:rPr>
          <w:rFonts w:ascii="Calibri" w:hAnsi="Calibri" w:cs="Calibri"/>
          <w:lang w:val="en-IN"/>
        </w:rPr>
        <w:t xml:space="preserve">classifier </w:t>
      </w:r>
      <w:r w:rsidRPr="00304B9E">
        <w:rPr>
          <w:rFonts w:ascii="Calibri" w:hAnsi="Calibri" w:cs="Calibri"/>
          <w:lang w:val="en-IN"/>
        </w:rPr>
        <w:t xml:space="preserve">is the optimal choice for achieving our goals, as </w:t>
      </w:r>
      <w:r w:rsidR="009C7CA4">
        <w:rPr>
          <w:rFonts w:ascii="Calibri" w:hAnsi="Calibri" w:cs="Calibri"/>
          <w:lang w:val="en-IN"/>
        </w:rPr>
        <w:t xml:space="preserve">theoretically </w:t>
      </w:r>
      <w:r w:rsidRPr="00304B9E">
        <w:rPr>
          <w:rFonts w:ascii="Calibri" w:hAnsi="Calibri" w:cs="Calibri"/>
          <w:lang w:val="en-IN"/>
        </w:rPr>
        <w:t xml:space="preserve">proven by all these criteria </w:t>
      </w:r>
      <w:r w:rsidR="00A6265D">
        <w:rPr>
          <w:rFonts w:ascii="Calibri" w:hAnsi="Calibri" w:cs="Calibri"/>
          <w:lang w:val="en-IN"/>
        </w:rPr>
        <w:t>alongside</w:t>
      </w:r>
      <w:r w:rsidRPr="00304B9E">
        <w:rPr>
          <w:rFonts w:ascii="Calibri" w:hAnsi="Calibri" w:cs="Calibri"/>
          <w:lang w:val="en-IN"/>
        </w:rPr>
        <w:t xml:space="preserve"> the model’s proven </w:t>
      </w:r>
      <w:r w:rsidR="00126CC1">
        <w:rPr>
          <w:rFonts w:ascii="Calibri" w:hAnsi="Calibri" w:cs="Calibri"/>
          <w:lang w:val="en-IN"/>
        </w:rPr>
        <w:t xml:space="preserve">real-time </w:t>
      </w:r>
      <w:r w:rsidRPr="00304B9E">
        <w:rPr>
          <w:rFonts w:ascii="Calibri" w:hAnsi="Calibri" w:cs="Calibri"/>
          <w:lang w:val="en-IN"/>
        </w:rPr>
        <w:t>predictive performance.</w:t>
      </w:r>
    </w:p>
    <w:p w14:paraId="5B6BFA9C" w14:textId="03335B2F" w:rsidR="007B37DD" w:rsidRPr="00304B9E" w:rsidRDefault="007B37DD" w:rsidP="007B37DD">
      <w:pPr>
        <w:ind w:hanging="90"/>
        <w:jc w:val="both"/>
        <w:rPr>
          <w:rFonts w:ascii="Calibri" w:hAnsi="Calibri" w:cs="Calibri"/>
          <w:lang w:val="en-IN"/>
        </w:rPr>
      </w:pPr>
    </w:p>
    <w:p w14:paraId="15E8EE7E" w14:textId="2417A0D6" w:rsidR="001D1A88" w:rsidRPr="00FA48D5" w:rsidRDefault="00AE16F9" w:rsidP="007B37DD">
      <w:pPr>
        <w:ind w:hanging="90"/>
        <w:jc w:val="both"/>
        <w:rPr>
          <w:rFonts w:ascii="Calibri" w:hAnsi="Calibri" w:cs="Calibri"/>
        </w:rPr>
      </w:pPr>
      <w:r>
        <w:rPr>
          <w:rFonts w:ascii="Calibri" w:hAnsi="Calibri" w:cs="Calibri"/>
        </w:rPr>
        <w:tab/>
      </w:r>
    </w:p>
    <w:sectPr w:rsidR="001D1A88" w:rsidRPr="00FA48D5" w:rsidSect="0056050A">
      <w:pgSz w:w="12240" w:h="15840"/>
      <w:pgMar w:top="720" w:right="864" w:bottom="864"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4ABFA" w14:textId="77777777" w:rsidR="0056050A" w:rsidRDefault="0056050A" w:rsidP="00BF52C3">
      <w:r>
        <w:separator/>
      </w:r>
    </w:p>
  </w:endnote>
  <w:endnote w:type="continuationSeparator" w:id="0">
    <w:p w14:paraId="1F1B19B2" w14:textId="77777777" w:rsidR="0056050A" w:rsidRDefault="0056050A" w:rsidP="00BF52C3">
      <w:r>
        <w:continuationSeparator/>
      </w:r>
    </w:p>
  </w:endnote>
  <w:endnote w:type="continuationNotice" w:id="1">
    <w:p w14:paraId="64E2FD2E" w14:textId="77777777" w:rsidR="0056050A" w:rsidRDefault="00560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F51BF" w14:textId="77777777" w:rsidR="0056050A" w:rsidRDefault="0056050A" w:rsidP="00BF52C3">
      <w:r>
        <w:separator/>
      </w:r>
    </w:p>
  </w:footnote>
  <w:footnote w:type="continuationSeparator" w:id="0">
    <w:p w14:paraId="06C45533" w14:textId="77777777" w:rsidR="0056050A" w:rsidRDefault="0056050A" w:rsidP="00BF52C3">
      <w:r>
        <w:continuationSeparator/>
      </w:r>
    </w:p>
  </w:footnote>
  <w:footnote w:type="continuationNotice" w:id="1">
    <w:p w14:paraId="2509A5CB" w14:textId="77777777" w:rsidR="0056050A" w:rsidRDefault="0056050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A53C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3A258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95B73D4"/>
    <w:multiLevelType w:val="hybridMultilevel"/>
    <w:tmpl w:val="A2866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522F9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7D751F0"/>
    <w:multiLevelType w:val="hybridMultilevel"/>
    <w:tmpl w:val="76A62944"/>
    <w:lvl w:ilvl="0" w:tplc="1B24995C">
      <w:start w:val="1"/>
      <w:numFmt w:val="bullet"/>
      <w:lvlText w:val="Ø"/>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12416046">
    <w:abstractNumId w:val="1"/>
  </w:num>
  <w:num w:numId="2" w16cid:durableId="1049842521">
    <w:abstractNumId w:val="3"/>
  </w:num>
  <w:num w:numId="3" w16cid:durableId="2111927736">
    <w:abstractNumId w:val="0"/>
  </w:num>
  <w:num w:numId="4" w16cid:durableId="266889016">
    <w:abstractNumId w:val="2"/>
  </w:num>
  <w:num w:numId="5" w16cid:durableId="16985763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021"/>
    <w:rsid w:val="00001360"/>
    <w:rsid w:val="00005FFB"/>
    <w:rsid w:val="000066C4"/>
    <w:rsid w:val="0001196A"/>
    <w:rsid w:val="00014CAA"/>
    <w:rsid w:val="000226AD"/>
    <w:rsid w:val="000272BF"/>
    <w:rsid w:val="0002751C"/>
    <w:rsid w:val="00030FA6"/>
    <w:rsid w:val="000313C6"/>
    <w:rsid w:val="00035656"/>
    <w:rsid w:val="000359B3"/>
    <w:rsid w:val="000359FD"/>
    <w:rsid w:val="000361BD"/>
    <w:rsid w:val="00036EA3"/>
    <w:rsid w:val="00041209"/>
    <w:rsid w:val="0004144D"/>
    <w:rsid w:val="00044904"/>
    <w:rsid w:val="0004513F"/>
    <w:rsid w:val="000570FB"/>
    <w:rsid w:val="00061B2C"/>
    <w:rsid w:val="0006462F"/>
    <w:rsid w:val="0006575B"/>
    <w:rsid w:val="000676A0"/>
    <w:rsid w:val="0007070C"/>
    <w:rsid w:val="00073310"/>
    <w:rsid w:val="00076747"/>
    <w:rsid w:val="00077A1A"/>
    <w:rsid w:val="00093FAF"/>
    <w:rsid w:val="0009473D"/>
    <w:rsid w:val="00094938"/>
    <w:rsid w:val="000A099E"/>
    <w:rsid w:val="000A1A7D"/>
    <w:rsid w:val="000A1E1B"/>
    <w:rsid w:val="000B63B2"/>
    <w:rsid w:val="000C4F7F"/>
    <w:rsid w:val="000C7C89"/>
    <w:rsid w:val="000D152C"/>
    <w:rsid w:val="000D2F98"/>
    <w:rsid w:val="000E43D5"/>
    <w:rsid w:val="000E6007"/>
    <w:rsid w:val="000F0C99"/>
    <w:rsid w:val="000F1ECA"/>
    <w:rsid w:val="000F4899"/>
    <w:rsid w:val="000F6767"/>
    <w:rsid w:val="00116506"/>
    <w:rsid w:val="00121A08"/>
    <w:rsid w:val="00122558"/>
    <w:rsid w:val="00123A0D"/>
    <w:rsid w:val="00123F3A"/>
    <w:rsid w:val="00126CC1"/>
    <w:rsid w:val="001356E7"/>
    <w:rsid w:val="00151025"/>
    <w:rsid w:val="00155D8C"/>
    <w:rsid w:val="0016375A"/>
    <w:rsid w:val="00174F35"/>
    <w:rsid w:val="00175841"/>
    <w:rsid w:val="00185A1A"/>
    <w:rsid w:val="00186325"/>
    <w:rsid w:val="00194161"/>
    <w:rsid w:val="00194466"/>
    <w:rsid w:val="00194627"/>
    <w:rsid w:val="00195668"/>
    <w:rsid w:val="001964D3"/>
    <w:rsid w:val="001978A6"/>
    <w:rsid w:val="001B4A5E"/>
    <w:rsid w:val="001C2435"/>
    <w:rsid w:val="001C2B63"/>
    <w:rsid w:val="001C316D"/>
    <w:rsid w:val="001C7112"/>
    <w:rsid w:val="001D0402"/>
    <w:rsid w:val="001D127F"/>
    <w:rsid w:val="001D1A88"/>
    <w:rsid w:val="001D6982"/>
    <w:rsid w:val="001D77CF"/>
    <w:rsid w:val="001D799A"/>
    <w:rsid w:val="001D7B17"/>
    <w:rsid w:val="001E07CB"/>
    <w:rsid w:val="001E2465"/>
    <w:rsid w:val="001E47D7"/>
    <w:rsid w:val="001E60F4"/>
    <w:rsid w:val="001E67EC"/>
    <w:rsid w:val="001F1929"/>
    <w:rsid w:val="00201BD2"/>
    <w:rsid w:val="00202B6E"/>
    <w:rsid w:val="00207674"/>
    <w:rsid w:val="00207FF2"/>
    <w:rsid w:val="00212CE3"/>
    <w:rsid w:val="00217CE7"/>
    <w:rsid w:val="002238FD"/>
    <w:rsid w:val="00223B5E"/>
    <w:rsid w:val="002248D3"/>
    <w:rsid w:val="00225494"/>
    <w:rsid w:val="00242AA4"/>
    <w:rsid w:val="002431AC"/>
    <w:rsid w:val="0024617B"/>
    <w:rsid w:val="002660C5"/>
    <w:rsid w:val="00270553"/>
    <w:rsid w:val="00270BE0"/>
    <w:rsid w:val="00283E90"/>
    <w:rsid w:val="00287848"/>
    <w:rsid w:val="002879B4"/>
    <w:rsid w:val="002936B7"/>
    <w:rsid w:val="002976F1"/>
    <w:rsid w:val="002A0126"/>
    <w:rsid w:val="002A6308"/>
    <w:rsid w:val="002D2B9D"/>
    <w:rsid w:val="002E7174"/>
    <w:rsid w:val="002E7551"/>
    <w:rsid w:val="002E7FD9"/>
    <w:rsid w:val="002F35AF"/>
    <w:rsid w:val="00304B9E"/>
    <w:rsid w:val="0030634F"/>
    <w:rsid w:val="00307CF6"/>
    <w:rsid w:val="003141EE"/>
    <w:rsid w:val="00316BCC"/>
    <w:rsid w:val="00317EDB"/>
    <w:rsid w:val="003212E1"/>
    <w:rsid w:val="00336E21"/>
    <w:rsid w:val="00341607"/>
    <w:rsid w:val="00341635"/>
    <w:rsid w:val="00342D61"/>
    <w:rsid w:val="00347108"/>
    <w:rsid w:val="003476E6"/>
    <w:rsid w:val="00362A4B"/>
    <w:rsid w:val="00372BC6"/>
    <w:rsid w:val="003740B5"/>
    <w:rsid w:val="00376CF3"/>
    <w:rsid w:val="003819F9"/>
    <w:rsid w:val="0038425F"/>
    <w:rsid w:val="00384FC2"/>
    <w:rsid w:val="003850AA"/>
    <w:rsid w:val="003863AD"/>
    <w:rsid w:val="00386A69"/>
    <w:rsid w:val="00387678"/>
    <w:rsid w:val="003914A8"/>
    <w:rsid w:val="003943B5"/>
    <w:rsid w:val="00395D8A"/>
    <w:rsid w:val="0039747F"/>
    <w:rsid w:val="003A7FA5"/>
    <w:rsid w:val="003B0CE1"/>
    <w:rsid w:val="003B16D2"/>
    <w:rsid w:val="003B4673"/>
    <w:rsid w:val="003D2913"/>
    <w:rsid w:val="003D5A6F"/>
    <w:rsid w:val="003E0030"/>
    <w:rsid w:val="003F05B2"/>
    <w:rsid w:val="003F1DEF"/>
    <w:rsid w:val="003F24EC"/>
    <w:rsid w:val="003F41F7"/>
    <w:rsid w:val="003F48D5"/>
    <w:rsid w:val="003F6461"/>
    <w:rsid w:val="004011BD"/>
    <w:rsid w:val="004041BC"/>
    <w:rsid w:val="00404688"/>
    <w:rsid w:val="004054EE"/>
    <w:rsid w:val="0040594C"/>
    <w:rsid w:val="004107F8"/>
    <w:rsid w:val="00410EA9"/>
    <w:rsid w:val="0041265D"/>
    <w:rsid w:val="00412E0B"/>
    <w:rsid w:val="00417A6C"/>
    <w:rsid w:val="0042491A"/>
    <w:rsid w:val="00425C5D"/>
    <w:rsid w:val="004264C3"/>
    <w:rsid w:val="00433851"/>
    <w:rsid w:val="004357C3"/>
    <w:rsid w:val="004433DE"/>
    <w:rsid w:val="00444F2A"/>
    <w:rsid w:val="004503DA"/>
    <w:rsid w:val="00456843"/>
    <w:rsid w:val="004577E4"/>
    <w:rsid w:val="0046473B"/>
    <w:rsid w:val="00464E0E"/>
    <w:rsid w:val="004663CC"/>
    <w:rsid w:val="00466E55"/>
    <w:rsid w:val="004724AB"/>
    <w:rsid w:val="00472B38"/>
    <w:rsid w:val="004775E4"/>
    <w:rsid w:val="00483509"/>
    <w:rsid w:val="00483570"/>
    <w:rsid w:val="004848E5"/>
    <w:rsid w:val="0048561A"/>
    <w:rsid w:val="00485FE3"/>
    <w:rsid w:val="0048696C"/>
    <w:rsid w:val="00495A9B"/>
    <w:rsid w:val="00495EFF"/>
    <w:rsid w:val="004A0323"/>
    <w:rsid w:val="004A1706"/>
    <w:rsid w:val="004A4A9C"/>
    <w:rsid w:val="004A6B1B"/>
    <w:rsid w:val="004B1389"/>
    <w:rsid w:val="004B2C83"/>
    <w:rsid w:val="004C23D2"/>
    <w:rsid w:val="004C6CB7"/>
    <w:rsid w:val="004C77D3"/>
    <w:rsid w:val="004C7CC2"/>
    <w:rsid w:val="004D582B"/>
    <w:rsid w:val="004D662F"/>
    <w:rsid w:val="004E2D55"/>
    <w:rsid w:val="004E43E1"/>
    <w:rsid w:val="004E6487"/>
    <w:rsid w:val="004F0CD0"/>
    <w:rsid w:val="004F1826"/>
    <w:rsid w:val="004F4147"/>
    <w:rsid w:val="004F5BF2"/>
    <w:rsid w:val="00501E45"/>
    <w:rsid w:val="00503CD3"/>
    <w:rsid w:val="00504E6C"/>
    <w:rsid w:val="00506469"/>
    <w:rsid w:val="00507861"/>
    <w:rsid w:val="00507EAF"/>
    <w:rsid w:val="00511CAD"/>
    <w:rsid w:val="00513E4B"/>
    <w:rsid w:val="00514C60"/>
    <w:rsid w:val="00517608"/>
    <w:rsid w:val="00522672"/>
    <w:rsid w:val="005232B3"/>
    <w:rsid w:val="00525D97"/>
    <w:rsid w:val="00526316"/>
    <w:rsid w:val="00530A89"/>
    <w:rsid w:val="005459C9"/>
    <w:rsid w:val="00547D5A"/>
    <w:rsid w:val="005501B4"/>
    <w:rsid w:val="00550BA5"/>
    <w:rsid w:val="0055266E"/>
    <w:rsid w:val="00555CFC"/>
    <w:rsid w:val="0055783E"/>
    <w:rsid w:val="0056020E"/>
    <w:rsid w:val="0056050A"/>
    <w:rsid w:val="00562823"/>
    <w:rsid w:val="00562B0A"/>
    <w:rsid w:val="0056638F"/>
    <w:rsid w:val="005708F6"/>
    <w:rsid w:val="00571690"/>
    <w:rsid w:val="00572334"/>
    <w:rsid w:val="005728CC"/>
    <w:rsid w:val="005729A0"/>
    <w:rsid w:val="00574102"/>
    <w:rsid w:val="00575A97"/>
    <w:rsid w:val="00584508"/>
    <w:rsid w:val="00591B23"/>
    <w:rsid w:val="005964BE"/>
    <w:rsid w:val="005A0645"/>
    <w:rsid w:val="005A0E66"/>
    <w:rsid w:val="005A1EF4"/>
    <w:rsid w:val="005A2DA2"/>
    <w:rsid w:val="005A3A2F"/>
    <w:rsid w:val="005A4053"/>
    <w:rsid w:val="005A5602"/>
    <w:rsid w:val="005B498E"/>
    <w:rsid w:val="005C037D"/>
    <w:rsid w:val="005E63FF"/>
    <w:rsid w:val="005E7227"/>
    <w:rsid w:val="005E73BE"/>
    <w:rsid w:val="005F3B99"/>
    <w:rsid w:val="00602F63"/>
    <w:rsid w:val="00610801"/>
    <w:rsid w:val="00610EC9"/>
    <w:rsid w:val="006155AB"/>
    <w:rsid w:val="00621AD5"/>
    <w:rsid w:val="006277DF"/>
    <w:rsid w:val="00627F6F"/>
    <w:rsid w:val="0063091B"/>
    <w:rsid w:val="006332E7"/>
    <w:rsid w:val="00633423"/>
    <w:rsid w:val="006412F0"/>
    <w:rsid w:val="00643B42"/>
    <w:rsid w:val="00644969"/>
    <w:rsid w:val="00654382"/>
    <w:rsid w:val="00656098"/>
    <w:rsid w:val="00656DA1"/>
    <w:rsid w:val="00661871"/>
    <w:rsid w:val="0067160A"/>
    <w:rsid w:val="00674F94"/>
    <w:rsid w:val="00691826"/>
    <w:rsid w:val="00691C30"/>
    <w:rsid w:val="006A2DB4"/>
    <w:rsid w:val="006B0F33"/>
    <w:rsid w:val="006B1621"/>
    <w:rsid w:val="006B1961"/>
    <w:rsid w:val="006B3A35"/>
    <w:rsid w:val="006B701A"/>
    <w:rsid w:val="006B7BB7"/>
    <w:rsid w:val="006C0F39"/>
    <w:rsid w:val="006C1337"/>
    <w:rsid w:val="006C7D47"/>
    <w:rsid w:val="006D07BD"/>
    <w:rsid w:val="006D0F41"/>
    <w:rsid w:val="006D1FD0"/>
    <w:rsid w:val="006D4A4D"/>
    <w:rsid w:val="006D7802"/>
    <w:rsid w:val="006F3080"/>
    <w:rsid w:val="007014D1"/>
    <w:rsid w:val="00702F40"/>
    <w:rsid w:val="00704BF4"/>
    <w:rsid w:val="00725BEC"/>
    <w:rsid w:val="00734395"/>
    <w:rsid w:val="0073796C"/>
    <w:rsid w:val="007406B3"/>
    <w:rsid w:val="007428A4"/>
    <w:rsid w:val="00745438"/>
    <w:rsid w:val="00745BD6"/>
    <w:rsid w:val="00750BD8"/>
    <w:rsid w:val="007525A5"/>
    <w:rsid w:val="00754138"/>
    <w:rsid w:val="00754BB9"/>
    <w:rsid w:val="00757FEC"/>
    <w:rsid w:val="00764CB8"/>
    <w:rsid w:val="00765399"/>
    <w:rsid w:val="00770DBA"/>
    <w:rsid w:val="0077420F"/>
    <w:rsid w:val="0077569B"/>
    <w:rsid w:val="0078022C"/>
    <w:rsid w:val="00784F62"/>
    <w:rsid w:val="00792255"/>
    <w:rsid w:val="007A0C81"/>
    <w:rsid w:val="007B37DD"/>
    <w:rsid w:val="007C0E37"/>
    <w:rsid w:val="007C1B2C"/>
    <w:rsid w:val="007D02A2"/>
    <w:rsid w:val="007D2320"/>
    <w:rsid w:val="007D3AD5"/>
    <w:rsid w:val="007D5DB6"/>
    <w:rsid w:val="007D6C9D"/>
    <w:rsid w:val="007D6E11"/>
    <w:rsid w:val="007E59A7"/>
    <w:rsid w:val="007E7E9C"/>
    <w:rsid w:val="007F2F11"/>
    <w:rsid w:val="007F2FB1"/>
    <w:rsid w:val="007F4ACD"/>
    <w:rsid w:val="007F7E47"/>
    <w:rsid w:val="00810161"/>
    <w:rsid w:val="008140A4"/>
    <w:rsid w:val="00814A48"/>
    <w:rsid w:val="0081523E"/>
    <w:rsid w:val="00824586"/>
    <w:rsid w:val="00825873"/>
    <w:rsid w:val="00831317"/>
    <w:rsid w:val="0083456B"/>
    <w:rsid w:val="00837F10"/>
    <w:rsid w:val="008424A2"/>
    <w:rsid w:val="00844D52"/>
    <w:rsid w:val="00845021"/>
    <w:rsid w:val="00853459"/>
    <w:rsid w:val="00854905"/>
    <w:rsid w:val="00860CEB"/>
    <w:rsid w:val="00864F04"/>
    <w:rsid w:val="008675FA"/>
    <w:rsid w:val="00870782"/>
    <w:rsid w:val="00871D38"/>
    <w:rsid w:val="008769FA"/>
    <w:rsid w:val="008849A2"/>
    <w:rsid w:val="00897975"/>
    <w:rsid w:val="008A4517"/>
    <w:rsid w:val="008A4C3B"/>
    <w:rsid w:val="008B2CB9"/>
    <w:rsid w:val="008B32A1"/>
    <w:rsid w:val="008B3C8D"/>
    <w:rsid w:val="008D0F39"/>
    <w:rsid w:val="008D3604"/>
    <w:rsid w:val="008D555B"/>
    <w:rsid w:val="008E0331"/>
    <w:rsid w:val="008E7D4D"/>
    <w:rsid w:val="008F3A19"/>
    <w:rsid w:val="008F487B"/>
    <w:rsid w:val="0090161C"/>
    <w:rsid w:val="00901782"/>
    <w:rsid w:val="00901DC8"/>
    <w:rsid w:val="00913C31"/>
    <w:rsid w:val="00920425"/>
    <w:rsid w:val="0092067A"/>
    <w:rsid w:val="009227CF"/>
    <w:rsid w:val="00923DCE"/>
    <w:rsid w:val="009274B5"/>
    <w:rsid w:val="009341E8"/>
    <w:rsid w:val="00940FBA"/>
    <w:rsid w:val="00941941"/>
    <w:rsid w:val="009424BD"/>
    <w:rsid w:val="009466E7"/>
    <w:rsid w:val="009477E2"/>
    <w:rsid w:val="0095157A"/>
    <w:rsid w:val="009517E0"/>
    <w:rsid w:val="00952037"/>
    <w:rsid w:val="00952175"/>
    <w:rsid w:val="00952364"/>
    <w:rsid w:val="00964A7B"/>
    <w:rsid w:val="009714AE"/>
    <w:rsid w:val="00984A48"/>
    <w:rsid w:val="00985582"/>
    <w:rsid w:val="00987A54"/>
    <w:rsid w:val="00991894"/>
    <w:rsid w:val="00995541"/>
    <w:rsid w:val="009A0855"/>
    <w:rsid w:val="009A1A2D"/>
    <w:rsid w:val="009A33E2"/>
    <w:rsid w:val="009A519D"/>
    <w:rsid w:val="009B7842"/>
    <w:rsid w:val="009C46D4"/>
    <w:rsid w:val="009C5048"/>
    <w:rsid w:val="009C7CA4"/>
    <w:rsid w:val="009D4151"/>
    <w:rsid w:val="009E1E32"/>
    <w:rsid w:val="009F333A"/>
    <w:rsid w:val="009F347C"/>
    <w:rsid w:val="009F3905"/>
    <w:rsid w:val="00A05F5D"/>
    <w:rsid w:val="00A203B4"/>
    <w:rsid w:val="00A20ADC"/>
    <w:rsid w:val="00A24634"/>
    <w:rsid w:val="00A27DF0"/>
    <w:rsid w:val="00A4066C"/>
    <w:rsid w:val="00A40871"/>
    <w:rsid w:val="00A4479F"/>
    <w:rsid w:val="00A50C44"/>
    <w:rsid w:val="00A53665"/>
    <w:rsid w:val="00A53F4C"/>
    <w:rsid w:val="00A55A0D"/>
    <w:rsid w:val="00A55FD4"/>
    <w:rsid w:val="00A6265D"/>
    <w:rsid w:val="00A6745B"/>
    <w:rsid w:val="00A71F2C"/>
    <w:rsid w:val="00A779E9"/>
    <w:rsid w:val="00A80BB9"/>
    <w:rsid w:val="00A81D9A"/>
    <w:rsid w:val="00A90D04"/>
    <w:rsid w:val="00A91945"/>
    <w:rsid w:val="00A92C13"/>
    <w:rsid w:val="00A951A5"/>
    <w:rsid w:val="00AA0C17"/>
    <w:rsid w:val="00AA1929"/>
    <w:rsid w:val="00AA1FC1"/>
    <w:rsid w:val="00AA2173"/>
    <w:rsid w:val="00AA28F5"/>
    <w:rsid w:val="00AA390C"/>
    <w:rsid w:val="00AB54DF"/>
    <w:rsid w:val="00AC43AC"/>
    <w:rsid w:val="00AD0138"/>
    <w:rsid w:val="00AD2142"/>
    <w:rsid w:val="00AE16F9"/>
    <w:rsid w:val="00AE26BF"/>
    <w:rsid w:val="00AE40A9"/>
    <w:rsid w:val="00AE72EA"/>
    <w:rsid w:val="00AF19D3"/>
    <w:rsid w:val="00AF38EF"/>
    <w:rsid w:val="00AF3EAB"/>
    <w:rsid w:val="00B018AD"/>
    <w:rsid w:val="00B23103"/>
    <w:rsid w:val="00B271A5"/>
    <w:rsid w:val="00B32A07"/>
    <w:rsid w:val="00B34354"/>
    <w:rsid w:val="00B473BA"/>
    <w:rsid w:val="00B606D7"/>
    <w:rsid w:val="00B61210"/>
    <w:rsid w:val="00B63B48"/>
    <w:rsid w:val="00B64438"/>
    <w:rsid w:val="00B80243"/>
    <w:rsid w:val="00B8080C"/>
    <w:rsid w:val="00B842E7"/>
    <w:rsid w:val="00B85DFB"/>
    <w:rsid w:val="00B8706C"/>
    <w:rsid w:val="00B87933"/>
    <w:rsid w:val="00B944D1"/>
    <w:rsid w:val="00B966C8"/>
    <w:rsid w:val="00B96B80"/>
    <w:rsid w:val="00BA475F"/>
    <w:rsid w:val="00BB4B65"/>
    <w:rsid w:val="00BB72FE"/>
    <w:rsid w:val="00BB779F"/>
    <w:rsid w:val="00BC2656"/>
    <w:rsid w:val="00BC4634"/>
    <w:rsid w:val="00BC4B98"/>
    <w:rsid w:val="00BC53AE"/>
    <w:rsid w:val="00BC5768"/>
    <w:rsid w:val="00BC7245"/>
    <w:rsid w:val="00BC7DB8"/>
    <w:rsid w:val="00BD0160"/>
    <w:rsid w:val="00BD37C9"/>
    <w:rsid w:val="00BD3A04"/>
    <w:rsid w:val="00BD3A5D"/>
    <w:rsid w:val="00BD77E2"/>
    <w:rsid w:val="00BE2B74"/>
    <w:rsid w:val="00BE6CEA"/>
    <w:rsid w:val="00BE6E07"/>
    <w:rsid w:val="00BF52C3"/>
    <w:rsid w:val="00C041BC"/>
    <w:rsid w:val="00C0460F"/>
    <w:rsid w:val="00C04DE5"/>
    <w:rsid w:val="00C04EC4"/>
    <w:rsid w:val="00C0708B"/>
    <w:rsid w:val="00C12D26"/>
    <w:rsid w:val="00C227AE"/>
    <w:rsid w:val="00C300F5"/>
    <w:rsid w:val="00C4203B"/>
    <w:rsid w:val="00C4427F"/>
    <w:rsid w:val="00C50287"/>
    <w:rsid w:val="00C549AD"/>
    <w:rsid w:val="00C66086"/>
    <w:rsid w:val="00C76797"/>
    <w:rsid w:val="00C81692"/>
    <w:rsid w:val="00C81BCF"/>
    <w:rsid w:val="00C81F2C"/>
    <w:rsid w:val="00C823FC"/>
    <w:rsid w:val="00C8465D"/>
    <w:rsid w:val="00CA015C"/>
    <w:rsid w:val="00CA3A9D"/>
    <w:rsid w:val="00CA63F0"/>
    <w:rsid w:val="00CA6ACB"/>
    <w:rsid w:val="00CB10A9"/>
    <w:rsid w:val="00CB15C4"/>
    <w:rsid w:val="00CB24CF"/>
    <w:rsid w:val="00CB5128"/>
    <w:rsid w:val="00CB729E"/>
    <w:rsid w:val="00CC64E3"/>
    <w:rsid w:val="00CC7A2C"/>
    <w:rsid w:val="00CD46DD"/>
    <w:rsid w:val="00CD708E"/>
    <w:rsid w:val="00CE0BE4"/>
    <w:rsid w:val="00CE2FAB"/>
    <w:rsid w:val="00CE5CF5"/>
    <w:rsid w:val="00CE5EFE"/>
    <w:rsid w:val="00CF603C"/>
    <w:rsid w:val="00D071D3"/>
    <w:rsid w:val="00D139C1"/>
    <w:rsid w:val="00D1575C"/>
    <w:rsid w:val="00D16A1D"/>
    <w:rsid w:val="00D211DE"/>
    <w:rsid w:val="00D2670D"/>
    <w:rsid w:val="00D34122"/>
    <w:rsid w:val="00D34B49"/>
    <w:rsid w:val="00D36B35"/>
    <w:rsid w:val="00D36CD3"/>
    <w:rsid w:val="00D36E8B"/>
    <w:rsid w:val="00D42F0F"/>
    <w:rsid w:val="00D51466"/>
    <w:rsid w:val="00D53E22"/>
    <w:rsid w:val="00D6145A"/>
    <w:rsid w:val="00D6231A"/>
    <w:rsid w:val="00D644D1"/>
    <w:rsid w:val="00D65E14"/>
    <w:rsid w:val="00D70434"/>
    <w:rsid w:val="00D71D6B"/>
    <w:rsid w:val="00D74573"/>
    <w:rsid w:val="00D806B9"/>
    <w:rsid w:val="00D90515"/>
    <w:rsid w:val="00D96734"/>
    <w:rsid w:val="00D96D5E"/>
    <w:rsid w:val="00DA31B3"/>
    <w:rsid w:val="00DB1517"/>
    <w:rsid w:val="00DB301F"/>
    <w:rsid w:val="00DB4CD3"/>
    <w:rsid w:val="00DB6064"/>
    <w:rsid w:val="00DB6242"/>
    <w:rsid w:val="00DC065C"/>
    <w:rsid w:val="00DD1821"/>
    <w:rsid w:val="00DD71BE"/>
    <w:rsid w:val="00DE6666"/>
    <w:rsid w:val="00DF0AAD"/>
    <w:rsid w:val="00DF28B0"/>
    <w:rsid w:val="00E07F9E"/>
    <w:rsid w:val="00E104AE"/>
    <w:rsid w:val="00E10BAC"/>
    <w:rsid w:val="00E155E6"/>
    <w:rsid w:val="00E21FE2"/>
    <w:rsid w:val="00E24575"/>
    <w:rsid w:val="00E24EBE"/>
    <w:rsid w:val="00E27F5C"/>
    <w:rsid w:val="00E33AF3"/>
    <w:rsid w:val="00E37F2B"/>
    <w:rsid w:val="00E432D1"/>
    <w:rsid w:val="00E448FA"/>
    <w:rsid w:val="00E46448"/>
    <w:rsid w:val="00E50BC5"/>
    <w:rsid w:val="00E54AC5"/>
    <w:rsid w:val="00E61A8B"/>
    <w:rsid w:val="00E654B4"/>
    <w:rsid w:val="00E6684C"/>
    <w:rsid w:val="00E7456D"/>
    <w:rsid w:val="00E82486"/>
    <w:rsid w:val="00E85694"/>
    <w:rsid w:val="00E8635F"/>
    <w:rsid w:val="00E91F37"/>
    <w:rsid w:val="00E94AD9"/>
    <w:rsid w:val="00E95326"/>
    <w:rsid w:val="00E9647C"/>
    <w:rsid w:val="00E971F7"/>
    <w:rsid w:val="00EA2B2E"/>
    <w:rsid w:val="00EA3BFF"/>
    <w:rsid w:val="00EA46CE"/>
    <w:rsid w:val="00EB7EEA"/>
    <w:rsid w:val="00EC04AA"/>
    <w:rsid w:val="00EC3907"/>
    <w:rsid w:val="00EC7A1F"/>
    <w:rsid w:val="00ED0958"/>
    <w:rsid w:val="00ED4F29"/>
    <w:rsid w:val="00EE0CCA"/>
    <w:rsid w:val="00EE255B"/>
    <w:rsid w:val="00EE3F72"/>
    <w:rsid w:val="00EE4BA8"/>
    <w:rsid w:val="00EE4F64"/>
    <w:rsid w:val="00EE6D6C"/>
    <w:rsid w:val="00EE77EB"/>
    <w:rsid w:val="00EF1DCB"/>
    <w:rsid w:val="00F01669"/>
    <w:rsid w:val="00F01A94"/>
    <w:rsid w:val="00F03287"/>
    <w:rsid w:val="00F04F40"/>
    <w:rsid w:val="00F1106B"/>
    <w:rsid w:val="00F11D30"/>
    <w:rsid w:val="00F16A51"/>
    <w:rsid w:val="00F30AF3"/>
    <w:rsid w:val="00F32270"/>
    <w:rsid w:val="00F3521B"/>
    <w:rsid w:val="00F37827"/>
    <w:rsid w:val="00F40311"/>
    <w:rsid w:val="00F4657F"/>
    <w:rsid w:val="00F526D8"/>
    <w:rsid w:val="00F575B4"/>
    <w:rsid w:val="00F5774D"/>
    <w:rsid w:val="00F57A74"/>
    <w:rsid w:val="00F61FDC"/>
    <w:rsid w:val="00F657B6"/>
    <w:rsid w:val="00F717C1"/>
    <w:rsid w:val="00F73DF6"/>
    <w:rsid w:val="00F81396"/>
    <w:rsid w:val="00F81D57"/>
    <w:rsid w:val="00F81EF5"/>
    <w:rsid w:val="00F86FC1"/>
    <w:rsid w:val="00F91380"/>
    <w:rsid w:val="00F9250B"/>
    <w:rsid w:val="00F94442"/>
    <w:rsid w:val="00F95300"/>
    <w:rsid w:val="00F973A3"/>
    <w:rsid w:val="00FA0272"/>
    <w:rsid w:val="00FA1D3C"/>
    <w:rsid w:val="00FA2440"/>
    <w:rsid w:val="00FA3613"/>
    <w:rsid w:val="00FA48D5"/>
    <w:rsid w:val="00FA7733"/>
    <w:rsid w:val="00FB182F"/>
    <w:rsid w:val="00FC04CD"/>
    <w:rsid w:val="00FC25F6"/>
    <w:rsid w:val="00FC3020"/>
    <w:rsid w:val="00FC5170"/>
    <w:rsid w:val="00FD12ED"/>
    <w:rsid w:val="00FD4D8B"/>
    <w:rsid w:val="00FD4F05"/>
    <w:rsid w:val="00FD5992"/>
    <w:rsid w:val="00FE56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8F003"/>
  <w15:chartTrackingRefBased/>
  <w15:docId w15:val="{F2EA6CC9-9EA9-6449-AEE0-0601A8A2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021"/>
  </w:style>
  <w:style w:type="paragraph" w:styleId="Heading1">
    <w:name w:val="heading 1"/>
    <w:basedOn w:val="Normal"/>
    <w:next w:val="Normal"/>
    <w:link w:val="Heading1Char"/>
    <w:uiPriority w:val="9"/>
    <w:qFormat/>
    <w:rsid w:val="00845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45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0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0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0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0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0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0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0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0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450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0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0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0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0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0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0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021"/>
    <w:rPr>
      <w:rFonts w:eastAsiaTheme="majorEastAsia" w:cstheme="majorBidi"/>
      <w:color w:val="272727" w:themeColor="text1" w:themeTint="D8"/>
    </w:rPr>
  </w:style>
  <w:style w:type="paragraph" w:styleId="Title">
    <w:name w:val="Title"/>
    <w:basedOn w:val="Normal"/>
    <w:next w:val="Normal"/>
    <w:link w:val="TitleChar"/>
    <w:uiPriority w:val="10"/>
    <w:qFormat/>
    <w:rsid w:val="008450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0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0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0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5021"/>
    <w:rPr>
      <w:i/>
      <w:iCs/>
      <w:color w:val="404040" w:themeColor="text1" w:themeTint="BF"/>
    </w:rPr>
  </w:style>
  <w:style w:type="paragraph" w:styleId="ListParagraph">
    <w:name w:val="List Paragraph"/>
    <w:basedOn w:val="Normal"/>
    <w:uiPriority w:val="34"/>
    <w:qFormat/>
    <w:rsid w:val="00845021"/>
    <w:pPr>
      <w:ind w:left="720"/>
      <w:contextualSpacing/>
    </w:pPr>
  </w:style>
  <w:style w:type="character" w:styleId="IntenseEmphasis">
    <w:name w:val="Intense Emphasis"/>
    <w:basedOn w:val="DefaultParagraphFont"/>
    <w:uiPriority w:val="21"/>
    <w:qFormat/>
    <w:rsid w:val="00845021"/>
    <w:rPr>
      <w:i/>
      <w:iCs/>
      <w:color w:val="0F4761" w:themeColor="accent1" w:themeShade="BF"/>
    </w:rPr>
  </w:style>
  <w:style w:type="paragraph" w:styleId="IntenseQuote">
    <w:name w:val="Intense Quote"/>
    <w:basedOn w:val="Normal"/>
    <w:next w:val="Normal"/>
    <w:link w:val="IntenseQuoteChar"/>
    <w:uiPriority w:val="30"/>
    <w:qFormat/>
    <w:rsid w:val="00845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021"/>
    <w:rPr>
      <w:i/>
      <w:iCs/>
      <w:color w:val="0F4761" w:themeColor="accent1" w:themeShade="BF"/>
    </w:rPr>
  </w:style>
  <w:style w:type="character" w:styleId="IntenseReference">
    <w:name w:val="Intense Reference"/>
    <w:basedOn w:val="DefaultParagraphFont"/>
    <w:uiPriority w:val="32"/>
    <w:qFormat/>
    <w:rsid w:val="00845021"/>
    <w:rPr>
      <w:b/>
      <w:bCs/>
      <w:smallCaps/>
      <w:color w:val="0F4761" w:themeColor="accent1" w:themeShade="BF"/>
      <w:spacing w:val="5"/>
    </w:rPr>
  </w:style>
  <w:style w:type="paragraph" w:styleId="TOCHeading">
    <w:name w:val="TOC Heading"/>
    <w:basedOn w:val="Heading1"/>
    <w:next w:val="Normal"/>
    <w:uiPriority w:val="39"/>
    <w:unhideWhenUsed/>
    <w:qFormat/>
    <w:rsid w:val="00DB4CD3"/>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DB4CD3"/>
    <w:pPr>
      <w:spacing w:before="120"/>
    </w:pPr>
    <w:rPr>
      <w:b/>
      <w:bCs/>
      <w:i/>
      <w:iCs/>
    </w:rPr>
  </w:style>
  <w:style w:type="paragraph" w:styleId="TOC2">
    <w:name w:val="toc 2"/>
    <w:basedOn w:val="Normal"/>
    <w:next w:val="Normal"/>
    <w:autoRedefine/>
    <w:uiPriority w:val="39"/>
    <w:unhideWhenUsed/>
    <w:rsid w:val="00DB4CD3"/>
    <w:pPr>
      <w:spacing w:before="120"/>
      <w:ind w:left="240"/>
    </w:pPr>
    <w:rPr>
      <w:b/>
      <w:bCs/>
      <w:sz w:val="22"/>
      <w:szCs w:val="22"/>
    </w:rPr>
  </w:style>
  <w:style w:type="character" w:styleId="Hyperlink">
    <w:name w:val="Hyperlink"/>
    <w:basedOn w:val="DefaultParagraphFont"/>
    <w:uiPriority w:val="99"/>
    <w:unhideWhenUsed/>
    <w:rsid w:val="00DB4CD3"/>
    <w:rPr>
      <w:color w:val="467886" w:themeColor="hyperlink"/>
      <w:u w:val="single"/>
    </w:rPr>
  </w:style>
  <w:style w:type="paragraph" w:styleId="TOC3">
    <w:name w:val="toc 3"/>
    <w:basedOn w:val="Normal"/>
    <w:next w:val="Normal"/>
    <w:autoRedefine/>
    <w:uiPriority w:val="39"/>
    <w:semiHidden/>
    <w:unhideWhenUsed/>
    <w:rsid w:val="00DB4CD3"/>
    <w:pPr>
      <w:ind w:left="480"/>
    </w:pPr>
    <w:rPr>
      <w:sz w:val="20"/>
      <w:szCs w:val="20"/>
    </w:rPr>
  </w:style>
  <w:style w:type="paragraph" w:styleId="TOC4">
    <w:name w:val="toc 4"/>
    <w:basedOn w:val="Normal"/>
    <w:next w:val="Normal"/>
    <w:autoRedefine/>
    <w:uiPriority w:val="39"/>
    <w:semiHidden/>
    <w:unhideWhenUsed/>
    <w:rsid w:val="00DB4CD3"/>
    <w:pPr>
      <w:ind w:left="720"/>
    </w:pPr>
    <w:rPr>
      <w:sz w:val="20"/>
      <w:szCs w:val="20"/>
    </w:rPr>
  </w:style>
  <w:style w:type="paragraph" w:styleId="TOC5">
    <w:name w:val="toc 5"/>
    <w:basedOn w:val="Normal"/>
    <w:next w:val="Normal"/>
    <w:autoRedefine/>
    <w:uiPriority w:val="39"/>
    <w:semiHidden/>
    <w:unhideWhenUsed/>
    <w:rsid w:val="00DB4CD3"/>
    <w:pPr>
      <w:ind w:left="960"/>
    </w:pPr>
    <w:rPr>
      <w:sz w:val="20"/>
      <w:szCs w:val="20"/>
    </w:rPr>
  </w:style>
  <w:style w:type="paragraph" w:styleId="TOC6">
    <w:name w:val="toc 6"/>
    <w:basedOn w:val="Normal"/>
    <w:next w:val="Normal"/>
    <w:autoRedefine/>
    <w:uiPriority w:val="39"/>
    <w:semiHidden/>
    <w:unhideWhenUsed/>
    <w:rsid w:val="00DB4CD3"/>
    <w:pPr>
      <w:ind w:left="1200"/>
    </w:pPr>
    <w:rPr>
      <w:sz w:val="20"/>
      <w:szCs w:val="20"/>
    </w:rPr>
  </w:style>
  <w:style w:type="paragraph" w:styleId="TOC7">
    <w:name w:val="toc 7"/>
    <w:basedOn w:val="Normal"/>
    <w:next w:val="Normal"/>
    <w:autoRedefine/>
    <w:uiPriority w:val="39"/>
    <w:semiHidden/>
    <w:unhideWhenUsed/>
    <w:rsid w:val="00DB4CD3"/>
    <w:pPr>
      <w:ind w:left="1440"/>
    </w:pPr>
    <w:rPr>
      <w:sz w:val="20"/>
      <w:szCs w:val="20"/>
    </w:rPr>
  </w:style>
  <w:style w:type="paragraph" w:styleId="TOC8">
    <w:name w:val="toc 8"/>
    <w:basedOn w:val="Normal"/>
    <w:next w:val="Normal"/>
    <w:autoRedefine/>
    <w:uiPriority w:val="39"/>
    <w:semiHidden/>
    <w:unhideWhenUsed/>
    <w:rsid w:val="00DB4CD3"/>
    <w:pPr>
      <w:ind w:left="1680"/>
    </w:pPr>
    <w:rPr>
      <w:sz w:val="20"/>
      <w:szCs w:val="20"/>
    </w:rPr>
  </w:style>
  <w:style w:type="paragraph" w:styleId="TOC9">
    <w:name w:val="toc 9"/>
    <w:basedOn w:val="Normal"/>
    <w:next w:val="Normal"/>
    <w:autoRedefine/>
    <w:uiPriority w:val="39"/>
    <w:semiHidden/>
    <w:unhideWhenUsed/>
    <w:rsid w:val="00DB4CD3"/>
    <w:pPr>
      <w:ind w:left="1920"/>
    </w:pPr>
    <w:rPr>
      <w:sz w:val="20"/>
      <w:szCs w:val="20"/>
    </w:rPr>
  </w:style>
  <w:style w:type="paragraph" w:styleId="Header">
    <w:name w:val="header"/>
    <w:basedOn w:val="Normal"/>
    <w:link w:val="HeaderChar"/>
    <w:uiPriority w:val="99"/>
    <w:unhideWhenUsed/>
    <w:rsid w:val="00BF52C3"/>
    <w:pPr>
      <w:tabs>
        <w:tab w:val="center" w:pos="4680"/>
        <w:tab w:val="right" w:pos="9360"/>
      </w:tabs>
    </w:pPr>
  </w:style>
  <w:style w:type="character" w:customStyle="1" w:styleId="HeaderChar">
    <w:name w:val="Header Char"/>
    <w:basedOn w:val="DefaultParagraphFont"/>
    <w:link w:val="Header"/>
    <w:uiPriority w:val="99"/>
    <w:rsid w:val="00BF52C3"/>
  </w:style>
  <w:style w:type="paragraph" w:styleId="Footer">
    <w:name w:val="footer"/>
    <w:basedOn w:val="Normal"/>
    <w:link w:val="FooterChar"/>
    <w:uiPriority w:val="99"/>
    <w:unhideWhenUsed/>
    <w:rsid w:val="00BF52C3"/>
    <w:pPr>
      <w:tabs>
        <w:tab w:val="center" w:pos="4680"/>
        <w:tab w:val="right" w:pos="9360"/>
      </w:tabs>
    </w:pPr>
  </w:style>
  <w:style w:type="character" w:customStyle="1" w:styleId="FooterChar">
    <w:name w:val="Footer Char"/>
    <w:basedOn w:val="DefaultParagraphFont"/>
    <w:link w:val="Footer"/>
    <w:uiPriority w:val="99"/>
    <w:rsid w:val="00BF5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0437">
      <w:bodyDiv w:val="1"/>
      <w:marLeft w:val="0"/>
      <w:marRight w:val="0"/>
      <w:marTop w:val="0"/>
      <w:marBottom w:val="0"/>
      <w:divBdr>
        <w:top w:val="none" w:sz="0" w:space="0" w:color="auto"/>
        <w:left w:val="none" w:sz="0" w:space="0" w:color="auto"/>
        <w:bottom w:val="none" w:sz="0" w:space="0" w:color="auto"/>
        <w:right w:val="none" w:sz="0" w:space="0" w:color="auto"/>
      </w:divBdr>
    </w:div>
    <w:div w:id="57478700">
      <w:bodyDiv w:val="1"/>
      <w:marLeft w:val="0"/>
      <w:marRight w:val="0"/>
      <w:marTop w:val="0"/>
      <w:marBottom w:val="0"/>
      <w:divBdr>
        <w:top w:val="none" w:sz="0" w:space="0" w:color="auto"/>
        <w:left w:val="none" w:sz="0" w:space="0" w:color="auto"/>
        <w:bottom w:val="none" w:sz="0" w:space="0" w:color="auto"/>
        <w:right w:val="none" w:sz="0" w:space="0" w:color="auto"/>
      </w:divBdr>
    </w:div>
    <w:div w:id="92481921">
      <w:bodyDiv w:val="1"/>
      <w:marLeft w:val="0"/>
      <w:marRight w:val="0"/>
      <w:marTop w:val="0"/>
      <w:marBottom w:val="0"/>
      <w:divBdr>
        <w:top w:val="none" w:sz="0" w:space="0" w:color="auto"/>
        <w:left w:val="none" w:sz="0" w:space="0" w:color="auto"/>
        <w:bottom w:val="none" w:sz="0" w:space="0" w:color="auto"/>
        <w:right w:val="none" w:sz="0" w:space="0" w:color="auto"/>
      </w:divBdr>
    </w:div>
    <w:div w:id="146744991">
      <w:bodyDiv w:val="1"/>
      <w:marLeft w:val="0"/>
      <w:marRight w:val="0"/>
      <w:marTop w:val="0"/>
      <w:marBottom w:val="0"/>
      <w:divBdr>
        <w:top w:val="none" w:sz="0" w:space="0" w:color="auto"/>
        <w:left w:val="none" w:sz="0" w:space="0" w:color="auto"/>
        <w:bottom w:val="none" w:sz="0" w:space="0" w:color="auto"/>
        <w:right w:val="none" w:sz="0" w:space="0" w:color="auto"/>
      </w:divBdr>
    </w:div>
    <w:div w:id="420612340">
      <w:bodyDiv w:val="1"/>
      <w:marLeft w:val="0"/>
      <w:marRight w:val="0"/>
      <w:marTop w:val="0"/>
      <w:marBottom w:val="0"/>
      <w:divBdr>
        <w:top w:val="none" w:sz="0" w:space="0" w:color="auto"/>
        <w:left w:val="none" w:sz="0" w:space="0" w:color="auto"/>
        <w:bottom w:val="none" w:sz="0" w:space="0" w:color="auto"/>
        <w:right w:val="none" w:sz="0" w:space="0" w:color="auto"/>
      </w:divBdr>
    </w:div>
    <w:div w:id="639530690">
      <w:bodyDiv w:val="1"/>
      <w:marLeft w:val="0"/>
      <w:marRight w:val="0"/>
      <w:marTop w:val="0"/>
      <w:marBottom w:val="0"/>
      <w:divBdr>
        <w:top w:val="none" w:sz="0" w:space="0" w:color="auto"/>
        <w:left w:val="none" w:sz="0" w:space="0" w:color="auto"/>
        <w:bottom w:val="none" w:sz="0" w:space="0" w:color="auto"/>
        <w:right w:val="none" w:sz="0" w:space="0" w:color="auto"/>
      </w:divBdr>
    </w:div>
    <w:div w:id="1087380380">
      <w:bodyDiv w:val="1"/>
      <w:marLeft w:val="0"/>
      <w:marRight w:val="0"/>
      <w:marTop w:val="0"/>
      <w:marBottom w:val="0"/>
      <w:divBdr>
        <w:top w:val="none" w:sz="0" w:space="0" w:color="auto"/>
        <w:left w:val="none" w:sz="0" w:space="0" w:color="auto"/>
        <w:bottom w:val="none" w:sz="0" w:space="0" w:color="auto"/>
        <w:right w:val="none" w:sz="0" w:space="0" w:color="auto"/>
      </w:divBdr>
    </w:div>
    <w:div w:id="1105031460">
      <w:bodyDiv w:val="1"/>
      <w:marLeft w:val="0"/>
      <w:marRight w:val="0"/>
      <w:marTop w:val="0"/>
      <w:marBottom w:val="0"/>
      <w:divBdr>
        <w:top w:val="none" w:sz="0" w:space="0" w:color="auto"/>
        <w:left w:val="none" w:sz="0" w:space="0" w:color="auto"/>
        <w:bottom w:val="none" w:sz="0" w:space="0" w:color="auto"/>
        <w:right w:val="none" w:sz="0" w:space="0" w:color="auto"/>
      </w:divBdr>
    </w:div>
    <w:div w:id="1345521174">
      <w:bodyDiv w:val="1"/>
      <w:marLeft w:val="0"/>
      <w:marRight w:val="0"/>
      <w:marTop w:val="0"/>
      <w:marBottom w:val="0"/>
      <w:divBdr>
        <w:top w:val="none" w:sz="0" w:space="0" w:color="auto"/>
        <w:left w:val="none" w:sz="0" w:space="0" w:color="auto"/>
        <w:bottom w:val="none" w:sz="0" w:space="0" w:color="auto"/>
        <w:right w:val="none" w:sz="0" w:space="0" w:color="auto"/>
      </w:divBdr>
    </w:div>
    <w:div w:id="1352293178">
      <w:bodyDiv w:val="1"/>
      <w:marLeft w:val="0"/>
      <w:marRight w:val="0"/>
      <w:marTop w:val="0"/>
      <w:marBottom w:val="0"/>
      <w:divBdr>
        <w:top w:val="none" w:sz="0" w:space="0" w:color="auto"/>
        <w:left w:val="none" w:sz="0" w:space="0" w:color="auto"/>
        <w:bottom w:val="none" w:sz="0" w:space="0" w:color="auto"/>
        <w:right w:val="none" w:sz="0" w:space="0" w:color="auto"/>
      </w:divBdr>
    </w:div>
    <w:div w:id="1503549961">
      <w:bodyDiv w:val="1"/>
      <w:marLeft w:val="0"/>
      <w:marRight w:val="0"/>
      <w:marTop w:val="0"/>
      <w:marBottom w:val="0"/>
      <w:divBdr>
        <w:top w:val="none" w:sz="0" w:space="0" w:color="auto"/>
        <w:left w:val="none" w:sz="0" w:space="0" w:color="auto"/>
        <w:bottom w:val="none" w:sz="0" w:space="0" w:color="auto"/>
        <w:right w:val="none" w:sz="0" w:space="0" w:color="auto"/>
      </w:divBdr>
    </w:div>
    <w:div w:id="1741752834">
      <w:bodyDiv w:val="1"/>
      <w:marLeft w:val="0"/>
      <w:marRight w:val="0"/>
      <w:marTop w:val="0"/>
      <w:marBottom w:val="0"/>
      <w:divBdr>
        <w:top w:val="none" w:sz="0" w:space="0" w:color="auto"/>
        <w:left w:val="none" w:sz="0" w:space="0" w:color="auto"/>
        <w:bottom w:val="none" w:sz="0" w:space="0" w:color="auto"/>
        <w:right w:val="none" w:sz="0" w:space="0" w:color="auto"/>
      </w:divBdr>
    </w:div>
    <w:div w:id="1780948374">
      <w:bodyDiv w:val="1"/>
      <w:marLeft w:val="0"/>
      <w:marRight w:val="0"/>
      <w:marTop w:val="0"/>
      <w:marBottom w:val="0"/>
      <w:divBdr>
        <w:top w:val="none" w:sz="0" w:space="0" w:color="auto"/>
        <w:left w:val="none" w:sz="0" w:space="0" w:color="auto"/>
        <w:bottom w:val="none" w:sz="0" w:space="0" w:color="auto"/>
        <w:right w:val="none" w:sz="0" w:space="0" w:color="auto"/>
      </w:divBdr>
    </w:div>
    <w:div w:id="1900239004">
      <w:bodyDiv w:val="1"/>
      <w:marLeft w:val="0"/>
      <w:marRight w:val="0"/>
      <w:marTop w:val="0"/>
      <w:marBottom w:val="0"/>
      <w:divBdr>
        <w:top w:val="none" w:sz="0" w:space="0" w:color="auto"/>
        <w:left w:val="none" w:sz="0" w:space="0" w:color="auto"/>
        <w:bottom w:val="none" w:sz="0" w:space="0" w:color="auto"/>
        <w:right w:val="none" w:sz="0" w:space="0" w:color="auto"/>
      </w:divBdr>
    </w:div>
    <w:div w:id="1912494985">
      <w:bodyDiv w:val="1"/>
      <w:marLeft w:val="0"/>
      <w:marRight w:val="0"/>
      <w:marTop w:val="0"/>
      <w:marBottom w:val="0"/>
      <w:divBdr>
        <w:top w:val="none" w:sz="0" w:space="0" w:color="auto"/>
        <w:left w:val="none" w:sz="0" w:space="0" w:color="auto"/>
        <w:bottom w:val="none" w:sz="0" w:space="0" w:color="auto"/>
        <w:right w:val="none" w:sz="0" w:space="0" w:color="auto"/>
      </w:divBdr>
    </w:div>
    <w:div w:id="1918594977">
      <w:bodyDiv w:val="1"/>
      <w:marLeft w:val="0"/>
      <w:marRight w:val="0"/>
      <w:marTop w:val="0"/>
      <w:marBottom w:val="0"/>
      <w:divBdr>
        <w:top w:val="none" w:sz="0" w:space="0" w:color="auto"/>
        <w:left w:val="none" w:sz="0" w:space="0" w:color="auto"/>
        <w:bottom w:val="none" w:sz="0" w:space="0" w:color="auto"/>
        <w:right w:val="none" w:sz="0" w:space="0" w:color="auto"/>
      </w:divBdr>
    </w:div>
    <w:div w:id="1972712426">
      <w:bodyDiv w:val="1"/>
      <w:marLeft w:val="0"/>
      <w:marRight w:val="0"/>
      <w:marTop w:val="0"/>
      <w:marBottom w:val="0"/>
      <w:divBdr>
        <w:top w:val="none" w:sz="0" w:space="0" w:color="auto"/>
        <w:left w:val="none" w:sz="0" w:space="0" w:color="auto"/>
        <w:bottom w:val="none" w:sz="0" w:space="0" w:color="auto"/>
        <w:right w:val="none" w:sz="0" w:space="0" w:color="auto"/>
      </w:divBdr>
    </w:div>
    <w:div w:id="204367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2127D-00DA-FE42-BECE-4EBD3C75D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2794</Words>
  <Characters>15930</Characters>
  <Application>Microsoft Office Word</Application>
  <DocSecurity>0</DocSecurity>
  <Lines>132</Lines>
  <Paragraphs>37</Paragraphs>
  <ScaleCrop>false</ScaleCrop>
  <Company/>
  <LinksUpToDate>false</LinksUpToDate>
  <CharactersWithSpaces>18687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Modugu</dc:creator>
  <cp:keywords/>
  <dc:description/>
  <cp:lastModifiedBy>Sandeep Modugu</cp:lastModifiedBy>
  <cp:revision>2</cp:revision>
  <dcterms:created xsi:type="dcterms:W3CDTF">2024-04-27T02:12:00Z</dcterms:created>
  <dcterms:modified xsi:type="dcterms:W3CDTF">2024-04-27T02:12:00Z</dcterms:modified>
</cp:coreProperties>
</file>