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 Universidad Peruana de Ciencias Aplicadas</w:t>
      </w:r>
      <w:r w:rsidDel="00000000" w:rsidR="00000000" w:rsidRPr="00000000">
        <w:drawing>
          <wp:anchor allowOverlap="1" behindDoc="0" distB="114300" distT="114300" distL="114300" distR="114300" hidden="0" layoutInCell="1" locked="0" relativeHeight="0" simplePos="0">
            <wp:simplePos x="0" y="0"/>
            <wp:positionH relativeFrom="column">
              <wp:posOffset>5172075</wp:posOffset>
            </wp:positionH>
            <wp:positionV relativeFrom="paragraph">
              <wp:posOffset>114300</wp:posOffset>
            </wp:positionV>
            <wp:extent cx="481013" cy="481013"/>
            <wp:effectExtent b="0" l="0" r="0" t="0"/>
            <wp:wrapNone/>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81013" cy="481013"/>
                    </a:xfrm>
                    <a:prstGeom prst="rect"/>
                    <a:ln/>
                  </pic:spPr>
                </pic:pic>
              </a:graphicData>
            </a:graphic>
          </wp:anchor>
        </w:drawing>
      </w:r>
    </w:p>
    <w:p w:rsidR="00000000" w:rsidDel="00000000" w:rsidP="00000000" w:rsidRDefault="00000000" w:rsidRPr="00000000" w14:paraId="00000002">
      <w:pPr>
        <w:spacing w:after="240" w:before="240" w:line="276" w:lineRule="auto"/>
        <w:jc w:val="both"/>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Ingeniería de Software | Sistemas de la Información - Grupo 2 (WS72)</w:t>
      </w:r>
    </w:p>
    <w:p w:rsidR="00000000" w:rsidDel="00000000" w:rsidP="00000000" w:rsidRDefault="00000000" w:rsidRPr="00000000" w14:paraId="00000003">
      <w:pPr>
        <w:spacing w:after="240" w:before="240" w:line="276"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04">
      <w:pPr>
        <w:spacing w:after="240" w:before="240" w:line="276" w:lineRule="auto"/>
        <w:jc w:val="both"/>
        <w:rPr>
          <w:rFonts w:ascii="Times New Roman" w:cs="Times New Roman" w:eastAsia="Times New Roman" w:hAnsi="Times New Roman"/>
          <w:b w:val="1"/>
          <w:color w:val="262626"/>
          <w:sz w:val="44"/>
          <w:szCs w:val="44"/>
        </w:rPr>
      </w:pPr>
      <w:r w:rsidDel="00000000" w:rsidR="00000000" w:rsidRPr="00000000">
        <w:rPr>
          <w:rFonts w:ascii="Times New Roman" w:cs="Times New Roman" w:eastAsia="Times New Roman" w:hAnsi="Times New Roman"/>
          <w:b w:val="1"/>
          <w:color w:val="262626"/>
          <w:sz w:val="44"/>
          <w:szCs w:val="44"/>
          <w:rtl w:val="0"/>
        </w:rPr>
        <w:t xml:space="preserve">DISEÑO Y EXPERIMENTOS DE INGENIERÍA DE SOFTWARE</w:t>
      </w:r>
    </w:p>
    <w:p w:rsidR="00000000" w:rsidDel="00000000" w:rsidP="00000000" w:rsidRDefault="00000000" w:rsidRPr="00000000" w14:paraId="00000005">
      <w:pPr>
        <w:spacing w:after="240" w:before="240" w:line="276" w:lineRule="auto"/>
        <w:jc w:val="both"/>
        <w:rPr>
          <w:rFonts w:ascii="Times New Roman" w:cs="Times New Roman" w:eastAsia="Times New Roman" w:hAnsi="Times New Roman"/>
          <w:b w:val="1"/>
          <w:color w:val="262626"/>
          <w:sz w:val="44"/>
          <w:szCs w:val="44"/>
        </w:rPr>
      </w:pPr>
      <w:r w:rsidDel="00000000" w:rsidR="00000000" w:rsidRPr="00000000">
        <w:rPr>
          <w:rFonts w:ascii="Times New Roman" w:cs="Times New Roman" w:eastAsia="Times New Roman" w:hAnsi="Times New Roman"/>
          <w:b w:val="1"/>
          <w:color w:val="262626"/>
          <w:sz w:val="44"/>
          <w:szCs w:val="44"/>
          <w:rtl w:val="0"/>
        </w:rPr>
        <w:t xml:space="preserve">Laboratorio 2</w:t>
      </w:r>
    </w:p>
    <w:p w:rsidR="00000000" w:rsidDel="00000000" w:rsidP="00000000" w:rsidRDefault="00000000" w:rsidRPr="00000000" w14:paraId="00000006">
      <w:pPr>
        <w:spacing w:after="240" w:before="240" w:line="276"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07">
      <w:pPr>
        <w:spacing w:after="240" w:before="240" w:line="276" w:lineRule="auto"/>
        <w:jc w:val="both"/>
        <w:rPr>
          <w:rFonts w:ascii="Times New Roman" w:cs="Times New Roman" w:eastAsia="Times New Roman" w:hAnsi="Times New Roman"/>
          <w:color w:val="262626"/>
          <w:sz w:val="32"/>
          <w:szCs w:val="32"/>
        </w:rPr>
      </w:pPr>
      <w:r w:rsidDel="00000000" w:rsidR="00000000" w:rsidRPr="00000000">
        <w:rPr>
          <w:rFonts w:ascii="Times New Roman" w:cs="Times New Roman" w:eastAsia="Times New Roman" w:hAnsi="Times New Roman"/>
          <w:b w:val="1"/>
          <w:color w:val="262626"/>
          <w:sz w:val="32"/>
          <w:szCs w:val="32"/>
          <w:rtl w:val="0"/>
        </w:rPr>
        <w:t xml:space="preserve">Profesor:</w:t>
      </w:r>
      <w:r w:rsidDel="00000000" w:rsidR="00000000" w:rsidRPr="00000000">
        <w:rPr>
          <w:rFonts w:ascii="Times New Roman" w:cs="Times New Roman" w:eastAsia="Times New Roman" w:hAnsi="Times New Roman"/>
          <w:color w:val="262626"/>
          <w:sz w:val="32"/>
          <w:szCs w:val="32"/>
          <w:rtl w:val="0"/>
        </w:rPr>
        <w:t xml:space="preserve"> Julio Noriega Melendez</w:t>
      </w:r>
    </w:p>
    <w:p w:rsidR="00000000" w:rsidDel="00000000" w:rsidP="00000000" w:rsidRDefault="00000000" w:rsidRPr="00000000" w14:paraId="00000008">
      <w:pPr>
        <w:spacing w:after="240" w:before="240" w:line="276"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09">
      <w:pPr>
        <w:spacing w:after="240" w:before="240" w:line="276" w:lineRule="auto"/>
        <w:jc w:val="both"/>
        <w:rPr>
          <w:rFonts w:ascii="Times New Roman" w:cs="Times New Roman" w:eastAsia="Times New Roman" w:hAnsi="Times New Roman"/>
          <w:b w:val="1"/>
          <w:color w:val="262626"/>
          <w:sz w:val="24"/>
          <w:szCs w:val="24"/>
        </w:rPr>
      </w:pPr>
      <w:r w:rsidDel="00000000" w:rsidR="00000000" w:rsidRPr="00000000">
        <w:rPr>
          <w:rtl w:val="0"/>
        </w:rPr>
      </w:r>
    </w:p>
    <w:p w:rsidR="00000000" w:rsidDel="00000000" w:rsidP="00000000" w:rsidRDefault="00000000" w:rsidRPr="00000000" w14:paraId="0000000A">
      <w:pPr>
        <w:spacing w:after="240" w:before="240" w:line="276" w:lineRule="auto"/>
        <w:jc w:val="both"/>
        <w:rPr>
          <w:rFonts w:ascii="Times New Roman" w:cs="Times New Roman" w:eastAsia="Times New Roman" w:hAnsi="Times New Roman"/>
          <w:b w:val="1"/>
          <w:color w:val="262626"/>
          <w:sz w:val="28"/>
          <w:szCs w:val="28"/>
        </w:rPr>
      </w:pPr>
      <w:r w:rsidDel="00000000" w:rsidR="00000000" w:rsidRPr="00000000">
        <w:rPr>
          <w:rFonts w:ascii="Times New Roman" w:cs="Times New Roman" w:eastAsia="Times New Roman" w:hAnsi="Times New Roman"/>
          <w:b w:val="1"/>
          <w:color w:val="262626"/>
          <w:sz w:val="28"/>
          <w:szCs w:val="28"/>
          <w:rtl w:val="0"/>
        </w:rPr>
        <w:t xml:space="preserve">Integrantes:</w:t>
      </w:r>
    </w:p>
    <w:p w:rsidR="00000000" w:rsidDel="00000000" w:rsidP="00000000" w:rsidRDefault="00000000" w:rsidRPr="00000000" w14:paraId="0000000B">
      <w:pPr>
        <w:widowControl w:val="0"/>
        <w:spacing w:before="200" w:line="276" w:lineRule="auto"/>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Scerpella Zarkovic, Marcelo Alejandro </w:t>
        <w:tab/>
        <w:tab/>
        <w:t xml:space="preserve">(202110062)</w:t>
      </w:r>
    </w:p>
    <w:p w:rsidR="00000000" w:rsidDel="00000000" w:rsidP="00000000" w:rsidRDefault="00000000" w:rsidRPr="00000000" w14:paraId="0000000C">
      <w:pPr>
        <w:widowControl w:val="0"/>
        <w:spacing w:before="200" w:line="276" w:lineRule="auto"/>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García Vásquez, Nirvana Gabriela</w:t>
        <w:tab/>
        <w:tab/>
        <w:tab/>
        <w:t xml:space="preserve"> (202110244)</w:t>
      </w:r>
    </w:p>
    <w:p w:rsidR="00000000" w:rsidDel="00000000" w:rsidP="00000000" w:rsidRDefault="00000000" w:rsidRPr="00000000" w14:paraId="0000000D">
      <w:pPr>
        <w:widowControl w:val="0"/>
        <w:spacing w:before="200" w:line="276" w:lineRule="auto"/>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Ruiz Carhuamaca, Angie Nayeli </w:t>
        <w:tab/>
        <w:tab/>
        <w:tab/>
        <w:t xml:space="preserve">(20201b293)</w:t>
      </w:r>
    </w:p>
    <w:p w:rsidR="00000000" w:rsidDel="00000000" w:rsidP="00000000" w:rsidRDefault="00000000" w:rsidRPr="00000000" w14:paraId="0000000E">
      <w:pPr>
        <w:widowControl w:val="0"/>
        <w:spacing w:before="200" w:line="276" w:lineRule="auto"/>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Moreno Best, Michelle Francesca </w:t>
        <w:tab/>
        <w:tab/>
        <w:tab/>
        <w:t xml:space="preserve">(202110543)</w:t>
      </w:r>
    </w:p>
    <w:p w:rsidR="00000000" w:rsidDel="00000000" w:rsidP="00000000" w:rsidRDefault="00000000" w:rsidRPr="00000000" w14:paraId="0000000F">
      <w:pPr>
        <w:widowControl w:val="0"/>
        <w:spacing w:before="200" w:line="276" w:lineRule="auto"/>
        <w:jc w:val="both"/>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Lopez Huaman, Edwin Abdias</w:t>
        <w:tab/>
        <w:tab/>
        <w:tab/>
        <w:tab/>
        <w:t xml:space="preserve">(20201b051)</w:t>
      </w:r>
    </w:p>
    <w:p w:rsidR="00000000" w:rsidDel="00000000" w:rsidP="00000000" w:rsidRDefault="00000000" w:rsidRPr="00000000" w14:paraId="00000010">
      <w:pPr>
        <w:widowControl w:val="0"/>
        <w:spacing w:before="200" w:line="276" w:lineRule="auto"/>
        <w:jc w:val="both"/>
        <w:rPr>
          <w:rFonts w:ascii="Times New Roman" w:cs="Times New Roman" w:eastAsia="Times New Roman" w:hAnsi="Times New Roman"/>
          <w:color w:val="262626"/>
          <w:sz w:val="28"/>
          <w:szCs w:val="28"/>
        </w:rPr>
      </w:pPr>
      <w:r w:rsidDel="00000000" w:rsidR="00000000" w:rsidRPr="00000000">
        <w:rPr>
          <w:rtl w:val="0"/>
        </w:rPr>
      </w:r>
    </w:p>
    <w:p w:rsidR="00000000" w:rsidDel="00000000" w:rsidP="00000000" w:rsidRDefault="00000000" w:rsidRPr="00000000" w14:paraId="00000011">
      <w:pPr>
        <w:widowControl w:val="0"/>
        <w:spacing w:before="200" w:line="276" w:lineRule="auto"/>
        <w:jc w:val="both"/>
        <w:rPr>
          <w:rFonts w:ascii="Times New Roman" w:cs="Times New Roman" w:eastAsia="Times New Roman" w:hAnsi="Times New Roman"/>
          <w:color w:val="262626"/>
          <w:sz w:val="28"/>
          <w:szCs w:val="28"/>
        </w:rPr>
      </w:pPr>
      <w:r w:rsidDel="00000000" w:rsidR="00000000" w:rsidRPr="00000000">
        <w:rPr>
          <w:rtl w:val="0"/>
        </w:rPr>
      </w:r>
    </w:p>
    <w:p w:rsidR="00000000" w:rsidDel="00000000" w:rsidP="00000000" w:rsidRDefault="00000000" w:rsidRPr="00000000" w14:paraId="00000012">
      <w:pPr>
        <w:widowControl w:val="0"/>
        <w:spacing w:before="200" w:line="276" w:lineRule="auto"/>
        <w:jc w:val="both"/>
        <w:rPr>
          <w:rFonts w:ascii="Times New Roman" w:cs="Times New Roman" w:eastAsia="Times New Roman" w:hAnsi="Times New Roman"/>
          <w:color w:val="262626"/>
          <w:sz w:val="28"/>
          <w:szCs w:val="28"/>
        </w:rPr>
      </w:pPr>
      <w:r w:rsidDel="00000000" w:rsidR="00000000" w:rsidRPr="00000000">
        <w:rPr>
          <w:rtl w:val="0"/>
        </w:rPr>
      </w:r>
    </w:p>
    <w:p w:rsidR="00000000" w:rsidDel="00000000" w:rsidP="00000000" w:rsidRDefault="00000000" w:rsidRPr="00000000" w14:paraId="00000013">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line="276" w:lineRule="auto"/>
        <w:jc w:val="right"/>
        <w:rPr>
          <w:sz w:val="26"/>
          <w:szCs w:val="26"/>
        </w:rPr>
      </w:pPr>
      <w:r w:rsidDel="00000000" w:rsidR="00000000" w:rsidRPr="00000000">
        <w:rPr>
          <w:rFonts w:ascii="Times New Roman" w:cs="Times New Roman" w:eastAsia="Times New Roman" w:hAnsi="Times New Roman"/>
          <w:sz w:val="26"/>
          <w:szCs w:val="26"/>
          <w:rtl w:val="0"/>
        </w:rPr>
        <w:t xml:space="preserve">Agosto, 2023-2</w:t>
      </w:r>
      <w:r w:rsidDel="00000000" w:rsidR="00000000" w:rsidRPr="00000000">
        <w:rPr>
          <w:rtl w:val="0"/>
        </w:rPr>
      </w:r>
    </w:p>
    <w:p w:rsidR="00000000" w:rsidDel="00000000" w:rsidP="00000000" w:rsidRDefault="00000000" w:rsidRPr="00000000" w14:paraId="00000019">
      <w:pPr>
        <w:spacing w:line="276" w:lineRule="auto"/>
        <w:rPr>
          <w:sz w:val="24"/>
          <w:szCs w:val="24"/>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EJERCICIO 1</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Aparecieron dos errores al compilar el servicio web, el primero es</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Código CS0161: </w:t>
      </w:r>
      <w:r w:rsidDel="00000000" w:rsidR="00000000" w:rsidRPr="00000000">
        <w:rPr>
          <w:rFonts w:ascii="Times New Roman" w:cs="Times New Roman" w:eastAsia="Times New Roman" w:hAnsi="Times New Roman"/>
          <w:sz w:val="24"/>
          <w:szCs w:val="24"/>
          <w:rtl w:val="0"/>
        </w:rPr>
        <w:t xml:space="preserve">“WebService1.HelloWorld()”: no todas las rutas de acceso de código </w:t>
      </w:r>
      <w:r w:rsidDel="00000000" w:rsidR="00000000" w:rsidRPr="00000000">
        <w:rPr>
          <w:rFonts w:ascii="Times New Roman" w:cs="Times New Roman" w:eastAsia="Times New Roman" w:hAnsi="Times New Roman"/>
          <w:sz w:val="24"/>
          <w:szCs w:val="24"/>
          <w:rtl w:val="0"/>
        </w:rPr>
        <w:t xml:space="preserve">devuelven</w:t>
      </w:r>
      <w:r w:rsidDel="00000000" w:rsidR="00000000" w:rsidRPr="00000000">
        <w:rPr>
          <w:rFonts w:ascii="Times New Roman" w:cs="Times New Roman" w:eastAsia="Times New Roman" w:hAnsi="Times New Roman"/>
          <w:sz w:val="24"/>
          <w:szCs w:val="24"/>
          <w:rtl w:val="0"/>
        </w:rPr>
        <w:t xml:space="preserve"> un valor.  Este error significa que falta una declaración de retorno en el método HelloWorld(). Para solucionar este error, se debe asegurar de que haya una declaración de retorno que devuelva un valor en todas las posibles rutas de acceso del código.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Codigo CS0201: </w:t>
      </w:r>
      <w:r w:rsidDel="00000000" w:rsidR="00000000" w:rsidRPr="00000000">
        <w:rPr>
          <w:rFonts w:ascii="Times New Roman" w:cs="Times New Roman" w:eastAsia="Times New Roman" w:hAnsi="Times New Roman"/>
          <w:sz w:val="24"/>
          <w:szCs w:val="24"/>
          <w:rtl w:val="0"/>
        </w:rPr>
        <w:t xml:space="preserve">Solo las expresiones de asignación, llamada, incremento, decremento, espera y objeto nuevo se pueden usar como instrucción. Este error ocurre porque se empleó una cadena sin asignarla o utilizarla en ninguna operación.</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la existencia de ambos errores, este servicio web </w:t>
      </w:r>
      <w:r w:rsidDel="00000000" w:rsidR="00000000" w:rsidRPr="00000000">
        <w:rPr>
          <w:rFonts w:ascii="Times New Roman" w:cs="Times New Roman" w:eastAsia="Times New Roman" w:hAnsi="Times New Roman"/>
          <w:b w:val="1"/>
          <w:color w:val="980000"/>
          <w:sz w:val="24"/>
          <w:szCs w:val="24"/>
          <w:rtl w:val="0"/>
        </w:rPr>
        <w:t xml:space="preserve">no </w:t>
      </w:r>
      <w:r w:rsidDel="00000000" w:rsidR="00000000" w:rsidRPr="00000000">
        <w:rPr>
          <w:rFonts w:ascii="Times New Roman" w:cs="Times New Roman" w:eastAsia="Times New Roman" w:hAnsi="Times New Roman"/>
          <w:sz w:val="24"/>
          <w:szCs w:val="24"/>
          <w:rtl w:val="0"/>
        </w:rPr>
        <w:t xml:space="preserve">puede pasar a producción.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40709" cy="2517316"/>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40709" cy="251731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 1: Lista de errores</w:t>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191704" cy="248738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91704" cy="248738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 2: Muestra del servidor web</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EJERCICIO 2</w:t>
        <w:br w:type="textWrapping"/>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ejercicio solo aparece un error.</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Código </w:t>
      </w:r>
      <w:r w:rsidDel="00000000" w:rsidR="00000000" w:rsidRPr="00000000">
        <w:rPr>
          <w:rFonts w:ascii="Times New Roman" w:cs="Times New Roman" w:eastAsia="Times New Roman" w:hAnsi="Times New Roman"/>
          <w:b w:val="1"/>
          <w:sz w:val="24"/>
          <w:szCs w:val="24"/>
          <w:rtl w:val="0"/>
        </w:rPr>
        <w:t xml:space="preserve">BC30035</w:t>
      </w:r>
      <w:r w:rsidDel="00000000" w:rsidR="00000000" w:rsidRPr="00000000">
        <w:rPr>
          <w:rFonts w:ascii="Times New Roman" w:cs="Times New Roman" w:eastAsia="Times New Roman" w:hAnsi="Times New Roman"/>
          <w:sz w:val="24"/>
          <w:szCs w:val="24"/>
          <w:rtl w:val="0"/>
        </w:rPr>
        <w:t xml:space="preserve">, “Error de sintaxis” el cual indica un error de sintaxis en el código proporcionado, específicamente en el Select Case. En el caso de “RE”, en el “RE” falta en la línea de código poner “</w:t>
      </w:r>
      <w:r w:rsidDel="00000000" w:rsidR="00000000" w:rsidRPr="00000000">
        <w:rPr>
          <w:rFonts w:ascii="Times New Roman" w:cs="Times New Roman" w:eastAsia="Times New Roman" w:hAnsi="Times New Roman"/>
          <w:b w:val="1"/>
          <w:sz w:val="24"/>
          <w:szCs w:val="24"/>
          <w:rtl w:val="0"/>
        </w:rPr>
        <w:t xml:space="preserve">Case “RE”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Visualizando el código, esto </w:t>
      </w:r>
      <w:r w:rsidDel="00000000" w:rsidR="00000000" w:rsidRPr="00000000">
        <w:rPr>
          <w:rFonts w:ascii="Times New Roman" w:cs="Times New Roman" w:eastAsia="Times New Roman" w:hAnsi="Times New Roman"/>
          <w:b w:val="1"/>
          <w:color w:val="980000"/>
          <w:sz w:val="24"/>
          <w:szCs w:val="24"/>
          <w:rtl w:val="0"/>
        </w:rPr>
        <w:t xml:space="preserve">no </w:t>
      </w:r>
      <w:r w:rsidDel="00000000" w:rsidR="00000000" w:rsidRPr="00000000">
        <w:rPr>
          <w:rFonts w:ascii="Times New Roman" w:cs="Times New Roman" w:eastAsia="Times New Roman" w:hAnsi="Times New Roman"/>
          <w:sz w:val="24"/>
          <w:szCs w:val="24"/>
          <w:rtl w:val="0"/>
        </w:rPr>
        <w:t xml:space="preserve">puede pasar a producción.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Recomendamos agregar el case.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996962"/>
            <wp:effectExtent b="0" l="0" r="0" t="0"/>
            <wp:docPr id="4" name="image7.png"/>
            <a:graphic>
              <a:graphicData uri="http://schemas.openxmlformats.org/drawingml/2006/picture">
                <pic:pic>
                  <pic:nvPicPr>
                    <pic:cNvPr id="0" name="image7.png"/>
                    <pic:cNvPicPr preferRelativeResize="0"/>
                  </pic:nvPicPr>
                  <pic:blipFill>
                    <a:blip r:embed="rId9"/>
                    <a:srcRect b="19052" l="0" r="0" t="0"/>
                    <a:stretch>
                      <a:fillRect/>
                    </a:stretch>
                  </pic:blipFill>
                  <pic:spPr>
                    <a:xfrm>
                      <a:off x="0" y="0"/>
                      <a:ext cx="5734050" cy="199696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 3: Error de servidor</w:t>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0160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 4: Lista de errores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EJERCICIO 3</w:t>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731200" cy="30353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 5: Error de servidor</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0025" cy="5715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100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 6: Lista de errores</w:t>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la revisión del ejercicio 3, se muestra error de sintaxis en la línea 17, esto es debidos a que no se está retornando el valor, falta la declaración de retorno, ‘Return’. Por la existencia de este error, este servicio web </w:t>
      </w:r>
      <w:r w:rsidDel="00000000" w:rsidR="00000000" w:rsidRPr="00000000">
        <w:rPr>
          <w:rFonts w:ascii="Times New Roman" w:cs="Times New Roman" w:eastAsia="Times New Roman" w:hAnsi="Times New Roman"/>
          <w:b w:val="1"/>
          <w:color w:val="980000"/>
          <w:sz w:val="24"/>
          <w:szCs w:val="24"/>
          <w:rtl w:val="0"/>
        </w:rPr>
        <w:t xml:space="preserve">no </w:t>
      </w:r>
      <w:r w:rsidDel="00000000" w:rsidR="00000000" w:rsidRPr="00000000">
        <w:rPr>
          <w:rFonts w:ascii="Times New Roman" w:cs="Times New Roman" w:eastAsia="Times New Roman" w:hAnsi="Times New Roman"/>
          <w:sz w:val="24"/>
          <w:szCs w:val="24"/>
          <w:rtl w:val="0"/>
        </w:rPr>
        <w:t xml:space="preserve">puede pasar a producción.</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EJERCICIO 4</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2893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 7: Código del ejercicio</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la revisión del ejercicio 4, el programa no puede compilarse, debido a que el código del webmethod dameCita no está entre corchetes, y, por tanto, no pertenece a la definición del mismo. Como este método no tiene definición, no puede llamarse. Además, no puede usarse un return fuera de la declaración de un web method.</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Visualizando el código, esto </w:t>
      </w:r>
      <w:r w:rsidDel="00000000" w:rsidR="00000000" w:rsidRPr="00000000">
        <w:rPr>
          <w:rFonts w:ascii="Times New Roman" w:cs="Times New Roman" w:eastAsia="Times New Roman" w:hAnsi="Times New Roman"/>
          <w:b w:val="1"/>
          <w:color w:val="980000"/>
          <w:sz w:val="24"/>
          <w:szCs w:val="24"/>
          <w:rtl w:val="0"/>
        </w:rPr>
        <w:t xml:space="preserve">no </w:t>
      </w:r>
      <w:r w:rsidDel="00000000" w:rsidR="00000000" w:rsidRPr="00000000">
        <w:rPr>
          <w:rFonts w:ascii="Times New Roman" w:cs="Times New Roman" w:eastAsia="Times New Roman" w:hAnsi="Times New Roman"/>
          <w:sz w:val="24"/>
          <w:szCs w:val="24"/>
          <w:rtl w:val="0"/>
        </w:rPr>
        <w:t xml:space="preserve">puede pasar a producción. </w:t>
      </w:r>
    </w:p>
    <w:p w:rsidR="00000000" w:rsidDel="00000000" w:rsidP="00000000" w:rsidRDefault="00000000" w:rsidRPr="00000000" w14:paraId="00000049">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