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C14B75" w:rsidTr="00C14B7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C14B75" w:rsidRDefault="00C14B75">
            <w:pPr>
              <w:spacing w:after="240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Style w:val="Textoennegrita"/>
                <w:rFonts w:ascii="Arial" w:hAnsi="Arial" w:cs="Arial"/>
                <w:color w:val="222222"/>
                <w:sz w:val="20"/>
                <w:szCs w:val="20"/>
              </w:rPr>
              <w:t>PARA PAGO CON TRANSFERENCIA BANCARIA</w:t>
            </w:r>
          </w:p>
          <w:p w:rsidR="00C14B75" w:rsidRDefault="00C14B75">
            <w:pPr>
              <w:pStyle w:val="NormalWeb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1.Registra previamente en su banca electrónica la cuenta CLABE de 18 dígitos</w:t>
            </w:r>
          </w:p>
          <w:p w:rsidR="00C14B75" w:rsidRDefault="00C14B75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Style w:val="Textoennegrita"/>
                <w:rFonts w:ascii="Arial" w:hAnsi="Arial" w:cs="Arial"/>
                <w:color w:val="222222"/>
                <w:sz w:val="20"/>
                <w:szCs w:val="20"/>
              </w:rPr>
              <w:t>014650655024721392</w:t>
            </w:r>
          </w:p>
          <w:p w:rsidR="00C14B75" w:rsidRDefault="00C14B75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Nombre del Banco: Santander</w:t>
            </w:r>
          </w:p>
          <w:p w:rsidR="00C14B75" w:rsidRDefault="00C14B75">
            <w:pPr>
              <w:numPr>
                <w:ilvl w:val="0"/>
                <w:numId w:val="1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Nombre del Cliente: Universidad Popular Autónoma del Estado de Puebla AC</w:t>
            </w:r>
          </w:p>
        </w:tc>
      </w:tr>
      <w:tr w:rsidR="00C14B75" w:rsidTr="00C14B7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C14B75" w:rsidRDefault="00C14B75">
            <w:pPr>
              <w:pStyle w:val="NormalWeb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2.Una vez que la cuenta este disponible, realiza el proceso de transferencia interbancaria con los siguientes datos: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Selecciona la Cuenta Clabe de la Universidad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Captura la Referencia de Pago en el campo habilitado como "Concepto" o "Descripción"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Número de referencia: </w:t>
            </w:r>
            <w:r>
              <w:rPr>
                <w:rStyle w:val="Textoennegrita"/>
                <w:rFonts w:ascii="Arial" w:hAnsi="Arial" w:cs="Arial"/>
                <w:color w:val="222222"/>
                <w:sz w:val="20"/>
                <w:szCs w:val="20"/>
              </w:rPr>
              <w:t>23670102501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La referencia debe ser capturada exactamente igual a la indicada, esta consta de 11 dígitos incluyendo los ceros a la izquierda. NO debe llevar letras o símbolos.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Algunos bancos podrían requerir una referencia numérica adicional, si es el caso captura el código: 9999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Captura el importe a pagar.</w:t>
            </w:r>
          </w:p>
          <w:p w:rsidR="00C14B75" w:rsidRDefault="00C14B75">
            <w:pPr>
              <w:numPr>
                <w:ilvl w:val="0"/>
                <w:numId w:val="2"/>
              </w:numPr>
              <w:spacing w:before="100" w:beforeAutospacing="1" w:after="100" w:afterAutospacing="1"/>
              <w:ind w:left="945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Valida que los datos capturados sean correctos, confirma la transferencia e imprime tu comprobante.</w:t>
            </w:r>
          </w:p>
        </w:tc>
      </w:tr>
      <w:tr w:rsidR="00C14B75" w:rsidTr="00C14B7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C14B75" w:rsidRDefault="00C14B75">
            <w:pPr>
              <w:pStyle w:val="NormalWeb"/>
              <w:rPr>
                <w:rFonts w:ascii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</w:rPr>
              <w:t>3.Si la referencia fue INCORRECTA la transferencia será rechazada y en máximo 30 minutos tu dinero será devuelto a la misma cuenta en que se originó la transferencia.</w:t>
            </w:r>
            <w:r>
              <w:rPr>
                <w:rFonts w:ascii="Arial" w:hAnsi="Arial" w:cs="Arial"/>
                <w:color w:val="222222"/>
                <w:sz w:val="20"/>
                <w:szCs w:val="20"/>
              </w:rPr>
              <w:br/>
              <w:t>Si la transferencia fue CORRECTA, la transferencia será registrada en tu estado de cuenta 3 horas posteriores al pago.</w:t>
            </w: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D31EA"/>
    <w:multiLevelType w:val="multilevel"/>
    <w:tmpl w:val="358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84F35"/>
    <w:multiLevelType w:val="multilevel"/>
    <w:tmpl w:val="BFB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435840">
    <w:abstractNumId w:val="0"/>
  </w:num>
  <w:num w:numId="2" w16cid:durableId="107605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75"/>
    <w:rsid w:val="004B619F"/>
    <w:rsid w:val="00504D3E"/>
    <w:rsid w:val="00C14B75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B57F5AD-7263-BA43-8FFB-50F623A5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14B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4B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0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2025-04-01T18:43:00Z</dcterms:created>
  <dcterms:modified xsi:type="dcterms:W3CDTF">2025-04-01T18:43:00Z</dcterms:modified>
</cp:coreProperties>
</file>